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8F4" w:rsidRPr="00F0344F" w:rsidRDefault="001968F4" w:rsidP="001968F4">
      <w:pPr>
        <w:pStyle w:val="a3"/>
      </w:pPr>
      <w:r w:rsidRPr="00F0344F">
        <w:t xml:space="preserve">Федеральное государственное </w:t>
      </w:r>
      <w:r>
        <w:t>бюджетное</w:t>
      </w:r>
      <w:r w:rsidRPr="00F0344F">
        <w:t xml:space="preserve"> </w:t>
      </w:r>
      <w:r>
        <w:t>учрежден</w:t>
      </w:r>
      <w:r w:rsidRPr="00F0344F">
        <w:t>ие</w:t>
      </w:r>
    </w:p>
    <w:p w:rsidR="001968F4" w:rsidRPr="00F0344F" w:rsidRDefault="001968F4" w:rsidP="001968F4">
      <w:pPr>
        <w:widowControl w:val="0"/>
        <w:overflowPunct w:val="0"/>
        <w:autoSpaceDE w:val="0"/>
        <w:autoSpaceDN w:val="0"/>
        <w:adjustRightInd w:val="0"/>
        <w:ind w:firstLine="0"/>
        <w:jc w:val="center"/>
        <w:textAlignment w:val="baseline"/>
        <w:rPr>
          <w:b/>
          <w:bCs/>
        </w:rPr>
      </w:pPr>
      <w:r w:rsidRPr="00F0344F">
        <w:rPr>
          <w:b/>
          <w:bCs/>
        </w:rPr>
        <w:t>«Всероссийский научно-исследовательский геологический институт</w:t>
      </w:r>
    </w:p>
    <w:p w:rsidR="001968F4" w:rsidRPr="00F0344F" w:rsidRDefault="001968F4" w:rsidP="001968F4">
      <w:pPr>
        <w:widowControl w:val="0"/>
        <w:overflowPunct w:val="0"/>
        <w:autoSpaceDE w:val="0"/>
        <w:autoSpaceDN w:val="0"/>
        <w:adjustRightInd w:val="0"/>
        <w:ind w:firstLine="0"/>
        <w:jc w:val="center"/>
        <w:textAlignment w:val="baseline"/>
        <w:rPr>
          <w:b/>
          <w:bCs/>
        </w:rPr>
      </w:pPr>
      <w:r w:rsidRPr="00F0344F">
        <w:rPr>
          <w:b/>
          <w:bCs/>
        </w:rPr>
        <w:t>имени А. П. Карпинского» (</w:t>
      </w:r>
      <w:r>
        <w:rPr>
          <w:b/>
          <w:bCs/>
        </w:rPr>
        <w:t>ФГБУ «</w:t>
      </w:r>
      <w:r w:rsidRPr="00F0344F">
        <w:rPr>
          <w:b/>
          <w:bCs/>
        </w:rPr>
        <w:t>ВСЕГЕИ</w:t>
      </w:r>
      <w:r>
        <w:rPr>
          <w:b/>
          <w:bCs/>
        </w:rPr>
        <w:t>»</w:t>
      </w:r>
      <w:r w:rsidRPr="00F0344F">
        <w:rPr>
          <w:b/>
          <w:bCs/>
        </w:rPr>
        <w:t>)</w:t>
      </w:r>
    </w:p>
    <w:p w:rsidR="001968F4" w:rsidRPr="00F0344F" w:rsidRDefault="001968F4" w:rsidP="001968F4">
      <w:pPr>
        <w:widowControl w:val="0"/>
        <w:overflowPunct w:val="0"/>
        <w:autoSpaceDE w:val="0"/>
        <w:autoSpaceDN w:val="0"/>
        <w:adjustRightInd w:val="0"/>
        <w:ind w:firstLine="0"/>
        <w:textAlignment w:val="baseline"/>
        <w:rPr>
          <w:rFonts w:ascii="Arial" w:hAnsi="Arial" w:cs="Arial"/>
        </w:rPr>
      </w:pPr>
    </w:p>
    <w:p w:rsidR="001968F4" w:rsidRPr="00F0344F" w:rsidRDefault="001968F4" w:rsidP="001968F4">
      <w:pPr>
        <w:pStyle w:val="1"/>
        <w:rPr>
          <w:color w:val="auto"/>
        </w:rPr>
      </w:pPr>
    </w:p>
    <w:p w:rsidR="001968F4" w:rsidRPr="00F0344F" w:rsidRDefault="001968F4" w:rsidP="001968F4">
      <w:pPr>
        <w:widowControl w:val="0"/>
        <w:shd w:val="clear" w:color="auto" w:fill="FFFFFF"/>
        <w:overflowPunct w:val="0"/>
        <w:autoSpaceDE w:val="0"/>
        <w:autoSpaceDN w:val="0"/>
        <w:adjustRightInd w:val="0"/>
        <w:ind w:firstLine="0"/>
        <w:textAlignment w:val="baseline"/>
      </w:pPr>
    </w:p>
    <w:p w:rsidR="001968F4" w:rsidRPr="00F0344F" w:rsidRDefault="001968F4" w:rsidP="00820FBA">
      <w:pPr>
        <w:ind w:firstLine="0"/>
      </w:pPr>
      <w:r w:rsidRPr="00F0344F">
        <w:t xml:space="preserve"> </w:t>
      </w:r>
      <w:bookmarkStart w:id="0" w:name="_Toc263421302"/>
      <w:r w:rsidRPr="002D2D40">
        <w:t xml:space="preserve">ПРИКАЗ № </w:t>
      </w:r>
      <w:r w:rsidR="002D2D40" w:rsidRPr="002D2D40">
        <w:t>354</w:t>
      </w:r>
      <w:r w:rsidRPr="002D2D40">
        <w:t xml:space="preserve">                          </w:t>
      </w:r>
      <w:r w:rsidR="002D2D40" w:rsidRPr="002D2D40">
        <w:t>29 декабря</w:t>
      </w:r>
      <w:r w:rsidR="00A76CDA" w:rsidRPr="002D2D40">
        <w:t xml:space="preserve"> </w:t>
      </w:r>
      <w:r w:rsidRPr="002D2D40">
        <w:t>201</w:t>
      </w:r>
      <w:r w:rsidR="00A76CDA" w:rsidRPr="002D2D40">
        <w:t>7</w:t>
      </w:r>
      <w:r w:rsidRPr="002D2D40">
        <w:t xml:space="preserve"> года                   г. Санкт- Петербург</w:t>
      </w:r>
      <w:bookmarkEnd w:id="0"/>
    </w:p>
    <w:p w:rsidR="001968F4" w:rsidRPr="003C22C4" w:rsidRDefault="001968F4" w:rsidP="001968F4">
      <w:pPr>
        <w:widowControl w:val="0"/>
        <w:shd w:val="clear" w:color="auto" w:fill="FFFFFF"/>
        <w:overflowPunct w:val="0"/>
        <w:autoSpaceDE w:val="0"/>
        <w:autoSpaceDN w:val="0"/>
        <w:adjustRightInd w:val="0"/>
        <w:ind w:firstLine="0"/>
        <w:textAlignment w:val="baseline"/>
      </w:pPr>
    </w:p>
    <w:p w:rsidR="001968F4" w:rsidRPr="003C22C4" w:rsidRDefault="001968F4" w:rsidP="001968F4">
      <w:pPr>
        <w:widowControl w:val="0"/>
        <w:shd w:val="clear" w:color="auto" w:fill="FFFFFF"/>
        <w:overflowPunct w:val="0"/>
        <w:autoSpaceDE w:val="0"/>
        <w:autoSpaceDN w:val="0"/>
        <w:adjustRightInd w:val="0"/>
        <w:ind w:firstLine="0"/>
        <w:textAlignment w:val="baseline"/>
      </w:pPr>
    </w:p>
    <w:p w:rsidR="001968F4" w:rsidRDefault="001968F4" w:rsidP="006F0536">
      <w:pPr>
        <w:widowControl w:val="0"/>
        <w:overflowPunct w:val="0"/>
        <w:autoSpaceDE w:val="0"/>
        <w:autoSpaceDN w:val="0"/>
        <w:adjustRightInd w:val="0"/>
        <w:ind w:firstLine="0"/>
        <w:jc w:val="center"/>
        <w:textAlignment w:val="baseline"/>
        <w:rPr>
          <w:b/>
          <w:bCs/>
        </w:rPr>
      </w:pPr>
      <w:r w:rsidRPr="00D037E4">
        <w:rPr>
          <w:b/>
          <w:bCs/>
        </w:rPr>
        <w:t>Об учетной политике   ФГБУ «ВСЕГЕИ»</w:t>
      </w:r>
    </w:p>
    <w:p w:rsidR="00193433" w:rsidRPr="00193433" w:rsidRDefault="00193433" w:rsidP="00FE041D">
      <w:pPr>
        <w:pStyle w:val="af"/>
      </w:pPr>
      <w:r w:rsidRPr="00193433">
        <w:t xml:space="preserve">(в редакции </w:t>
      </w:r>
      <w:r>
        <w:t>приказов</w:t>
      </w:r>
      <w:r w:rsidRPr="00193433">
        <w:t xml:space="preserve"> ФГБУ «ВСЕГЕИ» </w:t>
      </w:r>
      <w:r>
        <w:t xml:space="preserve">от 25 июня 2018 года № 166в, </w:t>
      </w:r>
      <w:r w:rsidRPr="00193433">
        <w:t xml:space="preserve">от 15 января 2019 года № </w:t>
      </w:r>
      <w:r w:rsidRPr="00E15C17">
        <w:t>9а</w:t>
      </w:r>
      <w:r w:rsidR="00D521BA" w:rsidRPr="00E15C17">
        <w:t>, от 10 апреля 2020 года № 86, от 07.08.2020 № 176</w:t>
      </w:r>
      <w:r w:rsidR="00B351DB" w:rsidRPr="00E15C17">
        <w:t>, от 11 сентября 2020 № 205</w:t>
      </w:r>
      <w:r w:rsidR="00820FBA" w:rsidRPr="00E15C17">
        <w:t>, №</w:t>
      </w:r>
      <w:r w:rsidR="009233A2" w:rsidRPr="00E15C17">
        <w:t>54б</w:t>
      </w:r>
      <w:r w:rsidR="00820FBA" w:rsidRPr="00E15C17">
        <w:t xml:space="preserve"> от </w:t>
      </w:r>
      <w:r w:rsidR="009233A2" w:rsidRPr="00E15C17">
        <w:t xml:space="preserve">03 </w:t>
      </w:r>
      <w:r w:rsidR="00871526" w:rsidRPr="00E15C17">
        <w:t>марта</w:t>
      </w:r>
      <w:r w:rsidR="00820FBA" w:rsidRPr="00E15C17">
        <w:t xml:space="preserve"> 2021</w:t>
      </w:r>
      <w:r w:rsidR="00885773" w:rsidRPr="00E15C17">
        <w:t>, от</w:t>
      </w:r>
      <w:r w:rsidR="00E15C17" w:rsidRPr="00E15C17">
        <w:t xml:space="preserve"> 0</w:t>
      </w:r>
      <w:r w:rsidR="00297A68">
        <w:t>1</w:t>
      </w:r>
      <w:r w:rsidR="00E15C17" w:rsidRPr="00E15C17">
        <w:t>.07.2022 № 187а</w:t>
      </w:r>
      <w:r w:rsidR="00D51C16">
        <w:t xml:space="preserve"> и 187б</w:t>
      </w:r>
      <w:bookmarkStart w:id="1" w:name="_GoBack"/>
      <w:bookmarkEnd w:id="1"/>
      <w:r w:rsidRPr="00E15C17">
        <w:t>)</w:t>
      </w:r>
    </w:p>
    <w:p w:rsidR="001968F4" w:rsidRPr="00885773" w:rsidRDefault="001968F4" w:rsidP="006F0536">
      <w:pPr>
        <w:widowControl w:val="0"/>
        <w:overflowPunct w:val="0"/>
        <w:autoSpaceDE w:val="0"/>
        <w:autoSpaceDN w:val="0"/>
        <w:adjustRightInd w:val="0"/>
        <w:ind w:firstLine="0"/>
        <w:textAlignment w:val="baseline"/>
        <w:rPr>
          <w:highlight w:val="yellow"/>
        </w:rPr>
      </w:pPr>
    </w:p>
    <w:p w:rsidR="001968F4" w:rsidRPr="00D037E4" w:rsidRDefault="007C1AFA" w:rsidP="006F0536">
      <w:pPr>
        <w:autoSpaceDE w:val="0"/>
        <w:autoSpaceDN w:val="0"/>
        <w:adjustRightInd w:val="0"/>
        <w:ind w:firstLine="540"/>
        <w:jc w:val="both"/>
      </w:pPr>
      <w:r w:rsidRPr="00D037E4">
        <w:t>В</w:t>
      </w:r>
      <w:r w:rsidR="001968F4" w:rsidRPr="00D037E4">
        <w:t>о исполнение Федерального закона</w:t>
      </w:r>
      <w:r w:rsidR="001968F4" w:rsidRPr="00D037E4">
        <w:rPr>
          <w:rFonts w:eastAsiaTheme="minorHAnsi"/>
          <w:lang w:eastAsia="en-US"/>
        </w:rPr>
        <w:t xml:space="preserve"> от 6 декабря 2011 г. N 402-ФЗ</w:t>
      </w:r>
      <w:r w:rsidRPr="00D037E4">
        <w:rPr>
          <w:rFonts w:eastAsiaTheme="minorHAnsi"/>
          <w:lang w:eastAsia="en-US"/>
        </w:rPr>
        <w:t xml:space="preserve"> </w:t>
      </w:r>
      <w:r w:rsidRPr="00D037E4">
        <w:t xml:space="preserve">«О </w:t>
      </w:r>
      <w:r w:rsidR="001968F4" w:rsidRPr="00D037E4">
        <w:t xml:space="preserve">бухгалтерском учете», </w:t>
      </w:r>
      <w:r w:rsidRPr="00D037E4">
        <w:rPr>
          <w:rFonts w:eastAsiaTheme="minorHAnsi"/>
          <w:lang w:eastAsia="en-US"/>
        </w:rPr>
        <w:t xml:space="preserve">Приказа Минфина России от 1 декабря 2010 г. N 157н </w:t>
      </w:r>
      <w:r w:rsidR="00F21CF0">
        <w:rPr>
          <w:rFonts w:eastAsiaTheme="minorHAnsi"/>
          <w:lang w:eastAsia="en-US"/>
        </w:rPr>
        <w:t>«</w:t>
      </w:r>
      <w:r w:rsidRPr="00D037E4">
        <w:rPr>
          <w:rFonts w:eastAsiaTheme="minorHAnsi"/>
          <w:lang w:eastAsia="en-US"/>
        </w:rPr>
        <w:t xml:space="preserve">Об утверждении Единого </w:t>
      </w:r>
      <w:hyperlink r:id="rId8" w:history="1">
        <w:r w:rsidRPr="00D037E4">
          <w:rPr>
            <w:rFonts w:eastAsiaTheme="minorHAnsi"/>
            <w:lang w:eastAsia="en-US"/>
          </w:rPr>
          <w:t>план</w:t>
        </w:r>
      </w:hyperlink>
      <w:r w:rsidRPr="00D037E4">
        <w:rPr>
          <w:rFonts w:eastAsiaTheme="minorHAnsi"/>
          <w:lang w:eastAsia="en-US"/>
        </w:rPr>
        <w:t xml:space="preserve">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w:t>
      </w:r>
      <w:r w:rsidRPr="002B3F5F">
        <w:rPr>
          <w:rFonts w:eastAsiaTheme="minorHAnsi"/>
          <w:lang w:eastAsia="en-US"/>
        </w:rPr>
        <w:t xml:space="preserve">учреждений и </w:t>
      </w:r>
      <w:hyperlink r:id="rId9" w:history="1">
        <w:r w:rsidRPr="002B3F5F">
          <w:rPr>
            <w:rFonts w:eastAsiaTheme="minorHAnsi"/>
            <w:lang w:eastAsia="en-US"/>
          </w:rPr>
          <w:t>Инструкци</w:t>
        </w:r>
      </w:hyperlink>
      <w:r w:rsidRPr="002B3F5F">
        <w:rPr>
          <w:rFonts w:eastAsiaTheme="minorHAnsi"/>
          <w:lang w:eastAsia="en-US"/>
        </w:rPr>
        <w:t xml:space="preserve">и по его применению»,  Приказа Минфина России от 16 декабря 2010 г. N 174н «Об утверждении </w:t>
      </w:r>
      <w:hyperlink r:id="rId10" w:history="1">
        <w:r w:rsidRPr="002B3F5F">
          <w:rPr>
            <w:rFonts w:eastAsiaTheme="minorHAnsi"/>
            <w:lang w:eastAsia="en-US"/>
          </w:rPr>
          <w:t>План</w:t>
        </w:r>
      </w:hyperlink>
      <w:r w:rsidRPr="002B3F5F">
        <w:rPr>
          <w:rFonts w:eastAsiaTheme="minorHAnsi"/>
          <w:lang w:eastAsia="en-US"/>
        </w:rPr>
        <w:t xml:space="preserve">а счетов бухгалтерского учета бюджетных учреждений и </w:t>
      </w:r>
      <w:hyperlink r:id="rId11" w:history="1">
        <w:r w:rsidRPr="002B3F5F">
          <w:rPr>
            <w:rFonts w:eastAsiaTheme="minorHAnsi"/>
            <w:lang w:eastAsia="en-US"/>
          </w:rPr>
          <w:t>Инструкци</w:t>
        </w:r>
      </w:hyperlink>
      <w:r w:rsidRPr="002B3F5F">
        <w:rPr>
          <w:rFonts w:eastAsiaTheme="minorHAnsi"/>
          <w:lang w:eastAsia="en-US"/>
        </w:rPr>
        <w:t xml:space="preserve">и по его применению», </w:t>
      </w:r>
      <w:r w:rsidR="002B3F5F" w:rsidRPr="002B3F5F">
        <w:rPr>
          <w:rFonts w:eastAsiaTheme="minorHAnsi"/>
          <w:bCs/>
          <w:lang w:eastAsia="en-US"/>
        </w:rPr>
        <w:t xml:space="preserve">федеральных стандартов бухгалтерского учета для организаций государственного сектора, </w:t>
      </w:r>
      <w:r w:rsidR="002B3F5F">
        <w:rPr>
          <w:rFonts w:eastAsiaTheme="minorHAnsi"/>
          <w:bCs/>
          <w:lang w:eastAsia="en-US"/>
        </w:rPr>
        <w:t xml:space="preserve">иных нормативно-правовых актов, регулирующих вопросы бухгалтерского учета в бюджетных учреждениях, </w:t>
      </w:r>
      <w:r w:rsidR="001968F4" w:rsidRPr="002B3F5F">
        <w:t>Налогового кодекса РФ</w:t>
      </w:r>
      <w:r w:rsidR="00FB211A">
        <w:t xml:space="preserve"> и</w:t>
      </w:r>
      <w:r w:rsidR="001968F4" w:rsidRPr="002B3F5F">
        <w:t xml:space="preserve"> в целях соблюдения</w:t>
      </w:r>
      <w:r w:rsidR="001968F4" w:rsidRPr="00D037E4">
        <w:t xml:space="preserve"> </w:t>
      </w:r>
      <w:r w:rsidR="00FB211A">
        <w:t>У</w:t>
      </w:r>
      <w:r w:rsidR="002B3F5F">
        <w:t>чреждением</w:t>
      </w:r>
      <w:r w:rsidR="001968F4" w:rsidRPr="00D037E4">
        <w:t xml:space="preserve"> единой политики (методики) отражения в бухгалтерском учете и отчетности отдельных хозяйственных операций и оценки имущества</w:t>
      </w:r>
    </w:p>
    <w:p w:rsidR="001968F4" w:rsidRPr="00D037E4" w:rsidRDefault="001968F4" w:rsidP="006F0536">
      <w:pPr>
        <w:widowControl w:val="0"/>
        <w:overflowPunct w:val="0"/>
        <w:autoSpaceDE w:val="0"/>
        <w:autoSpaceDN w:val="0"/>
        <w:adjustRightInd w:val="0"/>
        <w:ind w:firstLine="0"/>
        <w:jc w:val="both"/>
        <w:textAlignment w:val="baseline"/>
      </w:pPr>
    </w:p>
    <w:p w:rsidR="001968F4" w:rsidRPr="003C22C4" w:rsidRDefault="001968F4" w:rsidP="006F0536">
      <w:pPr>
        <w:widowControl w:val="0"/>
        <w:overflowPunct w:val="0"/>
        <w:autoSpaceDE w:val="0"/>
        <w:autoSpaceDN w:val="0"/>
        <w:adjustRightInd w:val="0"/>
        <w:ind w:firstLine="0"/>
        <w:jc w:val="both"/>
        <w:textAlignment w:val="baseline"/>
      </w:pPr>
      <w:r w:rsidRPr="00D037E4">
        <w:t>ПРИКАЗЫВАЮ:</w:t>
      </w:r>
    </w:p>
    <w:p w:rsidR="001968F4" w:rsidRPr="003C22C4" w:rsidRDefault="001968F4" w:rsidP="006F0536">
      <w:pPr>
        <w:widowControl w:val="0"/>
        <w:overflowPunct w:val="0"/>
        <w:autoSpaceDE w:val="0"/>
        <w:autoSpaceDN w:val="0"/>
        <w:adjustRightInd w:val="0"/>
        <w:ind w:firstLine="0"/>
        <w:jc w:val="both"/>
        <w:textAlignment w:val="baseline"/>
      </w:pPr>
    </w:p>
    <w:p w:rsidR="001968F4" w:rsidRPr="003C22C4" w:rsidRDefault="001968F4" w:rsidP="006F0536">
      <w:pPr>
        <w:widowControl w:val="0"/>
        <w:numPr>
          <w:ilvl w:val="0"/>
          <w:numId w:val="1"/>
        </w:numPr>
        <w:tabs>
          <w:tab w:val="clear" w:pos="1500"/>
          <w:tab w:val="num" w:pos="0"/>
        </w:tabs>
        <w:overflowPunct w:val="0"/>
        <w:autoSpaceDE w:val="0"/>
        <w:autoSpaceDN w:val="0"/>
        <w:adjustRightInd w:val="0"/>
        <w:ind w:left="0" w:firstLine="600"/>
        <w:jc w:val="both"/>
        <w:textAlignment w:val="baseline"/>
      </w:pPr>
      <w:r w:rsidRPr="003C22C4">
        <w:t>Бухгалтерский и налоговый учет ФГ</w:t>
      </w:r>
      <w:r w:rsidR="00D037E4">
        <w:t>БУ</w:t>
      </w:r>
      <w:r w:rsidRPr="003C22C4">
        <w:t xml:space="preserve"> «ВСЕГЕИ» вести силами структурного подразделения — главной бухгалтерией, возглавляемой главным бухгалтером, непосредственно подчиненным генеральному директору. </w:t>
      </w:r>
    </w:p>
    <w:p w:rsidR="001968F4" w:rsidRPr="001F462B" w:rsidRDefault="001968F4" w:rsidP="006F0536">
      <w:pPr>
        <w:widowControl w:val="0"/>
        <w:numPr>
          <w:ilvl w:val="0"/>
          <w:numId w:val="1"/>
        </w:numPr>
        <w:tabs>
          <w:tab w:val="clear" w:pos="1500"/>
          <w:tab w:val="num" w:pos="-120"/>
        </w:tabs>
        <w:overflowPunct w:val="0"/>
        <w:autoSpaceDE w:val="0"/>
        <w:autoSpaceDN w:val="0"/>
        <w:adjustRightInd w:val="0"/>
        <w:ind w:left="0" w:firstLine="600"/>
        <w:jc w:val="both"/>
        <w:textAlignment w:val="baseline"/>
      </w:pPr>
      <w:r w:rsidRPr="003C22C4">
        <w:t xml:space="preserve">При ведении бухгалтерского учета, подготовке бухгалтерской отчетности руководствоваться положениями Учетной политики в целях бухгалтерского учета </w:t>
      </w:r>
      <w:r w:rsidR="00FB211A">
        <w:t>У</w:t>
      </w:r>
      <w:r w:rsidR="00D037E4">
        <w:t>чреждения</w:t>
      </w:r>
      <w:r w:rsidRPr="003C22C4">
        <w:t xml:space="preserve"> в соответствии с </w:t>
      </w:r>
      <w:r w:rsidRPr="001F462B">
        <w:t>Приложением 1.</w:t>
      </w:r>
    </w:p>
    <w:p w:rsidR="001968F4" w:rsidRPr="003C22C4" w:rsidRDefault="001968F4" w:rsidP="001968F4">
      <w:pPr>
        <w:widowControl w:val="0"/>
        <w:numPr>
          <w:ilvl w:val="0"/>
          <w:numId w:val="1"/>
        </w:numPr>
        <w:shd w:val="clear" w:color="auto" w:fill="FFFFFF"/>
        <w:tabs>
          <w:tab w:val="clear" w:pos="1500"/>
          <w:tab w:val="num" w:pos="1200"/>
        </w:tabs>
        <w:overflowPunct w:val="0"/>
        <w:autoSpaceDE w:val="0"/>
        <w:autoSpaceDN w:val="0"/>
        <w:adjustRightInd w:val="0"/>
        <w:ind w:left="0" w:firstLine="600"/>
        <w:jc w:val="both"/>
        <w:textAlignment w:val="baseline"/>
      </w:pPr>
      <w:r w:rsidRPr="001F462B">
        <w:t>При ведении налогового учета, подготовке налоговых деклараций руководствоваться положениями Учетной политики в целях налогообложения в соответствии с Приложением</w:t>
      </w:r>
      <w:r w:rsidRPr="003C22C4">
        <w:t xml:space="preserve"> 2.</w:t>
      </w:r>
    </w:p>
    <w:p w:rsidR="001968F4" w:rsidRPr="003C22C4" w:rsidRDefault="001968F4" w:rsidP="00676346">
      <w:pPr>
        <w:pStyle w:val="a5"/>
        <w:numPr>
          <w:ilvl w:val="0"/>
          <w:numId w:val="1"/>
        </w:numPr>
        <w:tabs>
          <w:tab w:val="clear" w:pos="1500"/>
          <w:tab w:val="num" w:pos="0"/>
          <w:tab w:val="num" w:pos="600"/>
        </w:tabs>
        <w:autoSpaceDE w:val="0"/>
        <w:autoSpaceDN w:val="0"/>
        <w:adjustRightInd w:val="0"/>
        <w:ind w:left="0" w:firstLine="540"/>
        <w:jc w:val="both"/>
      </w:pPr>
      <w:r>
        <w:t>Для</w:t>
      </w:r>
      <w:r w:rsidRPr="008064A4">
        <w:t xml:space="preserve"> документального оформления хозяйственных операций и </w:t>
      </w:r>
      <w:r w:rsidRPr="0026063A">
        <w:t xml:space="preserve">представления в бухгалтерию необходимых документов и сведений </w:t>
      </w:r>
      <w:r w:rsidR="00D037E4" w:rsidRPr="0026063A">
        <w:t xml:space="preserve">руководствоваться </w:t>
      </w:r>
      <w:r w:rsidR="00D037E4" w:rsidRPr="0026063A">
        <w:rPr>
          <w:rFonts w:eastAsiaTheme="minorHAnsi"/>
          <w:lang w:eastAsia="en-US"/>
        </w:rPr>
        <w:t>нормативными локальными актами ФГБУ «ВСЕГЕИ»</w:t>
      </w:r>
      <w:r w:rsidR="0026063A" w:rsidRPr="0026063A">
        <w:rPr>
          <w:rFonts w:eastAsiaTheme="minorHAnsi"/>
          <w:lang w:eastAsia="en-US"/>
        </w:rPr>
        <w:t>;</w:t>
      </w:r>
      <w:r w:rsidR="006E2659" w:rsidRPr="0026063A">
        <w:rPr>
          <w:rFonts w:eastAsiaTheme="minorHAnsi"/>
          <w:lang w:eastAsia="en-US"/>
        </w:rPr>
        <w:t xml:space="preserve"> </w:t>
      </w:r>
      <w:r w:rsidR="00D037E4" w:rsidRPr="0026063A">
        <w:rPr>
          <w:rFonts w:eastAsiaTheme="minorHAnsi"/>
          <w:lang w:eastAsia="en-US"/>
        </w:rPr>
        <w:t xml:space="preserve">до утверждения новых </w:t>
      </w:r>
      <w:r w:rsidR="006F0536" w:rsidRPr="0026063A">
        <w:rPr>
          <w:rFonts w:eastAsiaTheme="minorHAnsi"/>
          <w:lang w:eastAsia="en-US"/>
        </w:rPr>
        <w:t xml:space="preserve">нормативных локальных </w:t>
      </w:r>
      <w:r w:rsidR="00D037E4" w:rsidRPr="0026063A">
        <w:rPr>
          <w:rFonts w:eastAsiaTheme="minorHAnsi"/>
          <w:lang w:eastAsia="en-US"/>
        </w:rPr>
        <w:t>актов</w:t>
      </w:r>
      <w:r w:rsidR="006F0536" w:rsidRPr="0026063A">
        <w:rPr>
          <w:rFonts w:eastAsiaTheme="minorHAnsi"/>
          <w:lang w:eastAsia="en-US"/>
        </w:rPr>
        <w:t>,</w:t>
      </w:r>
      <w:r w:rsidR="00676346" w:rsidRPr="0026063A">
        <w:rPr>
          <w:rFonts w:eastAsiaTheme="minorHAnsi"/>
          <w:lang w:eastAsia="en-US"/>
        </w:rPr>
        <w:t xml:space="preserve"> </w:t>
      </w:r>
      <w:r w:rsidR="006F0536" w:rsidRPr="0026063A">
        <w:rPr>
          <w:rFonts w:eastAsiaTheme="minorHAnsi"/>
          <w:lang w:eastAsia="en-US"/>
        </w:rPr>
        <w:t>в части не противоречащей действующему</w:t>
      </w:r>
      <w:r w:rsidR="006F0536" w:rsidRPr="006E2659">
        <w:rPr>
          <w:rFonts w:eastAsiaTheme="minorHAnsi"/>
          <w:lang w:eastAsia="en-US"/>
        </w:rPr>
        <w:t xml:space="preserve"> законодательству, руководствоваться</w:t>
      </w:r>
      <w:r w:rsidR="00D037E4" w:rsidRPr="006E2659">
        <w:rPr>
          <w:rFonts w:eastAsiaTheme="minorHAnsi"/>
          <w:lang w:eastAsia="en-US"/>
        </w:rPr>
        <w:t xml:space="preserve"> </w:t>
      </w:r>
      <w:r w:rsidR="00676346" w:rsidRPr="006E2659">
        <w:rPr>
          <w:rFonts w:eastAsiaTheme="minorHAnsi"/>
          <w:lang w:eastAsia="en-US"/>
        </w:rPr>
        <w:t>акт</w:t>
      </w:r>
      <w:r w:rsidR="006F0536" w:rsidRPr="006E2659">
        <w:rPr>
          <w:rFonts w:eastAsiaTheme="minorHAnsi"/>
          <w:lang w:eastAsia="en-US"/>
        </w:rPr>
        <w:t>ами</w:t>
      </w:r>
      <w:r w:rsidR="00676346" w:rsidRPr="006E2659">
        <w:rPr>
          <w:rFonts w:eastAsiaTheme="minorHAnsi"/>
          <w:lang w:eastAsia="en-US"/>
        </w:rPr>
        <w:t xml:space="preserve"> ФГУП «ВСЕГЕИ»</w:t>
      </w:r>
      <w:r w:rsidR="006E2659">
        <w:rPr>
          <w:rFonts w:eastAsiaTheme="minorHAnsi"/>
          <w:lang w:eastAsia="en-US"/>
        </w:rPr>
        <w:t>.</w:t>
      </w:r>
    </w:p>
    <w:p w:rsidR="001968F4" w:rsidRDefault="001968F4" w:rsidP="001968F4">
      <w:pPr>
        <w:widowControl w:val="0"/>
        <w:numPr>
          <w:ilvl w:val="0"/>
          <w:numId w:val="1"/>
        </w:numPr>
        <w:shd w:val="clear" w:color="auto" w:fill="FFFFFF"/>
        <w:overflowPunct w:val="0"/>
        <w:autoSpaceDE w:val="0"/>
        <w:autoSpaceDN w:val="0"/>
        <w:adjustRightInd w:val="0"/>
        <w:ind w:left="0" w:firstLine="600"/>
        <w:jc w:val="both"/>
        <w:textAlignment w:val="baseline"/>
      </w:pPr>
      <w:r w:rsidRPr="003C22C4">
        <w:t xml:space="preserve">Заместителям </w:t>
      </w:r>
      <w:r>
        <w:t xml:space="preserve">генерального </w:t>
      </w:r>
      <w:r w:rsidRPr="003C22C4">
        <w:t xml:space="preserve">директора по направлениям, </w:t>
      </w:r>
      <w:r w:rsidR="00BF1A40">
        <w:t xml:space="preserve">директорам филиалов, </w:t>
      </w:r>
      <w:r w:rsidRPr="003C22C4">
        <w:t>руководителям структурных подразделений обеспечить неукоснительное соблюдение требований настоящего приказа, а также требований главного бухгалтера по документальному оформлению хозяйственных операций и представлен</w:t>
      </w:r>
      <w:r>
        <w:t>ию в бухгалтерию необходимых до</w:t>
      </w:r>
      <w:r w:rsidRPr="003C22C4">
        <w:t>кументов</w:t>
      </w:r>
      <w:r>
        <w:t xml:space="preserve"> и сведений.</w:t>
      </w:r>
    </w:p>
    <w:p w:rsidR="001968F4" w:rsidRPr="003C22C4" w:rsidRDefault="001968F4" w:rsidP="001968F4">
      <w:pPr>
        <w:widowControl w:val="0"/>
        <w:numPr>
          <w:ilvl w:val="0"/>
          <w:numId w:val="1"/>
        </w:numPr>
        <w:shd w:val="clear" w:color="auto" w:fill="FFFFFF"/>
        <w:overflowPunct w:val="0"/>
        <w:autoSpaceDE w:val="0"/>
        <w:autoSpaceDN w:val="0"/>
        <w:adjustRightInd w:val="0"/>
        <w:ind w:left="0" w:firstLine="600"/>
        <w:jc w:val="both"/>
        <w:textAlignment w:val="baseline"/>
      </w:pPr>
      <w:r w:rsidRPr="003C22C4">
        <w:t>Запретить главному бухгалтеру принимать к исполнению и оформлению документы по операциям, противоречащим законодательству и нарушающим договорную и финансовую дисциплину.</w:t>
      </w:r>
    </w:p>
    <w:p w:rsidR="001968F4" w:rsidRPr="003C22C4" w:rsidRDefault="001968F4" w:rsidP="001968F4">
      <w:pPr>
        <w:widowControl w:val="0"/>
        <w:numPr>
          <w:ilvl w:val="0"/>
          <w:numId w:val="1"/>
        </w:numPr>
        <w:shd w:val="clear" w:color="auto" w:fill="FFFFFF"/>
        <w:tabs>
          <w:tab w:val="clear" w:pos="1500"/>
          <w:tab w:val="num" w:pos="1200"/>
        </w:tabs>
        <w:overflowPunct w:val="0"/>
        <w:autoSpaceDE w:val="0"/>
        <w:autoSpaceDN w:val="0"/>
        <w:adjustRightInd w:val="0"/>
        <w:ind w:left="0" w:firstLine="600"/>
        <w:jc w:val="both"/>
        <w:textAlignment w:val="baseline"/>
      </w:pPr>
      <w:r w:rsidRPr="003C22C4">
        <w:lastRenderedPageBreak/>
        <w:t>Главному бухгалтеру обеспечить:</w:t>
      </w:r>
    </w:p>
    <w:p w:rsidR="001968F4" w:rsidRPr="003C22C4" w:rsidRDefault="001968F4" w:rsidP="001968F4">
      <w:pPr>
        <w:widowControl w:val="0"/>
        <w:shd w:val="clear" w:color="auto" w:fill="FFFFFF"/>
        <w:overflowPunct w:val="0"/>
        <w:autoSpaceDE w:val="0"/>
        <w:autoSpaceDN w:val="0"/>
        <w:adjustRightInd w:val="0"/>
        <w:ind w:firstLine="600"/>
        <w:jc w:val="both"/>
        <w:textAlignment w:val="baseline"/>
      </w:pPr>
      <w:r w:rsidRPr="003C22C4">
        <w:t xml:space="preserve">— представление бухгалтерской (финансовой) отчетности </w:t>
      </w:r>
      <w:r w:rsidR="006F0536">
        <w:t xml:space="preserve">в Федеральное </w:t>
      </w:r>
      <w:r w:rsidR="00FF14E0">
        <w:t>агентство</w:t>
      </w:r>
      <w:r w:rsidR="006F0536">
        <w:t xml:space="preserve"> по недропользованию, </w:t>
      </w:r>
      <w:r w:rsidRPr="003C22C4">
        <w:t>в налоговые органы, органы статистики, другим пользователям, в соответствии с дей</w:t>
      </w:r>
      <w:r w:rsidRPr="003C22C4">
        <w:softHyphen/>
        <w:t>ствующими нормативными документами,</w:t>
      </w:r>
    </w:p>
    <w:p w:rsidR="001968F4" w:rsidRPr="003C22C4" w:rsidRDefault="001968F4" w:rsidP="001968F4">
      <w:pPr>
        <w:widowControl w:val="0"/>
        <w:shd w:val="clear" w:color="auto" w:fill="FFFFFF"/>
        <w:overflowPunct w:val="0"/>
        <w:autoSpaceDE w:val="0"/>
        <w:autoSpaceDN w:val="0"/>
        <w:adjustRightInd w:val="0"/>
        <w:ind w:firstLine="600"/>
        <w:jc w:val="both"/>
        <w:textAlignment w:val="baseline"/>
      </w:pPr>
      <w:r w:rsidRPr="003C22C4">
        <w:t>—   представление налоговых деклараций в налоговые и другие контролирующие органы,</w:t>
      </w:r>
    </w:p>
    <w:p w:rsidR="001968F4" w:rsidRPr="003C22C4" w:rsidRDefault="001968F4" w:rsidP="001968F4">
      <w:pPr>
        <w:widowControl w:val="0"/>
        <w:shd w:val="clear" w:color="auto" w:fill="FFFFFF"/>
        <w:overflowPunct w:val="0"/>
        <w:autoSpaceDE w:val="0"/>
        <w:autoSpaceDN w:val="0"/>
        <w:adjustRightInd w:val="0"/>
        <w:ind w:firstLine="600"/>
        <w:jc w:val="both"/>
        <w:textAlignment w:val="baseline"/>
      </w:pPr>
      <w:r w:rsidRPr="003C22C4">
        <w:t xml:space="preserve">— подготовку приказа о проведении инвентаризации </w:t>
      </w:r>
      <w:r w:rsidR="00F75C93">
        <w:t>активов</w:t>
      </w:r>
      <w:r w:rsidRPr="003C22C4">
        <w:t xml:space="preserve"> и финансовых обязательс</w:t>
      </w:r>
      <w:r>
        <w:t>тв</w:t>
      </w:r>
      <w:r w:rsidRPr="003C22C4">
        <w:t>,</w:t>
      </w:r>
    </w:p>
    <w:p w:rsidR="001968F4" w:rsidRDefault="001968F4" w:rsidP="001968F4">
      <w:pPr>
        <w:widowControl w:val="0"/>
        <w:shd w:val="clear" w:color="auto" w:fill="FFFFFF"/>
        <w:overflowPunct w:val="0"/>
        <w:autoSpaceDE w:val="0"/>
        <w:autoSpaceDN w:val="0"/>
        <w:adjustRightInd w:val="0"/>
        <w:ind w:left="600" w:firstLine="0"/>
        <w:jc w:val="both"/>
        <w:textAlignment w:val="baseline"/>
      </w:pPr>
      <w:r w:rsidRPr="003C22C4">
        <w:t>— сохранность и передачу в архив учетных документов в соответствии с действующим законодательством</w:t>
      </w:r>
      <w:r>
        <w:t>.</w:t>
      </w:r>
      <w:r w:rsidRPr="00DC4EC6">
        <w:t xml:space="preserve"> </w:t>
      </w:r>
    </w:p>
    <w:p w:rsidR="001968F4" w:rsidRPr="00DF10EC" w:rsidRDefault="001968F4" w:rsidP="001968F4">
      <w:pPr>
        <w:widowControl w:val="0"/>
        <w:numPr>
          <w:ilvl w:val="0"/>
          <w:numId w:val="1"/>
        </w:numPr>
        <w:shd w:val="clear" w:color="auto" w:fill="FFFFFF"/>
        <w:tabs>
          <w:tab w:val="clear" w:pos="1500"/>
          <w:tab w:val="num" w:pos="0"/>
        </w:tabs>
        <w:overflowPunct w:val="0"/>
        <w:autoSpaceDE w:val="0"/>
        <w:autoSpaceDN w:val="0"/>
        <w:adjustRightInd w:val="0"/>
        <w:ind w:left="0" w:firstLine="600"/>
        <w:jc w:val="both"/>
        <w:textAlignment w:val="baseline"/>
      </w:pPr>
      <w:r w:rsidRPr="00DF10EC">
        <w:t xml:space="preserve">Начисление заработной платы производить в соответствии с Положением </w:t>
      </w:r>
      <w:r w:rsidR="0070096E" w:rsidRPr="00DF10EC">
        <w:t>о</w:t>
      </w:r>
      <w:r w:rsidRPr="00DF10EC">
        <w:t xml:space="preserve">б оплате труда, являющимся приложением </w:t>
      </w:r>
      <w:r w:rsidR="0070096E" w:rsidRPr="00DF10EC">
        <w:t xml:space="preserve">к </w:t>
      </w:r>
      <w:r w:rsidRPr="00DF10EC">
        <w:t>Коллективно</w:t>
      </w:r>
      <w:r w:rsidR="0070096E" w:rsidRPr="00DF10EC">
        <w:t>му</w:t>
      </w:r>
      <w:r w:rsidRPr="00DF10EC">
        <w:t xml:space="preserve"> договор</w:t>
      </w:r>
      <w:r w:rsidR="0070096E" w:rsidRPr="00DF10EC">
        <w:t>у</w:t>
      </w:r>
      <w:r w:rsidRPr="00DF10EC">
        <w:t xml:space="preserve">. </w:t>
      </w:r>
    </w:p>
    <w:p w:rsidR="00DF10EC" w:rsidRPr="00DF10EC" w:rsidRDefault="00DF10EC" w:rsidP="00DF10EC">
      <w:pPr>
        <w:pStyle w:val="a5"/>
        <w:widowControl w:val="0"/>
        <w:shd w:val="clear" w:color="auto" w:fill="FFFFFF"/>
        <w:overflowPunct w:val="0"/>
        <w:autoSpaceDE w:val="0"/>
        <w:autoSpaceDN w:val="0"/>
        <w:adjustRightInd w:val="0"/>
        <w:spacing w:line="276" w:lineRule="auto"/>
        <w:ind w:left="0" w:firstLine="567"/>
        <w:jc w:val="both"/>
        <w:textAlignment w:val="baseline"/>
      </w:pPr>
      <w:r w:rsidRPr="00DF10EC">
        <w:t xml:space="preserve">Бухгалтерский и налоговый учет головной организации (далее по тексту ВСЕГЕИ или институт) и Московского филиала вести силами структурного подразделения — главной бухгалтерией ФГБУ «ВСЕГЕИ». </w:t>
      </w:r>
    </w:p>
    <w:p w:rsidR="00DF10EC" w:rsidRPr="00DF10EC" w:rsidRDefault="00DF10EC" w:rsidP="00DF10EC">
      <w:pPr>
        <w:pStyle w:val="a5"/>
        <w:widowControl w:val="0"/>
        <w:shd w:val="clear" w:color="auto" w:fill="FFFFFF"/>
        <w:overflowPunct w:val="0"/>
        <w:autoSpaceDE w:val="0"/>
        <w:autoSpaceDN w:val="0"/>
        <w:adjustRightInd w:val="0"/>
        <w:spacing w:line="276" w:lineRule="auto"/>
        <w:ind w:left="0" w:firstLine="567"/>
        <w:jc w:val="both"/>
        <w:textAlignment w:val="baseline"/>
      </w:pPr>
      <w:r w:rsidRPr="00DF10EC">
        <w:t xml:space="preserve">Бухгалтерский и налоговый учет Норильского филиала вести совместными силами двух структурных подразделений: главной бухгалтерии ФГБУ «ВСЕГЕИ» и Норильского филиала, с разграничением функций между подразделениями согласно приложению 24. </w:t>
      </w:r>
    </w:p>
    <w:p w:rsidR="00DF10EC" w:rsidRPr="00DF10EC" w:rsidRDefault="00DF10EC" w:rsidP="00DF10EC">
      <w:pPr>
        <w:widowControl w:val="0"/>
        <w:shd w:val="clear" w:color="auto" w:fill="FFFFFF"/>
        <w:overflowPunct w:val="0"/>
        <w:autoSpaceDE w:val="0"/>
        <w:autoSpaceDN w:val="0"/>
        <w:adjustRightInd w:val="0"/>
        <w:spacing w:line="276" w:lineRule="auto"/>
        <w:ind w:firstLine="567"/>
        <w:jc w:val="both"/>
        <w:textAlignment w:val="baseline"/>
      </w:pPr>
      <w:r w:rsidRPr="00DF10EC">
        <w:t>Бухгалтерский и налоговый учет хозяйственных операций и финансовых результатов деятельности филиалов вести с применением настоящей учетной политики.</w:t>
      </w:r>
    </w:p>
    <w:p w:rsidR="00DF10EC" w:rsidRDefault="00DF10EC" w:rsidP="00DF10EC">
      <w:pPr>
        <w:pStyle w:val="ConsNormal"/>
        <w:widowControl/>
        <w:numPr>
          <w:ilvl w:val="0"/>
          <w:numId w:val="1"/>
        </w:numPr>
        <w:tabs>
          <w:tab w:val="clear" w:pos="1500"/>
          <w:tab w:val="num" w:pos="0"/>
        </w:tabs>
        <w:ind w:left="0" w:firstLine="567"/>
        <w:jc w:val="both"/>
        <w:rPr>
          <w:rFonts w:ascii="Times New Roman" w:hAnsi="Times New Roman" w:cs="Times New Roman"/>
          <w:sz w:val="24"/>
          <w:szCs w:val="24"/>
        </w:rPr>
      </w:pPr>
      <w:r w:rsidRPr="00DF10EC">
        <w:rPr>
          <w:rFonts w:ascii="Times New Roman" w:hAnsi="Times New Roman" w:cs="Times New Roman"/>
          <w:sz w:val="24"/>
          <w:szCs w:val="24"/>
        </w:rPr>
        <w:t>Бухгалтерскую, налоговую, статистическую и прочую отчетность филиалов представлять в бухгалтерию института в сроки, указанные в приложениях к настоящему приказу.</w:t>
      </w:r>
    </w:p>
    <w:p w:rsidR="001968F4" w:rsidRPr="00DF10EC" w:rsidRDefault="001968F4" w:rsidP="00DF10EC">
      <w:pPr>
        <w:pStyle w:val="ConsNormal"/>
        <w:widowControl/>
        <w:numPr>
          <w:ilvl w:val="0"/>
          <w:numId w:val="1"/>
        </w:numPr>
        <w:tabs>
          <w:tab w:val="clear" w:pos="1500"/>
          <w:tab w:val="num" w:pos="0"/>
        </w:tabs>
        <w:ind w:left="0" w:firstLine="567"/>
        <w:jc w:val="both"/>
        <w:rPr>
          <w:rFonts w:ascii="Times New Roman" w:hAnsi="Times New Roman" w:cs="Times New Roman"/>
          <w:sz w:val="24"/>
          <w:szCs w:val="24"/>
        </w:rPr>
      </w:pPr>
      <w:r w:rsidRPr="00DF10EC">
        <w:rPr>
          <w:rFonts w:ascii="Times New Roman" w:hAnsi="Times New Roman" w:cs="Times New Roman"/>
          <w:sz w:val="24"/>
          <w:szCs w:val="24"/>
        </w:rPr>
        <w:t>За несвоевременную сдачу в адрес ВСЕГЕИ бухгалтерской и налоговой отчетности, а также за неуплату или задержку уплаты причитающихся по расчетам налогов, руководители и бухгалтера обособленных подразделений (филиалов) несут персональную ответственность.</w:t>
      </w:r>
    </w:p>
    <w:p w:rsidR="001968F4" w:rsidRPr="00DF10EC" w:rsidRDefault="001968F4" w:rsidP="00DF10EC">
      <w:pPr>
        <w:widowControl w:val="0"/>
        <w:numPr>
          <w:ilvl w:val="0"/>
          <w:numId w:val="1"/>
        </w:numPr>
        <w:shd w:val="clear" w:color="auto" w:fill="FFFFFF"/>
        <w:tabs>
          <w:tab w:val="clear" w:pos="1500"/>
          <w:tab w:val="num" w:pos="0"/>
        </w:tabs>
        <w:overflowPunct w:val="0"/>
        <w:autoSpaceDE w:val="0"/>
        <w:autoSpaceDN w:val="0"/>
        <w:adjustRightInd w:val="0"/>
        <w:ind w:left="0" w:firstLine="567"/>
        <w:jc w:val="both"/>
        <w:textAlignment w:val="baseline"/>
      </w:pPr>
      <w:r w:rsidRPr="00DF10EC">
        <w:t>Ответственность за организацию бухгалтерского учета оставляю за собой.</w:t>
      </w:r>
    </w:p>
    <w:p w:rsidR="001968F4" w:rsidRPr="00DF10EC" w:rsidRDefault="001968F4" w:rsidP="00DF10EC">
      <w:pPr>
        <w:widowControl w:val="0"/>
        <w:numPr>
          <w:ilvl w:val="0"/>
          <w:numId w:val="1"/>
        </w:numPr>
        <w:shd w:val="clear" w:color="auto" w:fill="FFFFFF"/>
        <w:tabs>
          <w:tab w:val="clear" w:pos="1500"/>
          <w:tab w:val="num" w:pos="0"/>
        </w:tabs>
        <w:overflowPunct w:val="0"/>
        <w:autoSpaceDE w:val="0"/>
        <w:autoSpaceDN w:val="0"/>
        <w:adjustRightInd w:val="0"/>
        <w:ind w:left="0" w:firstLine="567"/>
        <w:jc w:val="both"/>
        <w:textAlignment w:val="baseline"/>
      </w:pPr>
      <w:r w:rsidRPr="00DF10EC">
        <w:t>Ознакомить с настоящим приказом заместителей генерального директора по направлениям, директоров Московского, Норильского филиалов, руководителей структурных подразделений (по списку).</w:t>
      </w:r>
    </w:p>
    <w:p w:rsidR="001968F4" w:rsidRPr="00DF10EC" w:rsidRDefault="001968F4" w:rsidP="00DF10EC">
      <w:pPr>
        <w:widowControl w:val="0"/>
        <w:shd w:val="clear" w:color="auto" w:fill="FFFFFF"/>
        <w:tabs>
          <w:tab w:val="num" w:pos="0"/>
        </w:tabs>
        <w:overflowPunct w:val="0"/>
        <w:autoSpaceDE w:val="0"/>
        <w:autoSpaceDN w:val="0"/>
        <w:adjustRightInd w:val="0"/>
        <w:ind w:firstLine="567"/>
        <w:jc w:val="both"/>
        <w:textAlignment w:val="baseline"/>
      </w:pPr>
    </w:p>
    <w:p w:rsidR="001968F4" w:rsidRPr="00DF10EC" w:rsidRDefault="001968F4" w:rsidP="001968F4">
      <w:pPr>
        <w:widowControl w:val="0"/>
        <w:shd w:val="clear" w:color="auto" w:fill="FFFFFF"/>
        <w:overflowPunct w:val="0"/>
        <w:autoSpaceDE w:val="0"/>
        <w:autoSpaceDN w:val="0"/>
        <w:adjustRightInd w:val="0"/>
        <w:ind w:firstLine="600"/>
        <w:jc w:val="both"/>
        <w:textAlignment w:val="baseline"/>
      </w:pPr>
    </w:p>
    <w:p w:rsidR="001968F4" w:rsidRPr="00DF10EC" w:rsidRDefault="001968F4" w:rsidP="001968F4">
      <w:pPr>
        <w:widowControl w:val="0"/>
        <w:shd w:val="clear" w:color="auto" w:fill="FFFFFF"/>
        <w:overflowPunct w:val="0"/>
        <w:autoSpaceDE w:val="0"/>
        <w:autoSpaceDN w:val="0"/>
        <w:adjustRightInd w:val="0"/>
        <w:ind w:firstLine="600"/>
        <w:jc w:val="both"/>
        <w:textAlignment w:val="baseline"/>
      </w:pPr>
    </w:p>
    <w:p w:rsidR="001968F4" w:rsidRPr="003C22C4" w:rsidRDefault="001968F4" w:rsidP="001968F4">
      <w:pPr>
        <w:widowControl w:val="0"/>
        <w:shd w:val="clear" w:color="auto" w:fill="FFFFFF"/>
        <w:overflowPunct w:val="0"/>
        <w:autoSpaceDE w:val="0"/>
        <w:autoSpaceDN w:val="0"/>
        <w:adjustRightInd w:val="0"/>
        <w:ind w:firstLine="600"/>
        <w:jc w:val="both"/>
        <w:textAlignment w:val="baseline"/>
      </w:pPr>
      <w:r>
        <w:t xml:space="preserve">Генеральный </w:t>
      </w:r>
      <w:r w:rsidRPr="0097736D">
        <w:t xml:space="preserve">директор                                                                  </w:t>
      </w:r>
      <w:r w:rsidRPr="0097736D">
        <w:rPr>
          <w:iCs/>
        </w:rPr>
        <w:t xml:space="preserve"> О.В. Петров</w:t>
      </w:r>
    </w:p>
    <w:p w:rsidR="001968F4" w:rsidRDefault="001968F4" w:rsidP="001968F4">
      <w:pPr>
        <w:widowControl w:val="0"/>
        <w:shd w:val="clear" w:color="auto" w:fill="FFFFFF"/>
        <w:overflowPunct w:val="0"/>
        <w:autoSpaceDE w:val="0"/>
        <w:autoSpaceDN w:val="0"/>
        <w:adjustRightInd w:val="0"/>
        <w:ind w:firstLine="600"/>
        <w:jc w:val="both"/>
        <w:textAlignment w:val="baseline"/>
      </w:pPr>
    </w:p>
    <w:p w:rsidR="001968F4" w:rsidRDefault="001968F4" w:rsidP="001968F4">
      <w:pPr>
        <w:widowControl w:val="0"/>
        <w:shd w:val="clear" w:color="auto" w:fill="FFFFFF"/>
        <w:overflowPunct w:val="0"/>
        <w:autoSpaceDE w:val="0"/>
        <w:autoSpaceDN w:val="0"/>
        <w:adjustRightInd w:val="0"/>
        <w:ind w:firstLine="600"/>
        <w:jc w:val="both"/>
        <w:textAlignment w:val="baseline"/>
      </w:pPr>
    </w:p>
    <w:p w:rsidR="001968F4" w:rsidRDefault="001968F4" w:rsidP="001968F4">
      <w:pPr>
        <w:widowControl w:val="0"/>
        <w:shd w:val="clear" w:color="auto" w:fill="FFFFFF"/>
        <w:overflowPunct w:val="0"/>
        <w:autoSpaceDE w:val="0"/>
        <w:autoSpaceDN w:val="0"/>
        <w:adjustRightInd w:val="0"/>
        <w:ind w:firstLine="600"/>
        <w:jc w:val="both"/>
        <w:textAlignment w:val="baseline"/>
      </w:pPr>
    </w:p>
    <w:p w:rsidR="001968F4" w:rsidRDefault="001968F4" w:rsidP="001968F4">
      <w:pPr>
        <w:widowControl w:val="0"/>
        <w:shd w:val="clear" w:color="auto" w:fill="FFFFFF"/>
        <w:overflowPunct w:val="0"/>
        <w:autoSpaceDE w:val="0"/>
        <w:autoSpaceDN w:val="0"/>
        <w:adjustRightInd w:val="0"/>
        <w:ind w:firstLine="600"/>
        <w:jc w:val="both"/>
        <w:textAlignment w:val="baseline"/>
      </w:pPr>
    </w:p>
    <w:p w:rsidR="001968F4" w:rsidRDefault="001968F4" w:rsidP="001968F4">
      <w:pPr>
        <w:widowControl w:val="0"/>
        <w:shd w:val="clear" w:color="auto" w:fill="FFFFFF"/>
        <w:overflowPunct w:val="0"/>
        <w:autoSpaceDE w:val="0"/>
        <w:autoSpaceDN w:val="0"/>
        <w:adjustRightInd w:val="0"/>
        <w:ind w:firstLine="600"/>
        <w:jc w:val="both"/>
        <w:textAlignment w:val="baseline"/>
      </w:pPr>
    </w:p>
    <w:p w:rsidR="001968F4" w:rsidRDefault="001968F4" w:rsidP="001968F4">
      <w:pPr>
        <w:widowControl w:val="0"/>
        <w:shd w:val="clear" w:color="auto" w:fill="FFFFFF"/>
        <w:overflowPunct w:val="0"/>
        <w:autoSpaceDE w:val="0"/>
        <w:autoSpaceDN w:val="0"/>
        <w:adjustRightInd w:val="0"/>
        <w:ind w:firstLine="600"/>
        <w:jc w:val="both"/>
        <w:textAlignment w:val="baseline"/>
      </w:pPr>
      <w:r w:rsidRPr="003C22C4">
        <w:t>Подготовлено</w:t>
      </w:r>
      <w:r>
        <w:t>:</w:t>
      </w:r>
    </w:p>
    <w:p w:rsidR="001968F4" w:rsidRDefault="001968F4" w:rsidP="001968F4">
      <w:pPr>
        <w:widowControl w:val="0"/>
        <w:shd w:val="clear" w:color="auto" w:fill="FFFFFF"/>
        <w:overflowPunct w:val="0"/>
        <w:autoSpaceDE w:val="0"/>
        <w:autoSpaceDN w:val="0"/>
        <w:adjustRightInd w:val="0"/>
        <w:ind w:firstLine="600"/>
        <w:jc w:val="both"/>
        <w:textAlignment w:val="baseline"/>
        <w:rPr>
          <w:i/>
          <w:iCs/>
        </w:rPr>
      </w:pPr>
      <w:r w:rsidRPr="003C22C4">
        <w:t xml:space="preserve">Главный бухгалтер                       </w:t>
      </w:r>
      <w:r w:rsidRPr="003C22C4">
        <w:rPr>
          <w:i/>
          <w:iCs/>
        </w:rPr>
        <w:t xml:space="preserve">           И.В. Бородина</w:t>
      </w:r>
    </w:p>
    <w:p w:rsidR="000B3EDE" w:rsidRPr="002B5FB5" w:rsidRDefault="001968F4" w:rsidP="001968F4">
      <w:pPr>
        <w:widowControl w:val="0"/>
        <w:shd w:val="clear" w:color="auto" w:fill="FFFFFF"/>
        <w:overflowPunct w:val="0"/>
        <w:autoSpaceDE w:val="0"/>
        <w:autoSpaceDN w:val="0"/>
        <w:adjustRightInd w:val="0"/>
        <w:ind w:firstLine="600"/>
        <w:jc w:val="right"/>
        <w:textAlignment w:val="baseline"/>
        <w:rPr>
          <w:b/>
          <w:bCs/>
          <w:i/>
        </w:rPr>
      </w:pPr>
      <w:r>
        <w:rPr>
          <w:i/>
          <w:iCs/>
        </w:rPr>
        <w:br w:type="page"/>
      </w:r>
      <w:r w:rsidRPr="002B5FB5">
        <w:rPr>
          <w:b/>
          <w:bCs/>
          <w:i/>
          <w:iCs/>
        </w:rPr>
        <w:lastRenderedPageBreak/>
        <w:t xml:space="preserve">     </w:t>
      </w:r>
    </w:p>
    <w:sdt>
      <w:sdtPr>
        <w:rPr>
          <w:rFonts w:ascii="Times New Roman" w:eastAsia="Times New Roman" w:hAnsi="Times New Roman" w:cs="Times New Roman"/>
          <w:color w:val="auto"/>
          <w:sz w:val="24"/>
          <w:szCs w:val="24"/>
        </w:rPr>
        <w:id w:val="306288552"/>
        <w:docPartObj>
          <w:docPartGallery w:val="Table of Contents"/>
          <w:docPartUnique/>
        </w:docPartObj>
      </w:sdtPr>
      <w:sdtEndPr>
        <w:rPr>
          <w:b/>
          <w:bCs/>
        </w:rPr>
      </w:sdtEndPr>
      <w:sdtContent>
        <w:p w:rsidR="000B3EDE" w:rsidRPr="00B644A0" w:rsidRDefault="000B3EDE" w:rsidP="00BF23B6">
          <w:pPr>
            <w:pStyle w:val="ae"/>
            <w:jc w:val="center"/>
            <w:rPr>
              <w:rFonts w:ascii="Times New Roman" w:hAnsi="Times New Roman" w:cs="Times New Roman"/>
              <w:color w:val="auto"/>
            </w:rPr>
          </w:pPr>
          <w:r w:rsidRPr="00B644A0">
            <w:rPr>
              <w:rFonts w:ascii="Times New Roman" w:hAnsi="Times New Roman" w:cs="Times New Roman"/>
              <w:color w:val="auto"/>
            </w:rPr>
            <w:t>Оглавление</w:t>
          </w:r>
        </w:p>
        <w:p w:rsidR="00DF10EC" w:rsidRDefault="000B3EDE">
          <w:pPr>
            <w:pStyle w:val="12"/>
            <w:rPr>
              <w:rFonts w:asciiTheme="minorHAnsi" w:eastAsiaTheme="minorEastAsia" w:hAnsiTheme="minorHAnsi" w:cstheme="minorBidi"/>
              <w:b w:val="0"/>
              <w:sz w:val="22"/>
              <w:szCs w:val="22"/>
            </w:rPr>
          </w:pPr>
          <w:r w:rsidRPr="00B644A0">
            <w:rPr>
              <w:b w:val="0"/>
            </w:rPr>
            <w:fldChar w:fldCharType="begin"/>
          </w:r>
          <w:r w:rsidRPr="00B644A0">
            <w:rPr>
              <w:b w:val="0"/>
            </w:rPr>
            <w:instrText xml:space="preserve"> TOC \o "1-3" \h \z \u </w:instrText>
          </w:r>
          <w:r w:rsidRPr="00B644A0">
            <w:rPr>
              <w:b w:val="0"/>
            </w:rPr>
            <w:fldChar w:fldCharType="separate"/>
          </w:r>
          <w:hyperlink w:anchor="_Toc109303383" w:history="1">
            <w:r w:rsidR="00DF10EC" w:rsidRPr="009447B1">
              <w:rPr>
                <w:rStyle w:val="a7"/>
              </w:rPr>
              <w:t>УЧЕТНАЯ ПОЛИТИКА ДЛЯ ЦЕЛЕЙ БУХГАЛТЕРСКОГО УЧЕТА</w:t>
            </w:r>
            <w:r w:rsidR="00DF10EC">
              <w:rPr>
                <w:webHidden/>
              </w:rPr>
              <w:tab/>
            </w:r>
            <w:r w:rsidR="00DF10EC">
              <w:rPr>
                <w:webHidden/>
              </w:rPr>
              <w:fldChar w:fldCharType="begin"/>
            </w:r>
            <w:r w:rsidR="00DF10EC">
              <w:rPr>
                <w:webHidden/>
              </w:rPr>
              <w:instrText xml:space="preserve"> PAGEREF _Toc109303383 \h </w:instrText>
            </w:r>
            <w:r w:rsidR="00DF10EC">
              <w:rPr>
                <w:webHidden/>
              </w:rPr>
            </w:r>
            <w:r w:rsidR="00DF10EC">
              <w:rPr>
                <w:webHidden/>
              </w:rPr>
              <w:fldChar w:fldCharType="separate"/>
            </w:r>
            <w:r w:rsidR="00DF10EC">
              <w:rPr>
                <w:webHidden/>
              </w:rPr>
              <w:t>4</w:t>
            </w:r>
            <w:r w:rsidR="00DF10EC">
              <w:rPr>
                <w:webHidden/>
              </w:rPr>
              <w:fldChar w:fldCharType="end"/>
            </w:r>
          </w:hyperlink>
        </w:p>
        <w:p w:rsidR="00DF10EC" w:rsidRDefault="009F2109">
          <w:pPr>
            <w:pStyle w:val="25"/>
            <w:rPr>
              <w:rFonts w:asciiTheme="minorHAnsi" w:eastAsiaTheme="minorEastAsia" w:hAnsiTheme="minorHAnsi" w:cstheme="minorBidi"/>
              <w:noProof/>
              <w:sz w:val="22"/>
              <w:szCs w:val="22"/>
            </w:rPr>
          </w:pPr>
          <w:hyperlink w:anchor="_Toc109303384" w:history="1">
            <w:r w:rsidR="00DF10EC" w:rsidRPr="009447B1">
              <w:rPr>
                <w:rStyle w:val="a7"/>
                <w:b/>
                <w:bCs/>
                <w:noProof/>
              </w:rPr>
              <w:t>1.</w:t>
            </w:r>
            <w:r w:rsidR="00DF10EC">
              <w:rPr>
                <w:rFonts w:asciiTheme="minorHAnsi" w:eastAsiaTheme="minorEastAsia" w:hAnsiTheme="minorHAnsi" w:cstheme="minorBidi"/>
                <w:noProof/>
                <w:sz w:val="22"/>
                <w:szCs w:val="22"/>
              </w:rPr>
              <w:tab/>
            </w:r>
            <w:r w:rsidR="00DF10EC" w:rsidRPr="009447B1">
              <w:rPr>
                <w:rStyle w:val="a7"/>
                <w:b/>
                <w:bCs/>
                <w:noProof/>
              </w:rPr>
              <w:t>Общие вопросы организации бухгалтерского учета</w:t>
            </w:r>
            <w:r w:rsidR="00DF10EC">
              <w:rPr>
                <w:noProof/>
                <w:webHidden/>
              </w:rPr>
              <w:tab/>
            </w:r>
            <w:r w:rsidR="00DF10EC">
              <w:rPr>
                <w:noProof/>
                <w:webHidden/>
              </w:rPr>
              <w:fldChar w:fldCharType="begin"/>
            </w:r>
            <w:r w:rsidR="00DF10EC">
              <w:rPr>
                <w:noProof/>
                <w:webHidden/>
              </w:rPr>
              <w:instrText xml:space="preserve"> PAGEREF _Toc109303384 \h </w:instrText>
            </w:r>
            <w:r w:rsidR="00DF10EC">
              <w:rPr>
                <w:noProof/>
                <w:webHidden/>
              </w:rPr>
            </w:r>
            <w:r w:rsidR="00DF10EC">
              <w:rPr>
                <w:noProof/>
                <w:webHidden/>
              </w:rPr>
              <w:fldChar w:fldCharType="separate"/>
            </w:r>
            <w:r w:rsidR="00DF10EC">
              <w:rPr>
                <w:noProof/>
                <w:webHidden/>
              </w:rPr>
              <w:t>4</w:t>
            </w:r>
            <w:r w:rsidR="00DF10EC">
              <w:rPr>
                <w:noProof/>
                <w:webHidden/>
              </w:rPr>
              <w:fldChar w:fldCharType="end"/>
            </w:r>
          </w:hyperlink>
        </w:p>
        <w:p w:rsidR="00DF10EC" w:rsidRDefault="009F2109">
          <w:pPr>
            <w:pStyle w:val="25"/>
            <w:rPr>
              <w:rFonts w:asciiTheme="minorHAnsi" w:eastAsiaTheme="minorEastAsia" w:hAnsiTheme="minorHAnsi" w:cstheme="minorBidi"/>
              <w:noProof/>
              <w:sz w:val="22"/>
              <w:szCs w:val="22"/>
            </w:rPr>
          </w:pPr>
          <w:hyperlink w:anchor="_Toc109303385" w:history="1">
            <w:r w:rsidR="00DF10EC" w:rsidRPr="009447B1">
              <w:rPr>
                <w:rStyle w:val="a7"/>
                <w:b/>
                <w:bCs/>
                <w:noProof/>
              </w:rPr>
              <w:t>2.</w:t>
            </w:r>
            <w:r w:rsidR="00DF10EC">
              <w:rPr>
                <w:rFonts w:asciiTheme="minorHAnsi" w:eastAsiaTheme="minorEastAsia" w:hAnsiTheme="minorHAnsi" w:cstheme="minorBidi"/>
                <w:noProof/>
                <w:sz w:val="22"/>
                <w:szCs w:val="22"/>
              </w:rPr>
              <w:tab/>
            </w:r>
            <w:r w:rsidR="00DF10EC" w:rsidRPr="009447B1">
              <w:rPr>
                <w:rStyle w:val="a7"/>
                <w:b/>
                <w:bCs/>
                <w:noProof/>
              </w:rPr>
              <w:t>Способы ведения бухгалтерского учета и оценка отдельных видов имущества и обязательств</w:t>
            </w:r>
            <w:r w:rsidR="00DF10EC">
              <w:rPr>
                <w:noProof/>
                <w:webHidden/>
              </w:rPr>
              <w:tab/>
            </w:r>
            <w:r w:rsidR="00DF10EC">
              <w:rPr>
                <w:noProof/>
                <w:webHidden/>
              </w:rPr>
              <w:fldChar w:fldCharType="begin"/>
            </w:r>
            <w:r w:rsidR="00DF10EC">
              <w:rPr>
                <w:noProof/>
                <w:webHidden/>
              </w:rPr>
              <w:instrText xml:space="preserve"> PAGEREF _Toc109303385 \h </w:instrText>
            </w:r>
            <w:r w:rsidR="00DF10EC">
              <w:rPr>
                <w:noProof/>
                <w:webHidden/>
              </w:rPr>
            </w:r>
            <w:r w:rsidR="00DF10EC">
              <w:rPr>
                <w:noProof/>
                <w:webHidden/>
              </w:rPr>
              <w:fldChar w:fldCharType="separate"/>
            </w:r>
            <w:r w:rsidR="00DF10EC">
              <w:rPr>
                <w:noProof/>
                <w:webHidden/>
              </w:rPr>
              <w:t>6</w:t>
            </w:r>
            <w:r w:rsidR="00DF10EC">
              <w:rPr>
                <w:noProof/>
                <w:webHidden/>
              </w:rPr>
              <w:fldChar w:fldCharType="end"/>
            </w:r>
          </w:hyperlink>
        </w:p>
        <w:p w:rsidR="00DF10EC" w:rsidRDefault="009F2109">
          <w:pPr>
            <w:pStyle w:val="25"/>
            <w:rPr>
              <w:rFonts w:asciiTheme="minorHAnsi" w:eastAsiaTheme="minorEastAsia" w:hAnsiTheme="minorHAnsi" w:cstheme="minorBidi"/>
              <w:noProof/>
              <w:sz w:val="22"/>
              <w:szCs w:val="22"/>
            </w:rPr>
          </w:pPr>
          <w:hyperlink w:anchor="_Toc109303386" w:history="1">
            <w:r w:rsidR="00DF10EC" w:rsidRPr="009447B1">
              <w:rPr>
                <w:rStyle w:val="a7"/>
                <w:b/>
                <w:noProof/>
              </w:rPr>
              <w:t>2.0.</w:t>
            </w:r>
            <w:r w:rsidR="00DF10EC">
              <w:rPr>
                <w:rFonts w:asciiTheme="minorHAnsi" w:eastAsiaTheme="minorEastAsia" w:hAnsiTheme="minorHAnsi" w:cstheme="minorBidi"/>
                <w:noProof/>
                <w:sz w:val="22"/>
                <w:szCs w:val="22"/>
              </w:rPr>
              <w:tab/>
            </w:r>
            <w:r w:rsidR="00DF10EC" w:rsidRPr="009447B1">
              <w:rPr>
                <w:rStyle w:val="a7"/>
                <w:b/>
                <w:noProof/>
              </w:rPr>
              <w:t>Учет нематериальных активов</w:t>
            </w:r>
            <w:r w:rsidR="00DF10EC">
              <w:rPr>
                <w:noProof/>
                <w:webHidden/>
              </w:rPr>
              <w:tab/>
            </w:r>
            <w:r w:rsidR="00DF10EC">
              <w:rPr>
                <w:noProof/>
                <w:webHidden/>
              </w:rPr>
              <w:fldChar w:fldCharType="begin"/>
            </w:r>
            <w:r w:rsidR="00DF10EC">
              <w:rPr>
                <w:noProof/>
                <w:webHidden/>
              </w:rPr>
              <w:instrText xml:space="preserve"> PAGEREF _Toc109303386 \h </w:instrText>
            </w:r>
            <w:r w:rsidR="00DF10EC">
              <w:rPr>
                <w:noProof/>
                <w:webHidden/>
              </w:rPr>
            </w:r>
            <w:r w:rsidR="00DF10EC">
              <w:rPr>
                <w:noProof/>
                <w:webHidden/>
              </w:rPr>
              <w:fldChar w:fldCharType="separate"/>
            </w:r>
            <w:r w:rsidR="00DF10EC">
              <w:rPr>
                <w:noProof/>
                <w:webHidden/>
              </w:rPr>
              <w:t>6</w:t>
            </w:r>
            <w:r w:rsidR="00DF10EC">
              <w:rPr>
                <w:noProof/>
                <w:webHidden/>
              </w:rPr>
              <w:fldChar w:fldCharType="end"/>
            </w:r>
          </w:hyperlink>
        </w:p>
        <w:p w:rsidR="00DF10EC" w:rsidRDefault="009F2109">
          <w:pPr>
            <w:pStyle w:val="25"/>
            <w:rPr>
              <w:rFonts w:asciiTheme="minorHAnsi" w:eastAsiaTheme="minorEastAsia" w:hAnsiTheme="minorHAnsi" w:cstheme="minorBidi"/>
              <w:noProof/>
              <w:sz w:val="22"/>
              <w:szCs w:val="22"/>
            </w:rPr>
          </w:pPr>
          <w:hyperlink w:anchor="_Toc109303387" w:history="1">
            <w:r w:rsidR="00DF10EC" w:rsidRPr="009447B1">
              <w:rPr>
                <w:rStyle w:val="a7"/>
                <w:b/>
                <w:noProof/>
              </w:rPr>
              <w:t>2.1.</w:t>
            </w:r>
            <w:r w:rsidR="00DF10EC">
              <w:rPr>
                <w:rFonts w:asciiTheme="minorHAnsi" w:eastAsiaTheme="minorEastAsia" w:hAnsiTheme="minorHAnsi" w:cstheme="minorBidi"/>
                <w:noProof/>
                <w:sz w:val="22"/>
                <w:szCs w:val="22"/>
              </w:rPr>
              <w:tab/>
            </w:r>
            <w:r w:rsidR="00DF10EC" w:rsidRPr="009447B1">
              <w:rPr>
                <w:rStyle w:val="a7"/>
                <w:b/>
                <w:noProof/>
              </w:rPr>
              <w:t>Учет основных средств</w:t>
            </w:r>
            <w:r w:rsidR="00DF10EC">
              <w:rPr>
                <w:noProof/>
                <w:webHidden/>
              </w:rPr>
              <w:tab/>
            </w:r>
            <w:r w:rsidR="00DF10EC">
              <w:rPr>
                <w:noProof/>
                <w:webHidden/>
              </w:rPr>
              <w:fldChar w:fldCharType="begin"/>
            </w:r>
            <w:r w:rsidR="00DF10EC">
              <w:rPr>
                <w:noProof/>
                <w:webHidden/>
              </w:rPr>
              <w:instrText xml:space="preserve"> PAGEREF _Toc109303387 \h </w:instrText>
            </w:r>
            <w:r w:rsidR="00DF10EC">
              <w:rPr>
                <w:noProof/>
                <w:webHidden/>
              </w:rPr>
            </w:r>
            <w:r w:rsidR="00DF10EC">
              <w:rPr>
                <w:noProof/>
                <w:webHidden/>
              </w:rPr>
              <w:fldChar w:fldCharType="separate"/>
            </w:r>
            <w:r w:rsidR="00DF10EC">
              <w:rPr>
                <w:noProof/>
                <w:webHidden/>
              </w:rPr>
              <w:t>6</w:t>
            </w:r>
            <w:r w:rsidR="00DF10EC">
              <w:rPr>
                <w:noProof/>
                <w:webHidden/>
              </w:rPr>
              <w:fldChar w:fldCharType="end"/>
            </w:r>
          </w:hyperlink>
        </w:p>
        <w:p w:rsidR="00DF10EC" w:rsidRDefault="009F2109">
          <w:pPr>
            <w:pStyle w:val="25"/>
            <w:rPr>
              <w:rFonts w:asciiTheme="minorHAnsi" w:eastAsiaTheme="minorEastAsia" w:hAnsiTheme="minorHAnsi" w:cstheme="minorBidi"/>
              <w:noProof/>
              <w:sz w:val="22"/>
              <w:szCs w:val="22"/>
            </w:rPr>
          </w:pPr>
          <w:hyperlink w:anchor="_Toc109303388" w:history="1">
            <w:r w:rsidR="00DF10EC" w:rsidRPr="009447B1">
              <w:rPr>
                <w:rStyle w:val="a7"/>
                <w:b/>
                <w:noProof/>
              </w:rPr>
              <w:t>2.2.</w:t>
            </w:r>
            <w:r w:rsidR="00DF10EC">
              <w:rPr>
                <w:rFonts w:asciiTheme="minorHAnsi" w:eastAsiaTheme="minorEastAsia" w:hAnsiTheme="minorHAnsi" w:cstheme="minorBidi"/>
                <w:noProof/>
                <w:sz w:val="22"/>
                <w:szCs w:val="22"/>
              </w:rPr>
              <w:tab/>
            </w:r>
            <w:r w:rsidR="00DF10EC" w:rsidRPr="009447B1">
              <w:rPr>
                <w:rStyle w:val="a7"/>
                <w:b/>
                <w:noProof/>
              </w:rPr>
              <w:t>Учет материальных запасов</w:t>
            </w:r>
            <w:r w:rsidR="00DF10EC">
              <w:rPr>
                <w:noProof/>
                <w:webHidden/>
              </w:rPr>
              <w:tab/>
            </w:r>
            <w:r w:rsidR="00DF10EC">
              <w:rPr>
                <w:noProof/>
                <w:webHidden/>
              </w:rPr>
              <w:fldChar w:fldCharType="begin"/>
            </w:r>
            <w:r w:rsidR="00DF10EC">
              <w:rPr>
                <w:noProof/>
                <w:webHidden/>
              </w:rPr>
              <w:instrText xml:space="preserve"> PAGEREF _Toc109303388 \h </w:instrText>
            </w:r>
            <w:r w:rsidR="00DF10EC">
              <w:rPr>
                <w:noProof/>
                <w:webHidden/>
              </w:rPr>
            </w:r>
            <w:r w:rsidR="00DF10EC">
              <w:rPr>
                <w:noProof/>
                <w:webHidden/>
              </w:rPr>
              <w:fldChar w:fldCharType="separate"/>
            </w:r>
            <w:r w:rsidR="00DF10EC">
              <w:rPr>
                <w:noProof/>
                <w:webHidden/>
              </w:rPr>
              <w:t>8</w:t>
            </w:r>
            <w:r w:rsidR="00DF10EC">
              <w:rPr>
                <w:noProof/>
                <w:webHidden/>
              </w:rPr>
              <w:fldChar w:fldCharType="end"/>
            </w:r>
          </w:hyperlink>
        </w:p>
        <w:p w:rsidR="00DF10EC" w:rsidRDefault="009F2109">
          <w:pPr>
            <w:pStyle w:val="25"/>
            <w:rPr>
              <w:rFonts w:asciiTheme="minorHAnsi" w:eastAsiaTheme="minorEastAsia" w:hAnsiTheme="minorHAnsi" w:cstheme="minorBidi"/>
              <w:noProof/>
              <w:sz w:val="22"/>
              <w:szCs w:val="22"/>
            </w:rPr>
          </w:pPr>
          <w:hyperlink w:anchor="_Toc109303389" w:history="1">
            <w:r w:rsidR="00DF10EC" w:rsidRPr="009447B1">
              <w:rPr>
                <w:rStyle w:val="a7"/>
                <w:b/>
                <w:noProof/>
              </w:rPr>
              <w:t>2.3.</w:t>
            </w:r>
            <w:r w:rsidR="00DF10EC">
              <w:rPr>
                <w:rFonts w:asciiTheme="minorHAnsi" w:eastAsiaTheme="minorEastAsia" w:hAnsiTheme="minorHAnsi" w:cstheme="minorBidi"/>
                <w:noProof/>
                <w:sz w:val="22"/>
                <w:szCs w:val="22"/>
              </w:rPr>
              <w:tab/>
            </w:r>
            <w:r w:rsidR="00DF10EC" w:rsidRPr="009447B1">
              <w:rPr>
                <w:rStyle w:val="a7"/>
                <w:b/>
                <w:noProof/>
              </w:rPr>
              <w:t>Учет затрат на изготовление готовой продукции,</w:t>
            </w:r>
            <w:r w:rsidR="00DF10EC">
              <w:rPr>
                <w:noProof/>
                <w:webHidden/>
              </w:rPr>
              <w:tab/>
            </w:r>
            <w:r w:rsidR="00DF10EC">
              <w:rPr>
                <w:noProof/>
                <w:webHidden/>
              </w:rPr>
              <w:fldChar w:fldCharType="begin"/>
            </w:r>
            <w:r w:rsidR="00DF10EC">
              <w:rPr>
                <w:noProof/>
                <w:webHidden/>
              </w:rPr>
              <w:instrText xml:space="preserve"> PAGEREF _Toc109303389 \h </w:instrText>
            </w:r>
            <w:r w:rsidR="00DF10EC">
              <w:rPr>
                <w:noProof/>
                <w:webHidden/>
              </w:rPr>
            </w:r>
            <w:r w:rsidR="00DF10EC">
              <w:rPr>
                <w:noProof/>
                <w:webHidden/>
              </w:rPr>
              <w:fldChar w:fldCharType="separate"/>
            </w:r>
            <w:r w:rsidR="00DF10EC">
              <w:rPr>
                <w:noProof/>
                <w:webHidden/>
              </w:rPr>
              <w:t>10</w:t>
            </w:r>
            <w:r w:rsidR="00DF10EC">
              <w:rPr>
                <w:noProof/>
                <w:webHidden/>
              </w:rPr>
              <w:fldChar w:fldCharType="end"/>
            </w:r>
          </w:hyperlink>
        </w:p>
        <w:p w:rsidR="00DF10EC" w:rsidRDefault="009F2109">
          <w:pPr>
            <w:pStyle w:val="31"/>
            <w:rPr>
              <w:rFonts w:asciiTheme="minorHAnsi" w:eastAsiaTheme="minorEastAsia" w:hAnsiTheme="minorHAnsi" w:cstheme="minorBidi"/>
              <w:noProof/>
              <w:sz w:val="22"/>
              <w:szCs w:val="22"/>
            </w:rPr>
          </w:pPr>
          <w:hyperlink w:anchor="_Toc109303390" w:history="1">
            <w:r w:rsidR="00DF10EC" w:rsidRPr="009447B1">
              <w:rPr>
                <w:rStyle w:val="a7"/>
                <w:noProof/>
              </w:rPr>
              <w:t>2.4.</w:t>
            </w:r>
            <w:r w:rsidR="00DF10EC">
              <w:rPr>
                <w:rFonts w:asciiTheme="minorHAnsi" w:eastAsiaTheme="minorEastAsia" w:hAnsiTheme="minorHAnsi" w:cstheme="minorBidi"/>
                <w:noProof/>
                <w:sz w:val="22"/>
                <w:szCs w:val="22"/>
              </w:rPr>
              <w:tab/>
            </w:r>
            <w:r w:rsidR="00DF10EC" w:rsidRPr="009447B1">
              <w:rPr>
                <w:rStyle w:val="a7"/>
                <w:noProof/>
              </w:rPr>
              <w:t>Учет реализации товаров (работ, услуг), иного имущества и прочих доходов</w:t>
            </w:r>
            <w:r w:rsidR="00DF10EC">
              <w:rPr>
                <w:noProof/>
                <w:webHidden/>
              </w:rPr>
              <w:tab/>
            </w:r>
            <w:r w:rsidR="00DF10EC">
              <w:rPr>
                <w:noProof/>
                <w:webHidden/>
              </w:rPr>
              <w:fldChar w:fldCharType="begin"/>
            </w:r>
            <w:r w:rsidR="00DF10EC">
              <w:rPr>
                <w:noProof/>
                <w:webHidden/>
              </w:rPr>
              <w:instrText xml:space="preserve"> PAGEREF _Toc109303390 \h </w:instrText>
            </w:r>
            <w:r w:rsidR="00DF10EC">
              <w:rPr>
                <w:noProof/>
                <w:webHidden/>
              </w:rPr>
            </w:r>
            <w:r w:rsidR="00DF10EC">
              <w:rPr>
                <w:noProof/>
                <w:webHidden/>
              </w:rPr>
              <w:fldChar w:fldCharType="separate"/>
            </w:r>
            <w:r w:rsidR="00DF10EC">
              <w:rPr>
                <w:noProof/>
                <w:webHidden/>
              </w:rPr>
              <w:t>13</w:t>
            </w:r>
            <w:r w:rsidR="00DF10EC">
              <w:rPr>
                <w:noProof/>
                <w:webHidden/>
              </w:rPr>
              <w:fldChar w:fldCharType="end"/>
            </w:r>
          </w:hyperlink>
        </w:p>
        <w:p w:rsidR="00DF10EC" w:rsidRDefault="009F2109">
          <w:pPr>
            <w:pStyle w:val="25"/>
            <w:rPr>
              <w:rFonts w:asciiTheme="minorHAnsi" w:eastAsiaTheme="minorEastAsia" w:hAnsiTheme="minorHAnsi" w:cstheme="minorBidi"/>
              <w:noProof/>
              <w:sz w:val="22"/>
              <w:szCs w:val="22"/>
            </w:rPr>
          </w:pPr>
          <w:hyperlink w:anchor="_Toc109303391" w:history="1">
            <w:r w:rsidR="00DF10EC" w:rsidRPr="009447B1">
              <w:rPr>
                <w:rStyle w:val="a7"/>
                <w:b/>
                <w:noProof/>
              </w:rPr>
              <w:t>2.5.</w:t>
            </w:r>
            <w:r w:rsidR="00DF10EC">
              <w:rPr>
                <w:rFonts w:asciiTheme="minorHAnsi" w:eastAsiaTheme="minorEastAsia" w:hAnsiTheme="minorHAnsi" w:cstheme="minorBidi"/>
                <w:noProof/>
                <w:sz w:val="22"/>
                <w:szCs w:val="22"/>
              </w:rPr>
              <w:tab/>
            </w:r>
            <w:r w:rsidR="00DF10EC" w:rsidRPr="009447B1">
              <w:rPr>
                <w:rStyle w:val="a7"/>
                <w:b/>
                <w:noProof/>
              </w:rPr>
              <w:t>Учет денежных средств и денежных документов</w:t>
            </w:r>
            <w:r w:rsidR="00DF10EC">
              <w:rPr>
                <w:noProof/>
                <w:webHidden/>
              </w:rPr>
              <w:tab/>
            </w:r>
            <w:r w:rsidR="00DF10EC">
              <w:rPr>
                <w:noProof/>
                <w:webHidden/>
              </w:rPr>
              <w:fldChar w:fldCharType="begin"/>
            </w:r>
            <w:r w:rsidR="00DF10EC">
              <w:rPr>
                <w:noProof/>
                <w:webHidden/>
              </w:rPr>
              <w:instrText xml:space="preserve"> PAGEREF _Toc109303391 \h </w:instrText>
            </w:r>
            <w:r w:rsidR="00DF10EC">
              <w:rPr>
                <w:noProof/>
                <w:webHidden/>
              </w:rPr>
            </w:r>
            <w:r w:rsidR="00DF10EC">
              <w:rPr>
                <w:noProof/>
                <w:webHidden/>
              </w:rPr>
              <w:fldChar w:fldCharType="separate"/>
            </w:r>
            <w:r w:rsidR="00DF10EC">
              <w:rPr>
                <w:noProof/>
                <w:webHidden/>
              </w:rPr>
              <w:t>14</w:t>
            </w:r>
            <w:r w:rsidR="00DF10EC">
              <w:rPr>
                <w:noProof/>
                <w:webHidden/>
              </w:rPr>
              <w:fldChar w:fldCharType="end"/>
            </w:r>
          </w:hyperlink>
        </w:p>
        <w:p w:rsidR="00DF10EC" w:rsidRDefault="009F2109">
          <w:pPr>
            <w:pStyle w:val="25"/>
            <w:rPr>
              <w:rFonts w:asciiTheme="minorHAnsi" w:eastAsiaTheme="minorEastAsia" w:hAnsiTheme="minorHAnsi" w:cstheme="minorBidi"/>
              <w:noProof/>
              <w:sz w:val="22"/>
              <w:szCs w:val="22"/>
            </w:rPr>
          </w:pPr>
          <w:hyperlink w:anchor="_Toc109303392" w:history="1">
            <w:r w:rsidR="00DF10EC" w:rsidRPr="009447B1">
              <w:rPr>
                <w:rStyle w:val="a7"/>
                <w:b/>
                <w:noProof/>
              </w:rPr>
              <w:t>2.6.</w:t>
            </w:r>
            <w:r w:rsidR="00DF10EC">
              <w:rPr>
                <w:rFonts w:asciiTheme="minorHAnsi" w:eastAsiaTheme="minorEastAsia" w:hAnsiTheme="minorHAnsi" w:cstheme="minorBidi"/>
                <w:noProof/>
                <w:sz w:val="22"/>
                <w:szCs w:val="22"/>
              </w:rPr>
              <w:tab/>
            </w:r>
            <w:r w:rsidR="00DF10EC" w:rsidRPr="009447B1">
              <w:rPr>
                <w:rStyle w:val="a7"/>
                <w:b/>
                <w:noProof/>
              </w:rPr>
              <w:t>Учет расчетов с дебиторами</w:t>
            </w:r>
            <w:r w:rsidR="00DF10EC">
              <w:rPr>
                <w:noProof/>
                <w:webHidden/>
              </w:rPr>
              <w:tab/>
            </w:r>
            <w:r w:rsidR="00DF10EC">
              <w:rPr>
                <w:noProof/>
                <w:webHidden/>
              </w:rPr>
              <w:fldChar w:fldCharType="begin"/>
            </w:r>
            <w:r w:rsidR="00DF10EC">
              <w:rPr>
                <w:noProof/>
                <w:webHidden/>
              </w:rPr>
              <w:instrText xml:space="preserve"> PAGEREF _Toc109303392 \h </w:instrText>
            </w:r>
            <w:r w:rsidR="00DF10EC">
              <w:rPr>
                <w:noProof/>
                <w:webHidden/>
              </w:rPr>
            </w:r>
            <w:r w:rsidR="00DF10EC">
              <w:rPr>
                <w:noProof/>
                <w:webHidden/>
              </w:rPr>
              <w:fldChar w:fldCharType="separate"/>
            </w:r>
            <w:r w:rsidR="00DF10EC">
              <w:rPr>
                <w:noProof/>
                <w:webHidden/>
              </w:rPr>
              <w:t>14</w:t>
            </w:r>
            <w:r w:rsidR="00DF10EC">
              <w:rPr>
                <w:noProof/>
                <w:webHidden/>
              </w:rPr>
              <w:fldChar w:fldCharType="end"/>
            </w:r>
          </w:hyperlink>
        </w:p>
        <w:p w:rsidR="00DF10EC" w:rsidRDefault="009F2109">
          <w:pPr>
            <w:pStyle w:val="25"/>
            <w:rPr>
              <w:rFonts w:asciiTheme="minorHAnsi" w:eastAsiaTheme="minorEastAsia" w:hAnsiTheme="minorHAnsi" w:cstheme="minorBidi"/>
              <w:noProof/>
              <w:sz w:val="22"/>
              <w:szCs w:val="22"/>
            </w:rPr>
          </w:pPr>
          <w:hyperlink w:anchor="_Toc109303393" w:history="1">
            <w:r w:rsidR="00DF10EC" w:rsidRPr="009447B1">
              <w:rPr>
                <w:rStyle w:val="a7"/>
                <w:b/>
                <w:noProof/>
              </w:rPr>
              <w:t>2.7.</w:t>
            </w:r>
            <w:r w:rsidR="00DF10EC">
              <w:rPr>
                <w:rFonts w:asciiTheme="minorHAnsi" w:eastAsiaTheme="minorEastAsia" w:hAnsiTheme="minorHAnsi" w:cstheme="minorBidi"/>
                <w:noProof/>
                <w:sz w:val="22"/>
                <w:szCs w:val="22"/>
              </w:rPr>
              <w:tab/>
            </w:r>
            <w:r w:rsidR="00DF10EC" w:rsidRPr="009447B1">
              <w:rPr>
                <w:rStyle w:val="a7"/>
                <w:b/>
                <w:noProof/>
              </w:rPr>
              <w:t>Учет расчетов по обязательствам</w:t>
            </w:r>
            <w:r w:rsidR="00DF10EC">
              <w:rPr>
                <w:noProof/>
                <w:webHidden/>
              </w:rPr>
              <w:tab/>
            </w:r>
            <w:r w:rsidR="00DF10EC">
              <w:rPr>
                <w:noProof/>
                <w:webHidden/>
              </w:rPr>
              <w:fldChar w:fldCharType="begin"/>
            </w:r>
            <w:r w:rsidR="00DF10EC">
              <w:rPr>
                <w:noProof/>
                <w:webHidden/>
              </w:rPr>
              <w:instrText xml:space="preserve"> PAGEREF _Toc109303393 \h </w:instrText>
            </w:r>
            <w:r w:rsidR="00DF10EC">
              <w:rPr>
                <w:noProof/>
                <w:webHidden/>
              </w:rPr>
            </w:r>
            <w:r w:rsidR="00DF10EC">
              <w:rPr>
                <w:noProof/>
                <w:webHidden/>
              </w:rPr>
              <w:fldChar w:fldCharType="separate"/>
            </w:r>
            <w:r w:rsidR="00DF10EC">
              <w:rPr>
                <w:noProof/>
                <w:webHidden/>
              </w:rPr>
              <w:t>15</w:t>
            </w:r>
            <w:r w:rsidR="00DF10EC">
              <w:rPr>
                <w:noProof/>
                <w:webHidden/>
              </w:rPr>
              <w:fldChar w:fldCharType="end"/>
            </w:r>
          </w:hyperlink>
        </w:p>
        <w:p w:rsidR="00DF10EC" w:rsidRDefault="009F2109">
          <w:pPr>
            <w:pStyle w:val="25"/>
            <w:rPr>
              <w:rFonts w:asciiTheme="minorHAnsi" w:eastAsiaTheme="minorEastAsia" w:hAnsiTheme="minorHAnsi" w:cstheme="minorBidi"/>
              <w:noProof/>
              <w:sz w:val="22"/>
              <w:szCs w:val="22"/>
            </w:rPr>
          </w:pPr>
          <w:hyperlink w:anchor="_Toc109303394" w:history="1">
            <w:r w:rsidR="00DF10EC" w:rsidRPr="009447B1">
              <w:rPr>
                <w:rStyle w:val="a7"/>
                <w:b/>
                <w:noProof/>
              </w:rPr>
              <w:t>2.8.</w:t>
            </w:r>
            <w:r w:rsidR="00DF10EC">
              <w:rPr>
                <w:rFonts w:asciiTheme="minorHAnsi" w:eastAsiaTheme="minorEastAsia" w:hAnsiTheme="minorHAnsi" w:cstheme="minorBidi"/>
                <w:noProof/>
                <w:sz w:val="22"/>
                <w:szCs w:val="22"/>
              </w:rPr>
              <w:tab/>
            </w:r>
            <w:r w:rsidR="00DF10EC" w:rsidRPr="009447B1">
              <w:rPr>
                <w:rStyle w:val="a7"/>
                <w:b/>
                <w:noProof/>
              </w:rPr>
              <w:t>Резервы</w:t>
            </w:r>
            <w:r w:rsidR="00DF10EC">
              <w:rPr>
                <w:noProof/>
                <w:webHidden/>
              </w:rPr>
              <w:tab/>
            </w:r>
            <w:r w:rsidR="00DF10EC">
              <w:rPr>
                <w:noProof/>
                <w:webHidden/>
              </w:rPr>
              <w:fldChar w:fldCharType="begin"/>
            </w:r>
            <w:r w:rsidR="00DF10EC">
              <w:rPr>
                <w:noProof/>
                <w:webHidden/>
              </w:rPr>
              <w:instrText xml:space="preserve"> PAGEREF _Toc109303394 \h </w:instrText>
            </w:r>
            <w:r w:rsidR="00DF10EC">
              <w:rPr>
                <w:noProof/>
                <w:webHidden/>
              </w:rPr>
            </w:r>
            <w:r w:rsidR="00DF10EC">
              <w:rPr>
                <w:noProof/>
                <w:webHidden/>
              </w:rPr>
              <w:fldChar w:fldCharType="separate"/>
            </w:r>
            <w:r w:rsidR="00DF10EC">
              <w:rPr>
                <w:noProof/>
                <w:webHidden/>
              </w:rPr>
              <w:t>17</w:t>
            </w:r>
            <w:r w:rsidR="00DF10EC">
              <w:rPr>
                <w:noProof/>
                <w:webHidden/>
              </w:rPr>
              <w:fldChar w:fldCharType="end"/>
            </w:r>
          </w:hyperlink>
        </w:p>
        <w:p w:rsidR="00DF10EC" w:rsidRDefault="009F2109">
          <w:pPr>
            <w:pStyle w:val="25"/>
            <w:rPr>
              <w:rFonts w:asciiTheme="minorHAnsi" w:eastAsiaTheme="minorEastAsia" w:hAnsiTheme="minorHAnsi" w:cstheme="minorBidi"/>
              <w:noProof/>
              <w:sz w:val="22"/>
              <w:szCs w:val="22"/>
            </w:rPr>
          </w:pPr>
          <w:hyperlink w:anchor="_Toc109303395" w:history="1">
            <w:r w:rsidR="00DF10EC" w:rsidRPr="009447B1">
              <w:rPr>
                <w:rStyle w:val="a7"/>
                <w:b/>
                <w:noProof/>
              </w:rPr>
              <w:t>2.9.</w:t>
            </w:r>
            <w:r w:rsidR="00DF10EC">
              <w:rPr>
                <w:rFonts w:asciiTheme="minorHAnsi" w:eastAsiaTheme="minorEastAsia" w:hAnsiTheme="minorHAnsi" w:cstheme="minorBidi"/>
                <w:noProof/>
                <w:sz w:val="22"/>
                <w:szCs w:val="22"/>
              </w:rPr>
              <w:tab/>
            </w:r>
            <w:r w:rsidR="00DF10EC" w:rsidRPr="009447B1">
              <w:rPr>
                <w:rStyle w:val="a7"/>
                <w:b/>
                <w:noProof/>
              </w:rPr>
              <w:t>Санкционирование расходов</w:t>
            </w:r>
            <w:r w:rsidR="00DF10EC">
              <w:rPr>
                <w:noProof/>
                <w:webHidden/>
              </w:rPr>
              <w:tab/>
            </w:r>
            <w:r w:rsidR="00DF10EC">
              <w:rPr>
                <w:noProof/>
                <w:webHidden/>
              </w:rPr>
              <w:fldChar w:fldCharType="begin"/>
            </w:r>
            <w:r w:rsidR="00DF10EC">
              <w:rPr>
                <w:noProof/>
                <w:webHidden/>
              </w:rPr>
              <w:instrText xml:space="preserve"> PAGEREF _Toc109303395 \h </w:instrText>
            </w:r>
            <w:r w:rsidR="00DF10EC">
              <w:rPr>
                <w:noProof/>
                <w:webHidden/>
              </w:rPr>
            </w:r>
            <w:r w:rsidR="00DF10EC">
              <w:rPr>
                <w:noProof/>
                <w:webHidden/>
              </w:rPr>
              <w:fldChar w:fldCharType="separate"/>
            </w:r>
            <w:r w:rsidR="00DF10EC">
              <w:rPr>
                <w:noProof/>
                <w:webHidden/>
              </w:rPr>
              <w:t>17</w:t>
            </w:r>
            <w:r w:rsidR="00DF10EC">
              <w:rPr>
                <w:noProof/>
                <w:webHidden/>
              </w:rPr>
              <w:fldChar w:fldCharType="end"/>
            </w:r>
          </w:hyperlink>
        </w:p>
        <w:p w:rsidR="00DF10EC" w:rsidRDefault="009F2109">
          <w:pPr>
            <w:pStyle w:val="12"/>
            <w:rPr>
              <w:rFonts w:asciiTheme="minorHAnsi" w:eastAsiaTheme="minorEastAsia" w:hAnsiTheme="minorHAnsi" w:cstheme="minorBidi"/>
              <w:b w:val="0"/>
              <w:sz w:val="22"/>
              <w:szCs w:val="22"/>
            </w:rPr>
          </w:pPr>
          <w:hyperlink w:anchor="_Toc109303396" w:history="1">
            <w:r w:rsidR="00DF10EC" w:rsidRPr="009447B1">
              <w:rPr>
                <w:rStyle w:val="a7"/>
                <w:rFonts w:eastAsiaTheme="minorHAnsi"/>
                <w:lang w:eastAsia="en-US"/>
              </w:rPr>
              <w:t>2.10.</w:t>
            </w:r>
            <w:r w:rsidR="00DF10EC">
              <w:rPr>
                <w:rFonts w:asciiTheme="minorHAnsi" w:eastAsiaTheme="minorEastAsia" w:hAnsiTheme="minorHAnsi" w:cstheme="minorBidi"/>
                <w:b w:val="0"/>
                <w:sz w:val="22"/>
                <w:szCs w:val="22"/>
              </w:rPr>
              <w:tab/>
            </w:r>
            <w:r w:rsidR="00DF10EC" w:rsidRPr="009447B1">
              <w:rPr>
                <w:rStyle w:val="a7"/>
                <w:rFonts w:eastAsiaTheme="minorHAnsi"/>
                <w:bCs/>
                <w:lang w:eastAsia="en-US"/>
              </w:rPr>
              <w:t>Порядок проведения инвентаризации активов и обязательств учреждения</w:t>
            </w:r>
            <w:r w:rsidR="00DF10EC">
              <w:rPr>
                <w:webHidden/>
              </w:rPr>
              <w:tab/>
            </w:r>
            <w:r w:rsidR="00DF10EC">
              <w:rPr>
                <w:webHidden/>
              </w:rPr>
              <w:fldChar w:fldCharType="begin"/>
            </w:r>
            <w:r w:rsidR="00DF10EC">
              <w:rPr>
                <w:webHidden/>
              </w:rPr>
              <w:instrText xml:space="preserve"> PAGEREF _Toc109303396 \h </w:instrText>
            </w:r>
            <w:r w:rsidR="00DF10EC">
              <w:rPr>
                <w:webHidden/>
              </w:rPr>
            </w:r>
            <w:r w:rsidR="00DF10EC">
              <w:rPr>
                <w:webHidden/>
              </w:rPr>
              <w:fldChar w:fldCharType="separate"/>
            </w:r>
            <w:r w:rsidR="00DF10EC">
              <w:rPr>
                <w:webHidden/>
              </w:rPr>
              <w:t>18</w:t>
            </w:r>
            <w:r w:rsidR="00DF10EC">
              <w:rPr>
                <w:webHidden/>
              </w:rPr>
              <w:fldChar w:fldCharType="end"/>
            </w:r>
          </w:hyperlink>
        </w:p>
        <w:p w:rsidR="00DF10EC" w:rsidRDefault="009F2109">
          <w:pPr>
            <w:pStyle w:val="25"/>
            <w:rPr>
              <w:rFonts w:asciiTheme="minorHAnsi" w:eastAsiaTheme="minorEastAsia" w:hAnsiTheme="minorHAnsi" w:cstheme="minorBidi"/>
              <w:noProof/>
              <w:sz w:val="22"/>
              <w:szCs w:val="22"/>
            </w:rPr>
          </w:pPr>
          <w:hyperlink w:anchor="_Toc109303397" w:history="1">
            <w:r w:rsidR="00DF10EC" w:rsidRPr="009447B1">
              <w:rPr>
                <w:rStyle w:val="a7"/>
                <w:b/>
                <w:bCs/>
                <w:noProof/>
              </w:rPr>
              <w:t>2.11.</w:t>
            </w:r>
            <w:r w:rsidR="00DF10EC">
              <w:rPr>
                <w:rFonts w:asciiTheme="minorHAnsi" w:eastAsiaTheme="minorEastAsia" w:hAnsiTheme="minorHAnsi" w:cstheme="minorBidi"/>
                <w:noProof/>
                <w:sz w:val="22"/>
                <w:szCs w:val="22"/>
              </w:rPr>
              <w:tab/>
            </w:r>
            <w:r w:rsidR="00DF10EC" w:rsidRPr="009447B1">
              <w:rPr>
                <w:rStyle w:val="a7"/>
                <w:b/>
                <w:bCs/>
                <w:noProof/>
              </w:rPr>
              <w:t>Порядок и сроки представления бухгалтерской отчетности</w:t>
            </w:r>
            <w:r w:rsidR="00DF10EC">
              <w:rPr>
                <w:noProof/>
                <w:webHidden/>
              </w:rPr>
              <w:tab/>
            </w:r>
            <w:r w:rsidR="00DF10EC">
              <w:rPr>
                <w:noProof/>
                <w:webHidden/>
              </w:rPr>
              <w:fldChar w:fldCharType="begin"/>
            </w:r>
            <w:r w:rsidR="00DF10EC">
              <w:rPr>
                <w:noProof/>
                <w:webHidden/>
              </w:rPr>
              <w:instrText xml:space="preserve"> PAGEREF _Toc109303397 \h </w:instrText>
            </w:r>
            <w:r w:rsidR="00DF10EC">
              <w:rPr>
                <w:noProof/>
                <w:webHidden/>
              </w:rPr>
            </w:r>
            <w:r w:rsidR="00DF10EC">
              <w:rPr>
                <w:noProof/>
                <w:webHidden/>
              </w:rPr>
              <w:fldChar w:fldCharType="separate"/>
            </w:r>
            <w:r w:rsidR="00DF10EC">
              <w:rPr>
                <w:noProof/>
                <w:webHidden/>
              </w:rPr>
              <w:t>19</w:t>
            </w:r>
            <w:r w:rsidR="00DF10EC">
              <w:rPr>
                <w:noProof/>
                <w:webHidden/>
              </w:rPr>
              <w:fldChar w:fldCharType="end"/>
            </w:r>
          </w:hyperlink>
        </w:p>
        <w:p w:rsidR="00DF10EC" w:rsidRDefault="009F2109">
          <w:pPr>
            <w:pStyle w:val="12"/>
            <w:rPr>
              <w:rFonts w:asciiTheme="minorHAnsi" w:eastAsiaTheme="minorEastAsia" w:hAnsiTheme="minorHAnsi" w:cstheme="minorBidi"/>
              <w:b w:val="0"/>
              <w:sz w:val="22"/>
              <w:szCs w:val="22"/>
            </w:rPr>
          </w:pPr>
          <w:hyperlink w:anchor="_Toc109303398" w:history="1">
            <w:r w:rsidR="00DF10EC" w:rsidRPr="009447B1">
              <w:rPr>
                <w:rStyle w:val="a7"/>
              </w:rPr>
              <w:t>2.12.</w:t>
            </w:r>
            <w:r w:rsidR="00DF10EC">
              <w:rPr>
                <w:rFonts w:asciiTheme="minorHAnsi" w:eastAsiaTheme="minorEastAsia" w:hAnsiTheme="minorHAnsi" w:cstheme="minorBidi"/>
                <w:b w:val="0"/>
                <w:sz w:val="22"/>
                <w:szCs w:val="22"/>
              </w:rPr>
              <w:tab/>
            </w:r>
            <w:r w:rsidR="00DF10EC" w:rsidRPr="009447B1">
              <w:rPr>
                <w:rStyle w:val="a7"/>
                <w:bCs/>
              </w:rPr>
              <w:t>Порядок организации и обеспечения внутреннего финансового контроля</w:t>
            </w:r>
            <w:r w:rsidR="00DF10EC">
              <w:rPr>
                <w:webHidden/>
              </w:rPr>
              <w:tab/>
            </w:r>
            <w:r w:rsidR="00DF10EC">
              <w:rPr>
                <w:webHidden/>
              </w:rPr>
              <w:fldChar w:fldCharType="begin"/>
            </w:r>
            <w:r w:rsidR="00DF10EC">
              <w:rPr>
                <w:webHidden/>
              </w:rPr>
              <w:instrText xml:space="preserve"> PAGEREF _Toc109303398 \h </w:instrText>
            </w:r>
            <w:r w:rsidR="00DF10EC">
              <w:rPr>
                <w:webHidden/>
              </w:rPr>
            </w:r>
            <w:r w:rsidR="00DF10EC">
              <w:rPr>
                <w:webHidden/>
              </w:rPr>
              <w:fldChar w:fldCharType="separate"/>
            </w:r>
            <w:r w:rsidR="00DF10EC">
              <w:rPr>
                <w:webHidden/>
              </w:rPr>
              <w:t>19</w:t>
            </w:r>
            <w:r w:rsidR="00DF10EC">
              <w:rPr>
                <w:webHidden/>
              </w:rPr>
              <w:fldChar w:fldCharType="end"/>
            </w:r>
          </w:hyperlink>
        </w:p>
        <w:p w:rsidR="00DF10EC" w:rsidRDefault="009F2109">
          <w:pPr>
            <w:pStyle w:val="12"/>
            <w:rPr>
              <w:rFonts w:asciiTheme="minorHAnsi" w:eastAsiaTheme="minorEastAsia" w:hAnsiTheme="minorHAnsi" w:cstheme="minorBidi"/>
              <w:b w:val="0"/>
              <w:sz w:val="22"/>
              <w:szCs w:val="22"/>
            </w:rPr>
          </w:pPr>
          <w:hyperlink w:anchor="_Toc109303399" w:history="1">
            <w:r w:rsidR="00DF10EC" w:rsidRPr="009447B1">
              <w:rPr>
                <w:rStyle w:val="a7"/>
              </w:rPr>
              <w:t>УЧЕТНАЯ ПОЛИТИКА ДЛЯ ЦЕЛЕЙ НАЛОГОВОГО УЧЕТА</w:t>
            </w:r>
            <w:r w:rsidR="00DF10EC">
              <w:rPr>
                <w:webHidden/>
              </w:rPr>
              <w:tab/>
            </w:r>
            <w:r w:rsidR="00DF10EC">
              <w:rPr>
                <w:webHidden/>
              </w:rPr>
              <w:fldChar w:fldCharType="begin"/>
            </w:r>
            <w:r w:rsidR="00DF10EC">
              <w:rPr>
                <w:webHidden/>
              </w:rPr>
              <w:instrText xml:space="preserve"> PAGEREF _Toc109303399 \h </w:instrText>
            </w:r>
            <w:r w:rsidR="00DF10EC">
              <w:rPr>
                <w:webHidden/>
              </w:rPr>
            </w:r>
            <w:r w:rsidR="00DF10EC">
              <w:rPr>
                <w:webHidden/>
              </w:rPr>
              <w:fldChar w:fldCharType="separate"/>
            </w:r>
            <w:r w:rsidR="00DF10EC">
              <w:rPr>
                <w:webHidden/>
              </w:rPr>
              <w:t>20</w:t>
            </w:r>
            <w:r w:rsidR="00DF10EC">
              <w:rPr>
                <w:webHidden/>
              </w:rPr>
              <w:fldChar w:fldCharType="end"/>
            </w:r>
          </w:hyperlink>
        </w:p>
        <w:p w:rsidR="00DF10EC" w:rsidRDefault="009F2109">
          <w:pPr>
            <w:pStyle w:val="25"/>
            <w:rPr>
              <w:rFonts w:asciiTheme="minorHAnsi" w:eastAsiaTheme="minorEastAsia" w:hAnsiTheme="minorHAnsi" w:cstheme="minorBidi"/>
              <w:noProof/>
              <w:sz w:val="22"/>
              <w:szCs w:val="22"/>
            </w:rPr>
          </w:pPr>
          <w:hyperlink w:anchor="_Toc109303400" w:history="1">
            <w:r w:rsidR="00DF10EC" w:rsidRPr="009447B1">
              <w:rPr>
                <w:rStyle w:val="a7"/>
                <w:b/>
                <w:bCs/>
                <w:noProof/>
              </w:rPr>
              <w:t>1.</w:t>
            </w:r>
            <w:r w:rsidR="00DF10EC">
              <w:rPr>
                <w:rFonts w:asciiTheme="minorHAnsi" w:eastAsiaTheme="minorEastAsia" w:hAnsiTheme="minorHAnsi" w:cstheme="minorBidi"/>
                <w:noProof/>
                <w:sz w:val="22"/>
                <w:szCs w:val="22"/>
              </w:rPr>
              <w:tab/>
            </w:r>
            <w:r w:rsidR="00DF10EC" w:rsidRPr="009447B1">
              <w:rPr>
                <w:rStyle w:val="a7"/>
                <w:b/>
                <w:bCs/>
                <w:noProof/>
              </w:rPr>
              <w:t>Общие вопросы организации налогового учета</w:t>
            </w:r>
            <w:r w:rsidR="00DF10EC">
              <w:rPr>
                <w:noProof/>
                <w:webHidden/>
              </w:rPr>
              <w:tab/>
            </w:r>
            <w:r w:rsidR="00DF10EC">
              <w:rPr>
                <w:noProof/>
                <w:webHidden/>
              </w:rPr>
              <w:fldChar w:fldCharType="begin"/>
            </w:r>
            <w:r w:rsidR="00DF10EC">
              <w:rPr>
                <w:noProof/>
                <w:webHidden/>
              </w:rPr>
              <w:instrText xml:space="preserve"> PAGEREF _Toc109303400 \h </w:instrText>
            </w:r>
            <w:r w:rsidR="00DF10EC">
              <w:rPr>
                <w:noProof/>
                <w:webHidden/>
              </w:rPr>
            </w:r>
            <w:r w:rsidR="00DF10EC">
              <w:rPr>
                <w:noProof/>
                <w:webHidden/>
              </w:rPr>
              <w:fldChar w:fldCharType="separate"/>
            </w:r>
            <w:r w:rsidR="00DF10EC">
              <w:rPr>
                <w:noProof/>
                <w:webHidden/>
              </w:rPr>
              <w:t>20</w:t>
            </w:r>
            <w:r w:rsidR="00DF10EC">
              <w:rPr>
                <w:noProof/>
                <w:webHidden/>
              </w:rPr>
              <w:fldChar w:fldCharType="end"/>
            </w:r>
          </w:hyperlink>
        </w:p>
        <w:p w:rsidR="00DF10EC" w:rsidRDefault="009F2109">
          <w:pPr>
            <w:pStyle w:val="25"/>
            <w:rPr>
              <w:rFonts w:asciiTheme="minorHAnsi" w:eastAsiaTheme="minorEastAsia" w:hAnsiTheme="minorHAnsi" w:cstheme="minorBidi"/>
              <w:noProof/>
              <w:sz w:val="22"/>
              <w:szCs w:val="22"/>
            </w:rPr>
          </w:pPr>
          <w:hyperlink w:anchor="_Toc109303401" w:history="1">
            <w:r w:rsidR="00DF10EC" w:rsidRPr="009447B1">
              <w:rPr>
                <w:rStyle w:val="a7"/>
                <w:b/>
                <w:bCs/>
                <w:noProof/>
              </w:rPr>
              <w:t>2.</w:t>
            </w:r>
            <w:r w:rsidR="00DF10EC">
              <w:rPr>
                <w:rFonts w:asciiTheme="minorHAnsi" w:eastAsiaTheme="minorEastAsia" w:hAnsiTheme="minorHAnsi" w:cstheme="minorBidi"/>
                <w:noProof/>
                <w:sz w:val="22"/>
                <w:szCs w:val="22"/>
              </w:rPr>
              <w:tab/>
            </w:r>
            <w:r w:rsidR="00DF10EC" w:rsidRPr="009447B1">
              <w:rPr>
                <w:rStyle w:val="a7"/>
                <w:b/>
                <w:bCs/>
                <w:noProof/>
              </w:rPr>
              <w:t>Порядок определения налогооблагаемой базы в налоговом учете</w:t>
            </w:r>
            <w:r w:rsidR="00DF10EC">
              <w:rPr>
                <w:noProof/>
                <w:webHidden/>
              </w:rPr>
              <w:tab/>
            </w:r>
            <w:r w:rsidR="00DF10EC">
              <w:rPr>
                <w:noProof/>
                <w:webHidden/>
              </w:rPr>
              <w:fldChar w:fldCharType="begin"/>
            </w:r>
            <w:r w:rsidR="00DF10EC">
              <w:rPr>
                <w:noProof/>
                <w:webHidden/>
              </w:rPr>
              <w:instrText xml:space="preserve"> PAGEREF _Toc109303401 \h </w:instrText>
            </w:r>
            <w:r w:rsidR="00DF10EC">
              <w:rPr>
                <w:noProof/>
                <w:webHidden/>
              </w:rPr>
            </w:r>
            <w:r w:rsidR="00DF10EC">
              <w:rPr>
                <w:noProof/>
                <w:webHidden/>
              </w:rPr>
              <w:fldChar w:fldCharType="separate"/>
            </w:r>
            <w:r w:rsidR="00DF10EC">
              <w:rPr>
                <w:noProof/>
                <w:webHidden/>
              </w:rPr>
              <w:t>20</w:t>
            </w:r>
            <w:r w:rsidR="00DF10EC">
              <w:rPr>
                <w:noProof/>
                <w:webHidden/>
              </w:rPr>
              <w:fldChar w:fldCharType="end"/>
            </w:r>
          </w:hyperlink>
        </w:p>
        <w:p w:rsidR="00DF10EC" w:rsidRDefault="009F2109">
          <w:pPr>
            <w:pStyle w:val="31"/>
            <w:rPr>
              <w:rFonts w:asciiTheme="minorHAnsi" w:eastAsiaTheme="minorEastAsia" w:hAnsiTheme="minorHAnsi" w:cstheme="minorBidi"/>
              <w:noProof/>
              <w:sz w:val="22"/>
              <w:szCs w:val="22"/>
            </w:rPr>
          </w:pPr>
          <w:hyperlink w:anchor="_Toc109303402" w:history="1">
            <w:r w:rsidR="00DF10EC" w:rsidRPr="009447B1">
              <w:rPr>
                <w:rStyle w:val="a7"/>
                <w:noProof/>
              </w:rPr>
              <w:t>2.1.</w:t>
            </w:r>
            <w:r w:rsidR="00DF10EC">
              <w:rPr>
                <w:rFonts w:asciiTheme="minorHAnsi" w:eastAsiaTheme="minorEastAsia" w:hAnsiTheme="minorHAnsi" w:cstheme="minorBidi"/>
                <w:noProof/>
                <w:sz w:val="22"/>
                <w:szCs w:val="22"/>
              </w:rPr>
              <w:tab/>
            </w:r>
            <w:r w:rsidR="00DF10EC" w:rsidRPr="009447B1">
              <w:rPr>
                <w:rStyle w:val="a7"/>
                <w:noProof/>
              </w:rPr>
              <w:t>Налог на добавленную стоимость</w:t>
            </w:r>
            <w:r w:rsidR="00DF10EC">
              <w:rPr>
                <w:noProof/>
                <w:webHidden/>
              </w:rPr>
              <w:tab/>
            </w:r>
            <w:r w:rsidR="00DF10EC">
              <w:rPr>
                <w:noProof/>
                <w:webHidden/>
              </w:rPr>
              <w:fldChar w:fldCharType="begin"/>
            </w:r>
            <w:r w:rsidR="00DF10EC">
              <w:rPr>
                <w:noProof/>
                <w:webHidden/>
              </w:rPr>
              <w:instrText xml:space="preserve"> PAGEREF _Toc109303402 \h </w:instrText>
            </w:r>
            <w:r w:rsidR="00DF10EC">
              <w:rPr>
                <w:noProof/>
                <w:webHidden/>
              </w:rPr>
            </w:r>
            <w:r w:rsidR="00DF10EC">
              <w:rPr>
                <w:noProof/>
                <w:webHidden/>
              </w:rPr>
              <w:fldChar w:fldCharType="separate"/>
            </w:r>
            <w:r w:rsidR="00DF10EC">
              <w:rPr>
                <w:noProof/>
                <w:webHidden/>
              </w:rPr>
              <w:t>20</w:t>
            </w:r>
            <w:r w:rsidR="00DF10EC">
              <w:rPr>
                <w:noProof/>
                <w:webHidden/>
              </w:rPr>
              <w:fldChar w:fldCharType="end"/>
            </w:r>
          </w:hyperlink>
        </w:p>
        <w:p w:rsidR="00DF10EC" w:rsidRDefault="009F2109">
          <w:pPr>
            <w:pStyle w:val="31"/>
            <w:rPr>
              <w:rFonts w:asciiTheme="minorHAnsi" w:eastAsiaTheme="minorEastAsia" w:hAnsiTheme="minorHAnsi" w:cstheme="minorBidi"/>
              <w:noProof/>
              <w:sz w:val="22"/>
              <w:szCs w:val="22"/>
            </w:rPr>
          </w:pPr>
          <w:hyperlink w:anchor="_Toc109303403" w:history="1">
            <w:r w:rsidR="00DF10EC" w:rsidRPr="009447B1">
              <w:rPr>
                <w:rStyle w:val="a7"/>
                <w:noProof/>
              </w:rPr>
              <w:t>2.2.</w:t>
            </w:r>
            <w:r w:rsidR="00DF10EC">
              <w:rPr>
                <w:rFonts w:asciiTheme="minorHAnsi" w:eastAsiaTheme="minorEastAsia" w:hAnsiTheme="minorHAnsi" w:cstheme="minorBidi"/>
                <w:noProof/>
                <w:sz w:val="22"/>
                <w:szCs w:val="22"/>
              </w:rPr>
              <w:tab/>
            </w:r>
            <w:r w:rsidR="00DF10EC" w:rsidRPr="009447B1">
              <w:rPr>
                <w:rStyle w:val="a7"/>
                <w:noProof/>
              </w:rPr>
              <w:t>Налог на прибыль</w:t>
            </w:r>
            <w:r w:rsidR="00DF10EC">
              <w:rPr>
                <w:noProof/>
                <w:webHidden/>
              </w:rPr>
              <w:tab/>
            </w:r>
            <w:r w:rsidR="00DF10EC">
              <w:rPr>
                <w:noProof/>
                <w:webHidden/>
              </w:rPr>
              <w:fldChar w:fldCharType="begin"/>
            </w:r>
            <w:r w:rsidR="00DF10EC">
              <w:rPr>
                <w:noProof/>
                <w:webHidden/>
              </w:rPr>
              <w:instrText xml:space="preserve"> PAGEREF _Toc109303403 \h </w:instrText>
            </w:r>
            <w:r w:rsidR="00DF10EC">
              <w:rPr>
                <w:noProof/>
                <w:webHidden/>
              </w:rPr>
            </w:r>
            <w:r w:rsidR="00DF10EC">
              <w:rPr>
                <w:noProof/>
                <w:webHidden/>
              </w:rPr>
              <w:fldChar w:fldCharType="separate"/>
            </w:r>
            <w:r w:rsidR="00DF10EC">
              <w:rPr>
                <w:noProof/>
                <w:webHidden/>
              </w:rPr>
              <w:t>22</w:t>
            </w:r>
            <w:r w:rsidR="00DF10EC">
              <w:rPr>
                <w:noProof/>
                <w:webHidden/>
              </w:rPr>
              <w:fldChar w:fldCharType="end"/>
            </w:r>
          </w:hyperlink>
        </w:p>
        <w:p w:rsidR="00DF10EC" w:rsidRDefault="009F2109">
          <w:pPr>
            <w:pStyle w:val="31"/>
            <w:rPr>
              <w:rFonts w:asciiTheme="minorHAnsi" w:eastAsiaTheme="minorEastAsia" w:hAnsiTheme="minorHAnsi" w:cstheme="minorBidi"/>
              <w:noProof/>
              <w:sz w:val="22"/>
              <w:szCs w:val="22"/>
            </w:rPr>
          </w:pPr>
          <w:hyperlink w:anchor="_Toc109303404" w:history="1">
            <w:r w:rsidR="00DF10EC" w:rsidRPr="009447B1">
              <w:rPr>
                <w:rStyle w:val="a7"/>
                <w:noProof/>
              </w:rPr>
              <w:t>2.3.</w:t>
            </w:r>
            <w:r w:rsidR="00DF10EC">
              <w:rPr>
                <w:rFonts w:asciiTheme="minorHAnsi" w:eastAsiaTheme="minorEastAsia" w:hAnsiTheme="minorHAnsi" w:cstheme="minorBidi"/>
                <w:noProof/>
                <w:sz w:val="22"/>
                <w:szCs w:val="22"/>
              </w:rPr>
              <w:tab/>
            </w:r>
            <w:r w:rsidR="00DF10EC" w:rsidRPr="009447B1">
              <w:rPr>
                <w:rStyle w:val="a7"/>
                <w:noProof/>
              </w:rPr>
              <w:t>Налог на имущество</w:t>
            </w:r>
            <w:r w:rsidR="00DF10EC">
              <w:rPr>
                <w:noProof/>
                <w:webHidden/>
              </w:rPr>
              <w:tab/>
            </w:r>
            <w:r w:rsidR="00DF10EC">
              <w:rPr>
                <w:noProof/>
                <w:webHidden/>
              </w:rPr>
              <w:fldChar w:fldCharType="begin"/>
            </w:r>
            <w:r w:rsidR="00DF10EC">
              <w:rPr>
                <w:noProof/>
                <w:webHidden/>
              </w:rPr>
              <w:instrText xml:space="preserve"> PAGEREF _Toc109303404 \h </w:instrText>
            </w:r>
            <w:r w:rsidR="00DF10EC">
              <w:rPr>
                <w:noProof/>
                <w:webHidden/>
              </w:rPr>
            </w:r>
            <w:r w:rsidR="00DF10EC">
              <w:rPr>
                <w:noProof/>
                <w:webHidden/>
              </w:rPr>
              <w:fldChar w:fldCharType="separate"/>
            </w:r>
            <w:r w:rsidR="00DF10EC">
              <w:rPr>
                <w:noProof/>
                <w:webHidden/>
              </w:rPr>
              <w:t>25</w:t>
            </w:r>
            <w:r w:rsidR="00DF10EC">
              <w:rPr>
                <w:noProof/>
                <w:webHidden/>
              </w:rPr>
              <w:fldChar w:fldCharType="end"/>
            </w:r>
          </w:hyperlink>
        </w:p>
        <w:p w:rsidR="00DF10EC" w:rsidRDefault="009F2109">
          <w:pPr>
            <w:pStyle w:val="31"/>
            <w:rPr>
              <w:rFonts w:asciiTheme="minorHAnsi" w:eastAsiaTheme="minorEastAsia" w:hAnsiTheme="minorHAnsi" w:cstheme="minorBidi"/>
              <w:noProof/>
              <w:sz w:val="22"/>
              <w:szCs w:val="22"/>
            </w:rPr>
          </w:pPr>
          <w:hyperlink w:anchor="_Toc109303405" w:history="1">
            <w:r w:rsidR="00DF10EC" w:rsidRPr="009447B1">
              <w:rPr>
                <w:rStyle w:val="a7"/>
                <w:noProof/>
              </w:rPr>
              <w:t>2.4.</w:t>
            </w:r>
            <w:r w:rsidR="00DF10EC">
              <w:rPr>
                <w:rFonts w:asciiTheme="minorHAnsi" w:eastAsiaTheme="minorEastAsia" w:hAnsiTheme="minorHAnsi" w:cstheme="minorBidi"/>
                <w:noProof/>
                <w:sz w:val="22"/>
                <w:szCs w:val="22"/>
              </w:rPr>
              <w:tab/>
            </w:r>
            <w:r w:rsidR="00DF10EC" w:rsidRPr="009447B1">
              <w:rPr>
                <w:rStyle w:val="a7"/>
                <w:noProof/>
              </w:rPr>
              <w:t>Транспортный налог</w:t>
            </w:r>
            <w:r w:rsidR="00DF10EC">
              <w:rPr>
                <w:noProof/>
                <w:webHidden/>
              </w:rPr>
              <w:tab/>
            </w:r>
            <w:r w:rsidR="00DF10EC">
              <w:rPr>
                <w:noProof/>
                <w:webHidden/>
              </w:rPr>
              <w:fldChar w:fldCharType="begin"/>
            </w:r>
            <w:r w:rsidR="00DF10EC">
              <w:rPr>
                <w:noProof/>
                <w:webHidden/>
              </w:rPr>
              <w:instrText xml:space="preserve"> PAGEREF _Toc109303405 \h </w:instrText>
            </w:r>
            <w:r w:rsidR="00DF10EC">
              <w:rPr>
                <w:noProof/>
                <w:webHidden/>
              </w:rPr>
            </w:r>
            <w:r w:rsidR="00DF10EC">
              <w:rPr>
                <w:noProof/>
                <w:webHidden/>
              </w:rPr>
              <w:fldChar w:fldCharType="separate"/>
            </w:r>
            <w:r w:rsidR="00DF10EC">
              <w:rPr>
                <w:noProof/>
                <w:webHidden/>
              </w:rPr>
              <w:t>26</w:t>
            </w:r>
            <w:r w:rsidR="00DF10EC">
              <w:rPr>
                <w:noProof/>
                <w:webHidden/>
              </w:rPr>
              <w:fldChar w:fldCharType="end"/>
            </w:r>
          </w:hyperlink>
        </w:p>
        <w:p w:rsidR="00DF10EC" w:rsidRDefault="009F2109">
          <w:pPr>
            <w:pStyle w:val="12"/>
            <w:rPr>
              <w:rFonts w:asciiTheme="minorHAnsi" w:eastAsiaTheme="minorEastAsia" w:hAnsiTheme="minorHAnsi" w:cstheme="minorBidi"/>
              <w:b w:val="0"/>
              <w:sz w:val="22"/>
              <w:szCs w:val="22"/>
            </w:rPr>
          </w:pPr>
          <w:hyperlink w:anchor="_Toc109303406" w:history="1">
            <w:r w:rsidR="00DF10EC" w:rsidRPr="009447B1">
              <w:rPr>
                <w:rStyle w:val="a7"/>
                <w:rFonts w:eastAsiaTheme="minorHAnsi"/>
                <w:bCs/>
                <w:lang w:eastAsia="en-US"/>
              </w:rPr>
              <w:t>2.5.</w:t>
            </w:r>
            <w:r w:rsidR="00DF10EC">
              <w:rPr>
                <w:rFonts w:asciiTheme="minorHAnsi" w:eastAsiaTheme="minorEastAsia" w:hAnsiTheme="minorHAnsi" w:cstheme="minorBidi"/>
                <w:b w:val="0"/>
                <w:sz w:val="22"/>
                <w:szCs w:val="22"/>
              </w:rPr>
              <w:tab/>
            </w:r>
            <w:r w:rsidR="00DF10EC" w:rsidRPr="009447B1">
              <w:rPr>
                <w:rStyle w:val="a7"/>
                <w:rFonts w:eastAsiaTheme="minorHAnsi"/>
                <w:bCs/>
                <w:lang w:eastAsia="en-US"/>
              </w:rPr>
              <w:t>Налог на доходы физических лиц (НДФЛ)</w:t>
            </w:r>
            <w:r w:rsidR="00DF10EC">
              <w:rPr>
                <w:webHidden/>
              </w:rPr>
              <w:tab/>
            </w:r>
            <w:r w:rsidR="00DF10EC">
              <w:rPr>
                <w:webHidden/>
              </w:rPr>
              <w:fldChar w:fldCharType="begin"/>
            </w:r>
            <w:r w:rsidR="00DF10EC">
              <w:rPr>
                <w:webHidden/>
              </w:rPr>
              <w:instrText xml:space="preserve"> PAGEREF _Toc109303406 \h </w:instrText>
            </w:r>
            <w:r w:rsidR="00DF10EC">
              <w:rPr>
                <w:webHidden/>
              </w:rPr>
            </w:r>
            <w:r w:rsidR="00DF10EC">
              <w:rPr>
                <w:webHidden/>
              </w:rPr>
              <w:fldChar w:fldCharType="separate"/>
            </w:r>
            <w:r w:rsidR="00DF10EC">
              <w:rPr>
                <w:webHidden/>
              </w:rPr>
              <w:t>26</w:t>
            </w:r>
            <w:r w:rsidR="00DF10EC">
              <w:rPr>
                <w:webHidden/>
              </w:rPr>
              <w:fldChar w:fldCharType="end"/>
            </w:r>
          </w:hyperlink>
        </w:p>
        <w:p w:rsidR="00DF10EC" w:rsidRDefault="009F2109">
          <w:pPr>
            <w:pStyle w:val="12"/>
            <w:rPr>
              <w:rFonts w:asciiTheme="minorHAnsi" w:eastAsiaTheme="minorEastAsia" w:hAnsiTheme="minorHAnsi" w:cstheme="minorBidi"/>
              <w:b w:val="0"/>
              <w:sz w:val="22"/>
              <w:szCs w:val="22"/>
            </w:rPr>
          </w:pPr>
          <w:hyperlink w:anchor="_Toc109303407" w:history="1">
            <w:r w:rsidR="00DF10EC" w:rsidRPr="009447B1">
              <w:rPr>
                <w:rStyle w:val="a7"/>
                <w:rFonts w:eastAsiaTheme="minorHAnsi"/>
                <w:bCs/>
                <w:lang w:eastAsia="en-US"/>
              </w:rPr>
              <w:t>2.6.</w:t>
            </w:r>
            <w:r w:rsidR="00DF10EC">
              <w:rPr>
                <w:rFonts w:asciiTheme="minorHAnsi" w:eastAsiaTheme="minorEastAsia" w:hAnsiTheme="minorHAnsi" w:cstheme="minorBidi"/>
                <w:b w:val="0"/>
                <w:sz w:val="22"/>
                <w:szCs w:val="22"/>
              </w:rPr>
              <w:tab/>
            </w:r>
            <w:r w:rsidR="00DF10EC" w:rsidRPr="009447B1">
              <w:rPr>
                <w:rStyle w:val="a7"/>
                <w:rFonts w:eastAsiaTheme="minorHAnsi"/>
                <w:bCs/>
                <w:lang w:eastAsia="en-US"/>
              </w:rPr>
              <w:t>Земельный налог</w:t>
            </w:r>
            <w:r w:rsidR="00DF10EC">
              <w:rPr>
                <w:webHidden/>
              </w:rPr>
              <w:tab/>
            </w:r>
            <w:r w:rsidR="00DF10EC">
              <w:rPr>
                <w:webHidden/>
              </w:rPr>
              <w:fldChar w:fldCharType="begin"/>
            </w:r>
            <w:r w:rsidR="00DF10EC">
              <w:rPr>
                <w:webHidden/>
              </w:rPr>
              <w:instrText xml:space="preserve"> PAGEREF _Toc109303407 \h </w:instrText>
            </w:r>
            <w:r w:rsidR="00DF10EC">
              <w:rPr>
                <w:webHidden/>
              </w:rPr>
            </w:r>
            <w:r w:rsidR="00DF10EC">
              <w:rPr>
                <w:webHidden/>
              </w:rPr>
              <w:fldChar w:fldCharType="separate"/>
            </w:r>
            <w:r w:rsidR="00DF10EC">
              <w:rPr>
                <w:webHidden/>
              </w:rPr>
              <w:t>26</w:t>
            </w:r>
            <w:r w:rsidR="00DF10EC">
              <w:rPr>
                <w:webHidden/>
              </w:rPr>
              <w:fldChar w:fldCharType="end"/>
            </w:r>
          </w:hyperlink>
        </w:p>
        <w:p w:rsidR="00DF10EC" w:rsidRDefault="009F2109">
          <w:pPr>
            <w:pStyle w:val="25"/>
            <w:rPr>
              <w:rFonts w:asciiTheme="minorHAnsi" w:eastAsiaTheme="minorEastAsia" w:hAnsiTheme="minorHAnsi" w:cstheme="minorBidi"/>
              <w:noProof/>
              <w:sz w:val="22"/>
              <w:szCs w:val="22"/>
            </w:rPr>
          </w:pPr>
          <w:hyperlink w:anchor="_Toc109303408" w:history="1">
            <w:r w:rsidR="00DF10EC" w:rsidRPr="009447B1">
              <w:rPr>
                <w:rStyle w:val="a7"/>
                <w:b/>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w:t>
            </w:r>
            <w:r w:rsidR="00DF10EC">
              <w:rPr>
                <w:rFonts w:asciiTheme="minorHAnsi" w:eastAsiaTheme="minorEastAsia" w:hAnsiTheme="minorHAnsi" w:cstheme="minorBidi"/>
                <w:noProof/>
                <w:sz w:val="22"/>
                <w:szCs w:val="22"/>
              </w:rPr>
              <w:tab/>
            </w:r>
            <w:r w:rsidR="00DF10EC" w:rsidRPr="009447B1">
              <w:rPr>
                <w:rStyle w:val="a7"/>
                <w:b/>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Порядок и сроки представления налоговой отчетности</w:t>
            </w:r>
            <w:r w:rsidR="00DF10EC">
              <w:rPr>
                <w:noProof/>
                <w:webHidden/>
              </w:rPr>
              <w:tab/>
            </w:r>
            <w:r w:rsidR="00DF10EC">
              <w:rPr>
                <w:noProof/>
                <w:webHidden/>
              </w:rPr>
              <w:fldChar w:fldCharType="begin"/>
            </w:r>
            <w:r w:rsidR="00DF10EC">
              <w:rPr>
                <w:noProof/>
                <w:webHidden/>
              </w:rPr>
              <w:instrText xml:space="preserve"> PAGEREF _Toc109303408 \h </w:instrText>
            </w:r>
            <w:r w:rsidR="00DF10EC">
              <w:rPr>
                <w:noProof/>
                <w:webHidden/>
              </w:rPr>
            </w:r>
            <w:r w:rsidR="00DF10EC">
              <w:rPr>
                <w:noProof/>
                <w:webHidden/>
              </w:rPr>
              <w:fldChar w:fldCharType="separate"/>
            </w:r>
            <w:r w:rsidR="00DF10EC">
              <w:rPr>
                <w:noProof/>
                <w:webHidden/>
              </w:rPr>
              <w:t>26</w:t>
            </w:r>
            <w:r w:rsidR="00DF10EC">
              <w:rPr>
                <w:noProof/>
                <w:webHidden/>
              </w:rPr>
              <w:fldChar w:fldCharType="end"/>
            </w:r>
          </w:hyperlink>
        </w:p>
        <w:p w:rsidR="00DF10EC" w:rsidRDefault="009F2109">
          <w:pPr>
            <w:pStyle w:val="25"/>
            <w:rPr>
              <w:rFonts w:asciiTheme="minorHAnsi" w:eastAsiaTheme="minorEastAsia" w:hAnsiTheme="minorHAnsi" w:cstheme="minorBidi"/>
              <w:noProof/>
              <w:sz w:val="22"/>
              <w:szCs w:val="22"/>
            </w:rPr>
          </w:pPr>
          <w:hyperlink w:anchor="_Toc109303409" w:history="1">
            <w:r w:rsidR="00DF10EC" w:rsidRPr="009447B1">
              <w:rPr>
                <w:rStyle w:val="a7"/>
                <w:b/>
                <w:bCs/>
                <w:noProof/>
              </w:rPr>
              <w:t>2.8.</w:t>
            </w:r>
            <w:r w:rsidR="00DF10EC">
              <w:rPr>
                <w:rFonts w:asciiTheme="minorHAnsi" w:eastAsiaTheme="minorEastAsia" w:hAnsiTheme="minorHAnsi" w:cstheme="minorBidi"/>
                <w:noProof/>
                <w:sz w:val="22"/>
                <w:szCs w:val="22"/>
              </w:rPr>
              <w:tab/>
            </w:r>
            <w:r w:rsidR="00DF10EC" w:rsidRPr="009447B1">
              <w:rPr>
                <w:rStyle w:val="a7"/>
                <w:b/>
                <w:bCs/>
                <w:noProof/>
              </w:rPr>
              <w:t>Порядок взаиморасчетов между головной организацией ФГБУ «ВСЕГЕИ» и ее филиалами.</w:t>
            </w:r>
            <w:r w:rsidR="00DF10EC">
              <w:rPr>
                <w:noProof/>
                <w:webHidden/>
              </w:rPr>
              <w:tab/>
            </w:r>
            <w:r w:rsidR="00DF10EC">
              <w:rPr>
                <w:noProof/>
                <w:webHidden/>
              </w:rPr>
              <w:fldChar w:fldCharType="begin"/>
            </w:r>
            <w:r w:rsidR="00DF10EC">
              <w:rPr>
                <w:noProof/>
                <w:webHidden/>
              </w:rPr>
              <w:instrText xml:space="preserve"> PAGEREF _Toc109303409 \h </w:instrText>
            </w:r>
            <w:r w:rsidR="00DF10EC">
              <w:rPr>
                <w:noProof/>
                <w:webHidden/>
              </w:rPr>
            </w:r>
            <w:r w:rsidR="00DF10EC">
              <w:rPr>
                <w:noProof/>
                <w:webHidden/>
              </w:rPr>
              <w:fldChar w:fldCharType="separate"/>
            </w:r>
            <w:r w:rsidR="00DF10EC">
              <w:rPr>
                <w:noProof/>
                <w:webHidden/>
              </w:rPr>
              <w:t>27</w:t>
            </w:r>
            <w:r w:rsidR="00DF10EC">
              <w:rPr>
                <w:noProof/>
                <w:webHidden/>
              </w:rPr>
              <w:fldChar w:fldCharType="end"/>
            </w:r>
          </w:hyperlink>
        </w:p>
        <w:p w:rsidR="000B3EDE" w:rsidRDefault="000B3EDE" w:rsidP="00922909">
          <w:pPr>
            <w:tabs>
              <w:tab w:val="right" w:leader="dot" w:pos="9214"/>
            </w:tabs>
            <w:ind w:right="141" w:firstLine="567"/>
          </w:pPr>
          <w:r w:rsidRPr="00B644A0">
            <w:rPr>
              <w:bCs/>
            </w:rPr>
            <w:fldChar w:fldCharType="end"/>
          </w:r>
        </w:p>
      </w:sdtContent>
    </w:sdt>
    <w:p w:rsidR="00BF23B6" w:rsidRDefault="00BF23B6" w:rsidP="00922909">
      <w:pPr>
        <w:spacing w:after="160" w:line="259" w:lineRule="auto"/>
        <w:ind w:firstLine="567"/>
        <w:rPr>
          <w:b/>
          <w:bCs/>
          <w:i/>
          <w:iCs/>
        </w:rPr>
      </w:pPr>
      <w:r>
        <w:rPr>
          <w:b/>
          <w:bCs/>
          <w:i/>
          <w:iCs/>
        </w:rPr>
        <w:br w:type="page"/>
      </w:r>
    </w:p>
    <w:p w:rsidR="001968F4" w:rsidRPr="002B5FB5" w:rsidRDefault="001968F4" w:rsidP="001968F4">
      <w:pPr>
        <w:widowControl w:val="0"/>
        <w:shd w:val="clear" w:color="auto" w:fill="FFFFFF"/>
        <w:overflowPunct w:val="0"/>
        <w:autoSpaceDE w:val="0"/>
        <w:autoSpaceDN w:val="0"/>
        <w:adjustRightInd w:val="0"/>
        <w:ind w:firstLine="600"/>
        <w:jc w:val="right"/>
        <w:textAlignment w:val="baseline"/>
        <w:rPr>
          <w:b/>
          <w:bCs/>
          <w:i/>
        </w:rPr>
      </w:pPr>
      <w:r w:rsidRPr="002B5FB5">
        <w:rPr>
          <w:b/>
          <w:bCs/>
          <w:i/>
          <w:iCs/>
        </w:rPr>
        <w:lastRenderedPageBreak/>
        <w:t xml:space="preserve">Приложение </w:t>
      </w:r>
      <w:r>
        <w:rPr>
          <w:b/>
          <w:bCs/>
          <w:i/>
          <w:iCs/>
        </w:rPr>
        <w:t xml:space="preserve">№ </w:t>
      </w:r>
      <w:r w:rsidRPr="002B5FB5">
        <w:rPr>
          <w:b/>
          <w:bCs/>
          <w:i/>
          <w:iCs/>
        </w:rPr>
        <w:t xml:space="preserve">1 к Приказу № </w:t>
      </w:r>
      <w:r w:rsidR="002058E6">
        <w:rPr>
          <w:b/>
          <w:bCs/>
          <w:i/>
          <w:iCs/>
        </w:rPr>
        <w:t>354</w:t>
      </w:r>
      <w:r w:rsidRPr="002B5FB5">
        <w:rPr>
          <w:b/>
          <w:bCs/>
          <w:i/>
        </w:rPr>
        <w:t xml:space="preserve"> от </w:t>
      </w:r>
      <w:r w:rsidR="002058E6">
        <w:rPr>
          <w:b/>
          <w:bCs/>
          <w:i/>
        </w:rPr>
        <w:t>29</w:t>
      </w:r>
      <w:r w:rsidRPr="002B5FB5">
        <w:rPr>
          <w:b/>
          <w:bCs/>
          <w:i/>
        </w:rPr>
        <w:t xml:space="preserve"> </w:t>
      </w:r>
      <w:r w:rsidR="002058E6">
        <w:rPr>
          <w:b/>
          <w:bCs/>
          <w:i/>
        </w:rPr>
        <w:t>декабря</w:t>
      </w:r>
      <w:r w:rsidRPr="002B5FB5">
        <w:rPr>
          <w:b/>
          <w:bCs/>
          <w:i/>
        </w:rPr>
        <w:t xml:space="preserve"> 201</w:t>
      </w:r>
      <w:r w:rsidR="002058E6">
        <w:rPr>
          <w:b/>
          <w:bCs/>
          <w:i/>
        </w:rPr>
        <w:t>7</w:t>
      </w:r>
      <w:r w:rsidRPr="002B5FB5">
        <w:rPr>
          <w:b/>
          <w:bCs/>
          <w:i/>
        </w:rPr>
        <w:t>.</w:t>
      </w:r>
    </w:p>
    <w:p w:rsidR="001968F4" w:rsidRPr="003C22C4" w:rsidRDefault="001968F4" w:rsidP="001968F4">
      <w:pPr>
        <w:widowControl w:val="0"/>
        <w:shd w:val="clear" w:color="auto" w:fill="FFFFFF"/>
        <w:overflowPunct w:val="0"/>
        <w:autoSpaceDE w:val="0"/>
        <w:autoSpaceDN w:val="0"/>
        <w:adjustRightInd w:val="0"/>
        <w:ind w:firstLine="600"/>
        <w:jc w:val="right"/>
        <w:textAlignment w:val="baseline"/>
        <w:rPr>
          <w:b/>
          <w:bCs/>
        </w:rPr>
      </w:pPr>
    </w:p>
    <w:p w:rsidR="001968F4" w:rsidRPr="003C22C4" w:rsidRDefault="001968F4" w:rsidP="001968F4">
      <w:pPr>
        <w:widowControl w:val="0"/>
        <w:shd w:val="clear" w:color="auto" w:fill="FFFFFF"/>
        <w:overflowPunct w:val="0"/>
        <w:autoSpaceDE w:val="0"/>
        <w:autoSpaceDN w:val="0"/>
        <w:adjustRightInd w:val="0"/>
        <w:ind w:firstLine="600"/>
        <w:jc w:val="right"/>
        <w:textAlignment w:val="baseline"/>
      </w:pPr>
    </w:p>
    <w:p w:rsidR="001968F4" w:rsidRPr="003C22C4" w:rsidRDefault="001968F4" w:rsidP="001968F4">
      <w:pPr>
        <w:widowControl w:val="0"/>
        <w:shd w:val="clear" w:color="auto" w:fill="FFFFFF"/>
        <w:overflowPunct w:val="0"/>
        <w:autoSpaceDE w:val="0"/>
        <w:autoSpaceDN w:val="0"/>
        <w:adjustRightInd w:val="0"/>
        <w:ind w:firstLine="600"/>
        <w:jc w:val="right"/>
        <w:textAlignment w:val="baseline"/>
      </w:pPr>
    </w:p>
    <w:p w:rsidR="001968F4" w:rsidRPr="003C22C4" w:rsidRDefault="001968F4" w:rsidP="001968F4">
      <w:pPr>
        <w:widowControl w:val="0"/>
        <w:shd w:val="clear" w:color="auto" w:fill="FFFFFF"/>
        <w:overflowPunct w:val="0"/>
        <w:autoSpaceDE w:val="0"/>
        <w:autoSpaceDN w:val="0"/>
        <w:adjustRightInd w:val="0"/>
        <w:ind w:firstLine="600"/>
        <w:jc w:val="both"/>
        <w:textAlignment w:val="baseline"/>
        <w:rPr>
          <w:b/>
          <w:bCs/>
        </w:rPr>
      </w:pPr>
    </w:p>
    <w:p w:rsidR="001968F4" w:rsidRPr="003C22C4" w:rsidRDefault="001968F4" w:rsidP="001968F4">
      <w:pPr>
        <w:pStyle w:val="1"/>
        <w:jc w:val="center"/>
      </w:pPr>
      <w:bookmarkStart w:id="2" w:name="_Toc198906202"/>
      <w:bookmarkStart w:id="3" w:name="_Toc198906309"/>
      <w:bookmarkStart w:id="4" w:name="_Toc263421303"/>
      <w:bookmarkStart w:id="5" w:name="_Toc109303383"/>
      <w:r w:rsidRPr="003C22C4">
        <w:t xml:space="preserve">УЧЕТНАЯ ПОЛИТИКА </w:t>
      </w:r>
      <w:r w:rsidR="00F73C4B">
        <w:t>ДЛЯ ЦЕЛЕЙ</w:t>
      </w:r>
      <w:r w:rsidRPr="003C22C4">
        <w:t xml:space="preserve"> БУХГАЛТЕРСКОГО УЧЕТА</w:t>
      </w:r>
      <w:bookmarkEnd w:id="2"/>
      <w:bookmarkEnd w:id="3"/>
      <w:bookmarkEnd w:id="4"/>
      <w:bookmarkEnd w:id="5"/>
    </w:p>
    <w:p w:rsidR="001968F4" w:rsidRPr="003C22C4" w:rsidRDefault="001968F4" w:rsidP="001968F4">
      <w:pPr>
        <w:widowControl w:val="0"/>
        <w:shd w:val="clear" w:color="auto" w:fill="FFFFFF"/>
        <w:overflowPunct w:val="0"/>
        <w:autoSpaceDE w:val="0"/>
        <w:autoSpaceDN w:val="0"/>
        <w:adjustRightInd w:val="0"/>
        <w:ind w:firstLine="600"/>
        <w:jc w:val="both"/>
        <w:textAlignment w:val="baseline"/>
      </w:pPr>
    </w:p>
    <w:p w:rsidR="001968F4" w:rsidRPr="003C22C4" w:rsidRDefault="001968F4" w:rsidP="001968F4">
      <w:pPr>
        <w:widowControl w:val="0"/>
        <w:shd w:val="clear" w:color="auto" w:fill="FFFFFF"/>
        <w:overflowPunct w:val="0"/>
        <w:autoSpaceDE w:val="0"/>
        <w:autoSpaceDN w:val="0"/>
        <w:adjustRightInd w:val="0"/>
        <w:ind w:firstLine="600"/>
        <w:jc w:val="both"/>
        <w:textAlignment w:val="baseline"/>
      </w:pPr>
    </w:p>
    <w:p w:rsidR="001968F4" w:rsidRPr="00726043" w:rsidRDefault="001968F4" w:rsidP="00E5027E">
      <w:pPr>
        <w:pStyle w:val="2"/>
        <w:numPr>
          <w:ilvl w:val="0"/>
          <w:numId w:val="3"/>
        </w:numPr>
        <w:jc w:val="center"/>
        <w:rPr>
          <w:rFonts w:ascii="Times New Roman" w:hAnsi="Times New Roman" w:cs="Times New Roman"/>
          <w:b/>
          <w:bCs/>
          <w:color w:val="auto"/>
        </w:rPr>
      </w:pPr>
      <w:bookmarkStart w:id="6" w:name="_Toc198906203"/>
      <w:bookmarkStart w:id="7" w:name="_Toc198906310"/>
      <w:bookmarkStart w:id="8" w:name="_Toc263421304"/>
      <w:bookmarkStart w:id="9" w:name="_Toc109303384"/>
      <w:r w:rsidRPr="00726043">
        <w:rPr>
          <w:rFonts w:ascii="Times New Roman" w:hAnsi="Times New Roman" w:cs="Times New Roman"/>
          <w:b/>
          <w:bCs/>
          <w:color w:val="auto"/>
        </w:rPr>
        <w:t>Общие вопросы организации бухгалтерского учета</w:t>
      </w:r>
      <w:bookmarkEnd w:id="6"/>
      <w:bookmarkEnd w:id="7"/>
      <w:bookmarkEnd w:id="8"/>
      <w:bookmarkEnd w:id="9"/>
    </w:p>
    <w:p w:rsidR="001968F4" w:rsidRPr="003C22C4" w:rsidRDefault="001968F4" w:rsidP="001968F4">
      <w:pPr>
        <w:widowControl w:val="0"/>
        <w:shd w:val="clear" w:color="auto" w:fill="FFFFFF"/>
        <w:overflowPunct w:val="0"/>
        <w:autoSpaceDE w:val="0"/>
        <w:autoSpaceDN w:val="0"/>
        <w:adjustRightInd w:val="0"/>
        <w:ind w:firstLine="600"/>
        <w:jc w:val="both"/>
        <w:textAlignment w:val="baseline"/>
      </w:pPr>
    </w:p>
    <w:p w:rsidR="00BB0721" w:rsidRPr="00726043" w:rsidRDefault="00BB0721" w:rsidP="00E5027E">
      <w:pPr>
        <w:pStyle w:val="a5"/>
        <w:numPr>
          <w:ilvl w:val="1"/>
          <w:numId w:val="3"/>
        </w:numPr>
        <w:autoSpaceDE w:val="0"/>
        <w:autoSpaceDN w:val="0"/>
        <w:adjustRightInd w:val="0"/>
        <w:ind w:left="0" w:firstLine="567"/>
        <w:jc w:val="both"/>
      </w:pPr>
      <w:r w:rsidRPr="00726043">
        <w:t>Бухгалтерский учет в учреждении ведется в соответствии</w:t>
      </w:r>
      <w:r w:rsidR="00727CA8" w:rsidRPr="00726043">
        <w:t xml:space="preserve"> </w:t>
      </w:r>
      <w:r w:rsidRPr="00726043">
        <w:t xml:space="preserve">с Федеральным </w:t>
      </w:r>
      <w:hyperlink r:id="rId12" w:history="1">
        <w:r w:rsidRPr="00726043">
          <w:t>законом</w:t>
        </w:r>
      </w:hyperlink>
      <w:r w:rsidRPr="00726043">
        <w:t xml:space="preserve"> от 06.12.2011 N 402-ФЗ "О бухгалтерском учете"</w:t>
      </w:r>
      <w:r w:rsidR="00727CA8" w:rsidRPr="00726043">
        <w:t>,</w:t>
      </w:r>
      <w:r w:rsidRPr="00726043">
        <w:t xml:space="preserve"> </w:t>
      </w:r>
      <w:hyperlink r:id="rId13" w:history="1">
        <w:r w:rsidRPr="00726043">
          <w:t>Инструкцией</w:t>
        </w:r>
      </w:hyperlink>
      <w:r w:rsidRPr="00726043">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N 157н</w:t>
      </w:r>
      <w:r w:rsidR="00727CA8" w:rsidRPr="00726043">
        <w:t xml:space="preserve">, </w:t>
      </w:r>
      <w:hyperlink r:id="rId14" w:history="1">
        <w:r w:rsidRPr="00726043">
          <w:t>Инструкцией</w:t>
        </w:r>
      </w:hyperlink>
      <w:r w:rsidRPr="00726043">
        <w:t xml:space="preserve"> по применению Плана счетов бухгалтерского учета бюджетных учреждений, утвержденной Приказом Минф</w:t>
      </w:r>
      <w:r w:rsidR="00727CA8" w:rsidRPr="00726043">
        <w:t xml:space="preserve">ина России от 16.12.2010 N 174н, </w:t>
      </w:r>
      <w:r w:rsidR="002B3F5F" w:rsidRPr="00E102DC">
        <w:rPr>
          <w:rFonts w:eastAsiaTheme="minorHAnsi"/>
          <w:bCs/>
          <w:lang w:eastAsia="en-US"/>
        </w:rPr>
        <w:t xml:space="preserve">федеральными стандартами бухгалтерского учета для организаций государственного сектора, </w:t>
      </w:r>
      <w:r w:rsidRPr="00726043">
        <w:t>иными нормативными правовыми актами, регулирующими вопросы бухгалтерского учета в бюджетных учреждениях.</w:t>
      </w:r>
    </w:p>
    <w:p w:rsidR="00BB0721" w:rsidRPr="00726043" w:rsidRDefault="00BB0721" w:rsidP="00E5027E">
      <w:pPr>
        <w:pStyle w:val="ConsPlusNormal"/>
        <w:numPr>
          <w:ilvl w:val="1"/>
          <w:numId w:val="3"/>
        </w:numPr>
        <w:ind w:left="0" w:firstLine="567"/>
        <w:jc w:val="both"/>
        <w:rPr>
          <w:rFonts w:ascii="Times New Roman" w:hAnsi="Times New Roman" w:cs="Times New Roman"/>
          <w:sz w:val="24"/>
          <w:szCs w:val="24"/>
        </w:rPr>
      </w:pPr>
      <w:r w:rsidRPr="001F462B">
        <w:rPr>
          <w:rFonts w:ascii="Times New Roman" w:hAnsi="Times New Roman" w:cs="Times New Roman"/>
          <w:sz w:val="24"/>
          <w:szCs w:val="24"/>
        </w:rPr>
        <w:t>Рабочий план счетов бухгалтерского учета, разработан</w:t>
      </w:r>
      <w:r w:rsidR="000C036F" w:rsidRPr="001F462B">
        <w:rPr>
          <w:rFonts w:ascii="Times New Roman" w:hAnsi="Times New Roman" w:cs="Times New Roman"/>
          <w:sz w:val="24"/>
          <w:szCs w:val="24"/>
        </w:rPr>
        <w:t xml:space="preserve"> </w:t>
      </w:r>
      <w:r w:rsidRPr="001F462B">
        <w:rPr>
          <w:rFonts w:ascii="Times New Roman" w:hAnsi="Times New Roman" w:cs="Times New Roman"/>
          <w:sz w:val="24"/>
          <w:szCs w:val="24"/>
        </w:rPr>
        <w:t xml:space="preserve">на основе Единого </w:t>
      </w:r>
      <w:hyperlink r:id="rId15" w:history="1">
        <w:r w:rsidRPr="001F462B">
          <w:rPr>
            <w:rFonts w:ascii="Times New Roman" w:hAnsi="Times New Roman" w:cs="Times New Roman"/>
            <w:sz w:val="24"/>
            <w:szCs w:val="24"/>
          </w:rPr>
          <w:t>плана</w:t>
        </w:r>
      </w:hyperlink>
      <w:r w:rsidRPr="001F462B">
        <w:rPr>
          <w:rFonts w:ascii="Times New Roman" w:hAnsi="Times New Roman" w:cs="Times New Roman"/>
          <w:sz w:val="24"/>
          <w:szCs w:val="24"/>
        </w:rPr>
        <w:t xml:space="preserve"> счетов бухгалтерского учета, утвержденного Приказом Минфина России от 01.12.2010 N 157н, и </w:t>
      </w:r>
      <w:hyperlink r:id="rId16" w:history="1">
        <w:r w:rsidRPr="001F462B">
          <w:rPr>
            <w:rFonts w:ascii="Times New Roman" w:hAnsi="Times New Roman" w:cs="Times New Roman"/>
            <w:sz w:val="24"/>
            <w:szCs w:val="24"/>
          </w:rPr>
          <w:t>Плана</w:t>
        </w:r>
      </w:hyperlink>
      <w:r w:rsidRPr="001F462B">
        <w:rPr>
          <w:rFonts w:ascii="Times New Roman" w:hAnsi="Times New Roman" w:cs="Times New Roman"/>
          <w:sz w:val="24"/>
          <w:szCs w:val="24"/>
        </w:rPr>
        <w:t xml:space="preserve"> счетов бухгалтерского учета бюджетных учреждений, утвержденного Приказом Минфина России от 16.12.2010 N 174н, приведен в </w:t>
      </w:r>
      <w:hyperlink w:anchor="P578" w:history="1">
        <w:r w:rsidRPr="001F462B">
          <w:rPr>
            <w:rFonts w:ascii="Times New Roman" w:hAnsi="Times New Roman" w:cs="Times New Roman"/>
            <w:sz w:val="24"/>
            <w:szCs w:val="24"/>
          </w:rPr>
          <w:t xml:space="preserve">Приложении N </w:t>
        </w:r>
      </w:hyperlink>
      <w:r w:rsidR="00F73C4B" w:rsidRPr="001F462B">
        <w:rPr>
          <w:rFonts w:ascii="Times New Roman" w:hAnsi="Times New Roman" w:cs="Times New Roman"/>
          <w:sz w:val="24"/>
          <w:szCs w:val="24"/>
        </w:rPr>
        <w:t>3</w:t>
      </w:r>
      <w:r w:rsidRPr="001F462B">
        <w:rPr>
          <w:rFonts w:ascii="Times New Roman" w:hAnsi="Times New Roman" w:cs="Times New Roman"/>
          <w:sz w:val="24"/>
          <w:szCs w:val="24"/>
        </w:rPr>
        <w:t xml:space="preserve"> к настоящей Учетной политике</w:t>
      </w:r>
      <w:r w:rsidRPr="00726043">
        <w:rPr>
          <w:rFonts w:ascii="Times New Roman" w:hAnsi="Times New Roman" w:cs="Times New Roman"/>
          <w:sz w:val="24"/>
          <w:szCs w:val="24"/>
        </w:rPr>
        <w:t>.</w:t>
      </w:r>
    </w:p>
    <w:p w:rsidR="00E102DC" w:rsidRPr="0015716C" w:rsidRDefault="00E102DC" w:rsidP="00E102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716C">
        <w:t>При отражении в бухучете хозяйственных операций 1–18 разряды номера счета Рабочего плана счетов формируются следующим образом:</w:t>
      </w:r>
    </w:p>
    <w:p w:rsidR="00E102DC" w:rsidRPr="0015716C" w:rsidRDefault="00E102DC" w:rsidP="00E102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tbl>
      <w:tblPr>
        <w:tblW w:w="8655" w:type="dxa"/>
        <w:tblCellSpacing w:w="15" w:type="dxa"/>
        <w:tblCellMar>
          <w:top w:w="15" w:type="dxa"/>
          <w:left w:w="15" w:type="dxa"/>
          <w:bottom w:w="15" w:type="dxa"/>
          <w:right w:w="15" w:type="dxa"/>
        </w:tblCellMar>
        <w:tblLook w:val="04A0" w:firstRow="1" w:lastRow="0" w:firstColumn="1" w:lastColumn="0" w:noHBand="0" w:noVBand="1"/>
      </w:tblPr>
      <w:tblGrid>
        <w:gridCol w:w="2122"/>
        <w:gridCol w:w="6533"/>
      </w:tblGrid>
      <w:tr w:rsidR="00E102DC" w:rsidRPr="0015716C" w:rsidTr="001736AB">
        <w:trPr>
          <w:tblCellSpacing w:w="15" w:type="dxa"/>
        </w:trPr>
        <w:tc>
          <w:tcPr>
            <w:tcW w:w="2077" w:type="dxa"/>
            <w:tcBorders>
              <w:top w:val="single" w:sz="4" w:space="0" w:color="auto"/>
              <w:left w:val="single" w:sz="4" w:space="0" w:color="auto"/>
              <w:bottom w:val="single" w:sz="4" w:space="0" w:color="auto"/>
              <w:right w:val="single" w:sz="4" w:space="0" w:color="auto"/>
            </w:tcBorders>
            <w:vAlign w:val="center"/>
            <w:hideMark/>
          </w:tcPr>
          <w:p w:rsidR="00E102DC" w:rsidRPr="0015716C" w:rsidRDefault="00E102DC" w:rsidP="00E102DC">
            <w:pPr>
              <w:ind w:firstLine="82"/>
              <w:jc w:val="center"/>
              <w:rPr>
                <w:bCs/>
              </w:rPr>
            </w:pPr>
            <w:r w:rsidRPr="0015716C">
              <w:rPr>
                <w:bCs/>
              </w:rPr>
              <w:t xml:space="preserve">Разряд </w:t>
            </w:r>
          </w:p>
          <w:p w:rsidR="00E102DC" w:rsidRPr="0015716C" w:rsidRDefault="00E102DC" w:rsidP="00E102DC">
            <w:pPr>
              <w:ind w:firstLine="82"/>
              <w:jc w:val="center"/>
            </w:pPr>
            <w:r w:rsidRPr="0015716C">
              <w:rPr>
                <w:bCs/>
              </w:rPr>
              <w:t>номера счета</w:t>
            </w:r>
          </w:p>
        </w:tc>
        <w:tc>
          <w:tcPr>
            <w:tcW w:w="6488" w:type="dxa"/>
            <w:tcBorders>
              <w:top w:val="single" w:sz="4" w:space="0" w:color="auto"/>
              <w:left w:val="single" w:sz="4" w:space="0" w:color="auto"/>
              <w:bottom w:val="single" w:sz="4" w:space="0" w:color="auto"/>
              <w:right w:val="single" w:sz="4" w:space="0" w:color="auto"/>
            </w:tcBorders>
            <w:vAlign w:val="center"/>
            <w:hideMark/>
          </w:tcPr>
          <w:p w:rsidR="00E102DC" w:rsidRPr="0015716C" w:rsidRDefault="00E102DC" w:rsidP="001736AB">
            <w:pPr>
              <w:jc w:val="center"/>
            </w:pPr>
            <w:r w:rsidRPr="0015716C">
              <w:rPr>
                <w:bCs/>
              </w:rPr>
              <w:t>Код</w:t>
            </w:r>
          </w:p>
        </w:tc>
      </w:tr>
      <w:tr w:rsidR="00E102DC" w:rsidRPr="0015716C" w:rsidTr="001736AB">
        <w:trPr>
          <w:tblCellSpacing w:w="15" w:type="dxa"/>
        </w:trPr>
        <w:tc>
          <w:tcPr>
            <w:tcW w:w="2077" w:type="dxa"/>
            <w:tcBorders>
              <w:top w:val="single" w:sz="4" w:space="0" w:color="auto"/>
              <w:left w:val="single" w:sz="4" w:space="0" w:color="auto"/>
              <w:bottom w:val="single" w:sz="4" w:space="0" w:color="auto"/>
              <w:right w:val="single" w:sz="4" w:space="0" w:color="auto"/>
            </w:tcBorders>
            <w:vAlign w:val="center"/>
          </w:tcPr>
          <w:p w:rsidR="00E102DC" w:rsidRPr="0015716C" w:rsidRDefault="00E102DC" w:rsidP="001736AB">
            <w:pPr>
              <w:jc w:val="center"/>
              <w:rPr>
                <w:b/>
                <w:bCs/>
              </w:rPr>
            </w:pPr>
            <w:r w:rsidRPr="0015716C">
              <w:t>1–4</w:t>
            </w:r>
          </w:p>
        </w:tc>
        <w:tc>
          <w:tcPr>
            <w:tcW w:w="6488" w:type="dxa"/>
            <w:tcBorders>
              <w:top w:val="single" w:sz="4" w:space="0" w:color="auto"/>
              <w:left w:val="single" w:sz="4" w:space="0" w:color="auto"/>
              <w:bottom w:val="single" w:sz="4" w:space="0" w:color="auto"/>
              <w:right w:val="single" w:sz="4" w:space="0" w:color="auto"/>
            </w:tcBorders>
            <w:vAlign w:val="center"/>
          </w:tcPr>
          <w:p w:rsidR="00E102DC" w:rsidRDefault="00E102DC" w:rsidP="001736AB">
            <w:pPr>
              <w:ind w:firstLine="385"/>
              <w:rPr>
                <w:iCs/>
              </w:rPr>
            </w:pPr>
            <w:r w:rsidRPr="0015716C">
              <w:rPr>
                <w:iCs/>
              </w:rPr>
              <w:t>Аналитический код вида услуги:</w:t>
            </w:r>
          </w:p>
          <w:p w:rsidR="00E102DC" w:rsidRPr="00F24B35" w:rsidRDefault="00E102DC" w:rsidP="001736AB">
            <w:pPr>
              <w:ind w:firstLine="385"/>
            </w:pPr>
            <w:r w:rsidRPr="00F24B35">
              <w:t>0404 "Воспроизводство минерально-сырьевой базы"</w:t>
            </w:r>
            <w:r>
              <w:t>,</w:t>
            </w:r>
          </w:p>
          <w:p w:rsidR="00E102DC" w:rsidRPr="0015716C" w:rsidRDefault="00E102DC" w:rsidP="001736AB">
            <w:pPr>
              <w:autoSpaceDE w:val="0"/>
              <w:autoSpaceDN w:val="0"/>
              <w:adjustRightInd w:val="0"/>
              <w:ind w:firstLine="385"/>
              <w:jc w:val="both"/>
              <w:rPr>
                <w:b/>
                <w:bCs/>
              </w:rPr>
            </w:pPr>
            <w:r>
              <w:t>0113 "Другие общегосударственные вопросы"</w:t>
            </w:r>
          </w:p>
        </w:tc>
      </w:tr>
      <w:tr w:rsidR="00E102DC" w:rsidRPr="0015716C" w:rsidTr="001736AB">
        <w:trPr>
          <w:tblCellSpacing w:w="15" w:type="dxa"/>
        </w:trPr>
        <w:tc>
          <w:tcPr>
            <w:tcW w:w="2077" w:type="dxa"/>
            <w:tcBorders>
              <w:top w:val="single" w:sz="4" w:space="0" w:color="auto"/>
              <w:left w:val="single" w:sz="4" w:space="0" w:color="auto"/>
              <w:bottom w:val="single" w:sz="4" w:space="0" w:color="auto"/>
              <w:right w:val="single" w:sz="4" w:space="0" w:color="auto"/>
            </w:tcBorders>
            <w:vAlign w:val="center"/>
          </w:tcPr>
          <w:p w:rsidR="00E102DC" w:rsidRPr="0015716C" w:rsidRDefault="00E102DC" w:rsidP="001736AB">
            <w:pPr>
              <w:jc w:val="center"/>
              <w:rPr>
                <w:b/>
                <w:bCs/>
              </w:rPr>
            </w:pPr>
            <w:r w:rsidRPr="0015716C">
              <w:t>5–14</w:t>
            </w:r>
          </w:p>
        </w:tc>
        <w:tc>
          <w:tcPr>
            <w:tcW w:w="6488" w:type="dxa"/>
            <w:tcBorders>
              <w:top w:val="single" w:sz="4" w:space="0" w:color="auto"/>
              <w:left w:val="single" w:sz="4" w:space="0" w:color="auto"/>
              <w:bottom w:val="single" w:sz="4" w:space="0" w:color="auto"/>
              <w:right w:val="single" w:sz="4" w:space="0" w:color="auto"/>
            </w:tcBorders>
            <w:vAlign w:val="center"/>
          </w:tcPr>
          <w:p w:rsidR="00E102DC" w:rsidRPr="0015716C" w:rsidRDefault="00E102DC" w:rsidP="001736AB">
            <w:pPr>
              <w:ind w:firstLine="385"/>
              <w:rPr>
                <w:b/>
                <w:bCs/>
              </w:rPr>
            </w:pPr>
            <w:r w:rsidRPr="0015716C">
              <w:t>0000000000</w:t>
            </w:r>
          </w:p>
        </w:tc>
      </w:tr>
      <w:tr w:rsidR="00E102DC" w:rsidRPr="0015716C" w:rsidTr="001736AB">
        <w:trPr>
          <w:tblCellSpacing w:w="15" w:type="dxa"/>
        </w:trPr>
        <w:tc>
          <w:tcPr>
            <w:tcW w:w="2077" w:type="dxa"/>
            <w:tcBorders>
              <w:top w:val="single" w:sz="4" w:space="0" w:color="auto"/>
              <w:left w:val="single" w:sz="4" w:space="0" w:color="auto"/>
              <w:bottom w:val="single" w:sz="4" w:space="0" w:color="auto"/>
              <w:right w:val="single" w:sz="4" w:space="0" w:color="auto"/>
            </w:tcBorders>
            <w:vAlign w:val="center"/>
          </w:tcPr>
          <w:p w:rsidR="00E102DC" w:rsidRPr="0015716C" w:rsidRDefault="00E102DC" w:rsidP="001736AB">
            <w:pPr>
              <w:jc w:val="center"/>
              <w:rPr>
                <w:b/>
                <w:bCs/>
              </w:rPr>
            </w:pPr>
            <w:r w:rsidRPr="0015716C">
              <w:t>15–17</w:t>
            </w:r>
          </w:p>
        </w:tc>
        <w:tc>
          <w:tcPr>
            <w:tcW w:w="6488" w:type="dxa"/>
            <w:tcBorders>
              <w:top w:val="single" w:sz="4" w:space="0" w:color="auto"/>
              <w:left w:val="single" w:sz="4" w:space="0" w:color="auto"/>
              <w:bottom w:val="single" w:sz="4" w:space="0" w:color="auto"/>
              <w:right w:val="single" w:sz="4" w:space="0" w:color="auto"/>
            </w:tcBorders>
            <w:vAlign w:val="center"/>
          </w:tcPr>
          <w:p w:rsidR="00E102DC" w:rsidRPr="0015716C" w:rsidRDefault="00E102DC" w:rsidP="001736AB">
            <w:pPr>
              <w:ind w:firstLine="385"/>
            </w:pPr>
            <w:r w:rsidRPr="0015716C">
              <w:rPr>
                <w:iCs/>
              </w:rPr>
              <w:t>Код вида поступлений или выбытий, соответствующий</w:t>
            </w:r>
            <w:r w:rsidRPr="0015716C">
              <w:t>:</w:t>
            </w:r>
          </w:p>
          <w:p w:rsidR="00E102DC" w:rsidRPr="0015716C" w:rsidRDefault="00E102DC" w:rsidP="00E5027E">
            <w:pPr>
              <w:numPr>
                <w:ilvl w:val="0"/>
                <w:numId w:val="10"/>
              </w:numPr>
              <w:ind w:firstLine="385"/>
            </w:pPr>
            <w:r w:rsidRPr="0015716C">
              <w:t>аналитической группе подвида доходов бюджетов;</w:t>
            </w:r>
          </w:p>
          <w:p w:rsidR="00E102DC" w:rsidRDefault="00E102DC" w:rsidP="00E5027E">
            <w:pPr>
              <w:numPr>
                <w:ilvl w:val="0"/>
                <w:numId w:val="10"/>
              </w:numPr>
              <w:ind w:firstLine="385"/>
            </w:pPr>
            <w:r w:rsidRPr="0015716C">
              <w:t xml:space="preserve">коду вида расходов; </w:t>
            </w:r>
          </w:p>
          <w:p w:rsidR="00E102DC" w:rsidRPr="0015716C" w:rsidRDefault="00E102DC" w:rsidP="00E5027E">
            <w:pPr>
              <w:numPr>
                <w:ilvl w:val="0"/>
                <w:numId w:val="10"/>
              </w:numPr>
              <w:ind w:firstLine="385"/>
              <w:rPr>
                <w:b/>
                <w:bCs/>
              </w:rPr>
            </w:pPr>
            <w:r w:rsidRPr="0015716C">
              <w:t>аналитической группе вида источников финансирования дефицитов бюджетов</w:t>
            </w:r>
          </w:p>
        </w:tc>
      </w:tr>
      <w:tr w:rsidR="00E102DC" w:rsidRPr="0015716C" w:rsidTr="001736AB">
        <w:trPr>
          <w:tblCellSpacing w:w="15" w:type="dxa"/>
        </w:trPr>
        <w:tc>
          <w:tcPr>
            <w:tcW w:w="2077" w:type="dxa"/>
            <w:tcBorders>
              <w:top w:val="single" w:sz="4" w:space="0" w:color="auto"/>
              <w:left w:val="single" w:sz="4" w:space="0" w:color="auto"/>
              <w:bottom w:val="single" w:sz="4" w:space="0" w:color="auto"/>
              <w:right w:val="single" w:sz="4" w:space="0" w:color="auto"/>
            </w:tcBorders>
            <w:vAlign w:val="center"/>
          </w:tcPr>
          <w:p w:rsidR="00E102DC" w:rsidRPr="0015716C" w:rsidRDefault="00E102DC" w:rsidP="001736AB">
            <w:pPr>
              <w:jc w:val="center"/>
              <w:rPr>
                <w:b/>
                <w:bCs/>
              </w:rPr>
            </w:pPr>
            <w:r w:rsidRPr="0015716C">
              <w:t>18</w:t>
            </w:r>
          </w:p>
        </w:tc>
        <w:tc>
          <w:tcPr>
            <w:tcW w:w="6488" w:type="dxa"/>
            <w:tcBorders>
              <w:top w:val="single" w:sz="4" w:space="0" w:color="auto"/>
              <w:left w:val="single" w:sz="4" w:space="0" w:color="auto"/>
              <w:bottom w:val="single" w:sz="4" w:space="0" w:color="auto"/>
              <w:right w:val="single" w:sz="4" w:space="0" w:color="auto"/>
            </w:tcBorders>
            <w:vAlign w:val="center"/>
          </w:tcPr>
          <w:p w:rsidR="00E102DC" w:rsidRDefault="00E102DC" w:rsidP="001736AB">
            <w:pPr>
              <w:pStyle w:val="a6"/>
              <w:shd w:val="clear" w:color="auto" w:fill="FFFFFF"/>
              <w:spacing w:before="0" w:beforeAutospacing="0" w:after="0" w:afterAutospacing="0"/>
              <w:ind w:firstLine="385"/>
            </w:pPr>
            <w:r>
              <w:rPr>
                <w:i/>
                <w:iCs/>
              </w:rPr>
              <w:t>Код вида финансового обеспечения (деятельности)</w:t>
            </w:r>
          </w:p>
          <w:p w:rsidR="00E102DC" w:rsidRDefault="00E102DC" w:rsidP="00E5027E">
            <w:pPr>
              <w:numPr>
                <w:ilvl w:val="0"/>
                <w:numId w:val="11"/>
              </w:numPr>
              <w:shd w:val="clear" w:color="auto" w:fill="FFFFFF"/>
              <w:ind w:firstLine="385"/>
            </w:pPr>
            <w:r>
              <w:t>2 – приносящая доход деятельность (собственные доходы учреждения);</w:t>
            </w:r>
          </w:p>
          <w:p w:rsidR="00E102DC" w:rsidRDefault="00E102DC" w:rsidP="00E5027E">
            <w:pPr>
              <w:numPr>
                <w:ilvl w:val="0"/>
                <w:numId w:val="11"/>
              </w:numPr>
              <w:shd w:val="clear" w:color="auto" w:fill="FFFFFF"/>
              <w:ind w:firstLine="385"/>
            </w:pPr>
            <w:r>
              <w:t>3 – средства во временном распоряжении;</w:t>
            </w:r>
          </w:p>
          <w:p w:rsidR="00E102DC" w:rsidRDefault="00E102DC" w:rsidP="00E5027E">
            <w:pPr>
              <w:numPr>
                <w:ilvl w:val="0"/>
                <w:numId w:val="11"/>
              </w:numPr>
              <w:shd w:val="clear" w:color="auto" w:fill="FFFFFF"/>
              <w:ind w:firstLine="385"/>
            </w:pPr>
            <w:r>
              <w:t>4 – субсидия на выполнение государственного задания;</w:t>
            </w:r>
          </w:p>
          <w:p w:rsidR="00E102DC" w:rsidRDefault="00E102DC" w:rsidP="00E5027E">
            <w:pPr>
              <w:numPr>
                <w:ilvl w:val="0"/>
                <w:numId w:val="11"/>
              </w:numPr>
              <w:shd w:val="clear" w:color="auto" w:fill="FFFFFF"/>
              <w:ind w:firstLine="385"/>
            </w:pPr>
            <w:r>
              <w:t>5 – субсидии на иные цели;</w:t>
            </w:r>
          </w:p>
          <w:p w:rsidR="00E102DC" w:rsidRDefault="00E102DC" w:rsidP="00E5027E">
            <w:pPr>
              <w:numPr>
                <w:ilvl w:val="0"/>
                <w:numId w:val="11"/>
              </w:numPr>
              <w:shd w:val="clear" w:color="auto" w:fill="FFFFFF"/>
              <w:ind w:firstLine="385"/>
            </w:pPr>
            <w:r>
              <w:t>6 – субсидии на цели осуществления капитальных вложения</w:t>
            </w:r>
          </w:p>
          <w:p w:rsidR="00E102DC" w:rsidRPr="0015716C" w:rsidRDefault="00E102DC" w:rsidP="001736AB">
            <w:pPr>
              <w:jc w:val="center"/>
              <w:rPr>
                <w:b/>
                <w:bCs/>
              </w:rPr>
            </w:pPr>
          </w:p>
        </w:tc>
      </w:tr>
    </w:tbl>
    <w:p w:rsidR="00F52D77" w:rsidRPr="001F462B" w:rsidRDefault="00F52D77" w:rsidP="00E5027E">
      <w:pPr>
        <w:pStyle w:val="a5"/>
        <w:widowControl w:val="0"/>
        <w:numPr>
          <w:ilvl w:val="1"/>
          <w:numId w:val="3"/>
        </w:numPr>
        <w:shd w:val="clear" w:color="auto" w:fill="FFFFFF"/>
        <w:overflowPunct w:val="0"/>
        <w:autoSpaceDE w:val="0"/>
        <w:autoSpaceDN w:val="0"/>
        <w:adjustRightInd w:val="0"/>
        <w:ind w:left="0" w:firstLine="567"/>
        <w:jc w:val="both"/>
        <w:textAlignment w:val="baseline"/>
      </w:pPr>
      <w:r w:rsidRPr="00726043">
        <w:lastRenderedPageBreak/>
        <w:t xml:space="preserve">Бухгалтерский учет ведется автоматизированным способом с применением компьютерных </w:t>
      </w:r>
      <w:r w:rsidRPr="001F462B">
        <w:t>программ Фирмы «1С».</w:t>
      </w:r>
    </w:p>
    <w:p w:rsidR="00BB0721" w:rsidRPr="001F462B" w:rsidRDefault="00BB0721" w:rsidP="00E5027E">
      <w:pPr>
        <w:pStyle w:val="ConsPlusNormal"/>
        <w:numPr>
          <w:ilvl w:val="1"/>
          <w:numId w:val="3"/>
        </w:numPr>
        <w:ind w:left="0" w:firstLine="567"/>
        <w:jc w:val="both"/>
        <w:rPr>
          <w:rFonts w:ascii="Times New Roman" w:hAnsi="Times New Roman" w:cs="Times New Roman"/>
          <w:sz w:val="24"/>
          <w:szCs w:val="24"/>
        </w:rPr>
      </w:pPr>
      <w:r w:rsidRPr="001F462B">
        <w:rPr>
          <w:rFonts w:ascii="Times New Roman" w:hAnsi="Times New Roman" w:cs="Times New Roman"/>
          <w:sz w:val="24"/>
          <w:szCs w:val="24"/>
        </w:rPr>
        <w:t>Для ведения бухгалтерского учета применяются:</w:t>
      </w:r>
    </w:p>
    <w:p w:rsidR="00BB0721" w:rsidRPr="001F462B" w:rsidRDefault="00BB0721" w:rsidP="00E102DC">
      <w:pPr>
        <w:pStyle w:val="ConsPlusNormal"/>
        <w:ind w:firstLine="567"/>
        <w:jc w:val="both"/>
        <w:rPr>
          <w:rFonts w:ascii="Times New Roman" w:hAnsi="Times New Roman" w:cs="Times New Roman"/>
          <w:sz w:val="24"/>
          <w:szCs w:val="24"/>
        </w:rPr>
      </w:pPr>
      <w:r w:rsidRPr="001F462B">
        <w:rPr>
          <w:rFonts w:ascii="Times New Roman" w:hAnsi="Times New Roman" w:cs="Times New Roman"/>
          <w:sz w:val="24"/>
          <w:szCs w:val="24"/>
        </w:rPr>
        <w:t xml:space="preserve">- унифицированные </w:t>
      </w:r>
      <w:hyperlink r:id="rId17" w:history="1">
        <w:r w:rsidRPr="001F462B">
          <w:rPr>
            <w:rFonts w:ascii="Times New Roman" w:hAnsi="Times New Roman" w:cs="Times New Roman"/>
            <w:sz w:val="24"/>
            <w:szCs w:val="24"/>
          </w:rPr>
          <w:t>формы</w:t>
        </w:r>
      </w:hyperlink>
      <w:r w:rsidRPr="001F462B">
        <w:rPr>
          <w:rFonts w:ascii="Times New Roman" w:hAnsi="Times New Roman" w:cs="Times New Roman"/>
          <w:sz w:val="24"/>
          <w:szCs w:val="24"/>
        </w:rPr>
        <w:t xml:space="preserve"> первичных учетных документов бухгалтерского учета, утвержденные Приказом Минфина России от 30.03.2015 N 52н;</w:t>
      </w:r>
    </w:p>
    <w:p w:rsidR="00BB0721" w:rsidRPr="001F462B" w:rsidRDefault="00BB0721" w:rsidP="00E102DC">
      <w:pPr>
        <w:pStyle w:val="ConsPlusNormal"/>
        <w:ind w:firstLine="567"/>
        <w:jc w:val="both"/>
        <w:rPr>
          <w:rFonts w:ascii="Times New Roman" w:hAnsi="Times New Roman" w:cs="Times New Roman"/>
          <w:sz w:val="24"/>
          <w:szCs w:val="24"/>
        </w:rPr>
      </w:pPr>
      <w:r w:rsidRPr="001F462B">
        <w:rPr>
          <w:rFonts w:ascii="Times New Roman" w:hAnsi="Times New Roman" w:cs="Times New Roman"/>
          <w:sz w:val="24"/>
          <w:szCs w:val="24"/>
        </w:rPr>
        <w:t xml:space="preserve">- другие унифицированные формы первичных документов (в случае их отсутствия в </w:t>
      </w:r>
      <w:hyperlink r:id="rId18" w:history="1">
        <w:r w:rsidRPr="001F462B">
          <w:rPr>
            <w:rFonts w:ascii="Times New Roman" w:hAnsi="Times New Roman" w:cs="Times New Roman"/>
            <w:sz w:val="24"/>
            <w:szCs w:val="24"/>
          </w:rPr>
          <w:t>Приказе</w:t>
        </w:r>
      </w:hyperlink>
      <w:r w:rsidRPr="001F462B">
        <w:rPr>
          <w:rFonts w:ascii="Times New Roman" w:hAnsi="Times New Roman" w:cs="Times New Roman"/>
          <w:sz w:val="24"/>
          <w:szCs w:val="24"/>
        </w:rPr>
        <w:t xml:space="preserve"> Минфина России от 30.03.2015 N 52н);</w:t>
      </w:r>
    </w:p>
    <w:p w:rsidR="00727CA8" w:rsidRPr="001F462B" w:rsidRDefault="0082767C" w:rsidP="00E102DC">
      <w:pPr>
        <w:pStyle w:val="24"/>
        <w:shd w:val="clear" w:color="auto" w:fill="auto"/>
        <w:spacing w:before="0" w:after="0" w:line="274" w:lineRule="exact"/>
        <w:ind w:firstLine="567"/>
        <w:jc w:val="both"/>
        <w:rPr>
          <w:rFonts w:ascii="Times New Roman" w:hAnsi="Times New Roman" w:cs="Times New Roman"/>
          <w:color w:val="000000"/>
          <w:sz w:val="24"/>
          <w:szCs w:val="24"/>
          <w:lang w:bidi="ru-RU"/>
        </w:rPr>
      </w:pPr>
      <w:r>
        <w:rPr>
          <w:rFonts w:ascii="Times New Roman" w:hAnsi="Times New Roman" w:cs="Times New Roman"/>
          <w:sz w:val="24"/>
          <w:szCs w:val="24"/>
        </w:rPr>
        <w:t xml:space="preserve"> </w:t>
      </w:r>
      <w:r w:rsidR="00942507">
        <w:rPr>
          <w:rFonts w:ascii="Times New Roman" w:hAnsi="Times New Roman" w:cs="Times New Roman"/>
          <w:sz w:val="24"/>
          <w:szCs w:val="24"/>
        </w:rPr>
        <w:t>- самостоятельно разработанные У</w:t>
      </w:r>
      <w:r w:rsidR="00727CA8" w:rsidRPr="001F462B">
        <w:rPr>
          <w:rFonts w:ascii="Times New Roman" w:hAnsi="Times New Roman" w:cs="Times New Roman"/>
          <w:sz w:val="24"/>
          <w:szCs w:val="24"/>
        </w:rPr>
        <w:t>чреждением формы первичных учетных документов.</w:t>
      </w:r>
      <w:r w:rsidR="00727CA8" w:rsidRPr="001F462B">
        <w:rPr>
          <w:rFonts w:ascii="Times New Roman" w:hAnsi="Times New Roman" w:cs="Times New Roman"/>
          <w:color w:val="000000"/>
          <w:sz w:val="24"/>
          <w:szCs w:val="24"/>
          <w:lang w:bidi="ru-RU"/>
        </w:rPr>
        <w:t xml:space="preserve"> </w:t>
      </w:r>
    </w:p>
    <w:p w:rsidR="00727CA8" w:rsidRPr="001F462B" w:rsidRDefault="000C036F" w:rsidP="00E102DC">
      <w:pPr>
        <w:pStyle w:val="24"/>
        <w:shd w:val="clear" w:color="auto" w:fill="auto"/>
        <w:spacing w:before="0" w:after="0" w:line="274" w:lineRule="exact"/>
        <w:ind w:firstLine="567"/>
        <w:jc w:val="both"/>
        <w:rPr>
          <w:rFonts w:ascii="Times New Roman" w:hAnsi="Times New Roman" w:cs="Times New Roman"/>
          <w:sz w:val="24"/>
          <w:szCs w:val="24"/>
        </w:rPr>
      </w:pPr>
      <w:r w:rsidRPr="001F462B">
        <w:rPr>
          <w:rFonts w:ascii="Times New Roman" w:hAnsi="Times New Roman" w:cs="Times New Roman"/>
          <w:color w:val="000000"/>
          <w:sz w:val="24"/>
          <w:szCs w:val="24"/>
          <w:lang w:bidi="ru-RU"/>
        </w:rPr>
        <w:t xml:space="preserve">Самостоятельно разработанные </w:t>
      </w:r>
      <w:r w:rsidR="00727CA8" w:rsidRPr="001F462B">
        <w:rPr>
          <w:rFonts w:ascii="Times New Roman" w:hAnsi="Times New Roman" w:cs="Times New Roman"/>
          <w:color w:val="000000"/>
          <w:sz w:val="24"/>
          <w:szCs w:val="24"/>
          <w:lang w:bidi="ru-RU"/>
        </w:rPr>
        <w:t>учетные документы должны содержать следующие реквизиты:</w:t>
      </w:r>
    </w:p>
    <w:p w:rsidR="00727CA8" w:rsidRPr="001F462B" w:rsidRDefault="00727CA8" w:rsidP="00E102DC">
      <w:pPr>
        <w:pStyle w:val="24"/>
        <w:shd w:val="clear" w:color="auto" w:fill="auto"/>
        <w:spacing w:before="0" w:after="0" w:line="274" w:lineRule="exact"/>
        <w:ind w:firstLine="567"/>
        <w:jc w:val="both"/>
        <w:rPr>
          <w:rFonts w:ascii="Times New Roman" w:hAnsi="Times New Roman" w:cs="Times New Roman"/>
          <w:sz w:val="24"/>
          <w:szCs w:val="24"/>
        </w:rPr>
      </w:pPr>
      <w:r w:rsidRPr="001F462B">
        <w:rPr>
          <w:rFonts w:ascii="Times New Roman" w:hAnsi="Times New Roman" w:cs="Times New Roman"/>
          <w:color w:val="000000"/>
          <w:sz w:val="24"/>
          <w:szCs w:val="24"/>
          <w:lang w:bidi="ru-RU"/>
        </w:rPr>
        <w:t xml:space="preserve">- </w:t>
      </w:r>
      <w:r w:rsidR="00F673BC">
        <w:rPr>
          <w:rFonts w:ascii="Times New Roman" w:hAnsi="Times New Roman" w:cs="Times New Roman"/>
          <w:color w:val="000000"/>
          <w:sz w:val="24"/>
          <w:szCs w:val="24"/>
          <w:lang w:bidi="ru-RU"/>
        </w:rPr>
        <w:t xml:space="preserve"> </w:t>
      </w:r>
      <w:r w:rsidRPr="001F462B">
        <w:rPr>
          <w:rFonts w:ascii="Times New Roman" w:hAnsi="Times New Roman" w:cs="Times New Roman"/>
          <w:color w:val="000000"/>
          <w:sz w:val="24"/>
          <w:szCs w:val="24"/>
          <w:lang w:bidi="ru-RU"/>
        </w:rPr>
        <w:t>наименование и дату составления;</w:t>
      </w:r>
    </w:p>
    <w:p w:rsidR="00727CA8" w:rsidRPr="001F462B" w:rsidRDefault="00727CA8" w:rsidP="00E102DC">
      <w:pPr>
        <w:pStyle w:val="24"/>
        <w:numPr>
          <w:ilvl w:val="0"/>
          <w:numId w:val="2"/>
        </w:numPr>
        <w:shd w:val="clear" w:color="auto" w:fill="auto"/>
        <w:tabs>
          <w:tab w:val="left" w:pos="798"/>
        </w:tabs>
        <w:spacing w:before="0" w:after="0" w:line="274" w:lineRule="exact"/>
        <w:ind w:firstLine="567"/>
        <w:jc w:val="both"/>
        <w:rPr>
          <w:rFonts w:ascii="Times New Roman" w:hAnsi="Times New Roman" w:cs="Times New Roman"/>
          <w:sz w:val="24"/>
          <w:szCs w:val="24"/>
        </w:rPr>
      </w:pPr>
      <w:r w:rsidRPr="001F462B">
        <w:rPr>
          <w:rFonts w:ascii="Times New Roman" w:hAnsi="Times New Roman" w:cs="Times New Roman"/>
          <w:color w:val="000000"/>
          <w:sz w:val="24"/>
          <w:szCs w:val="24"/>
          <w:lang w:bidi="ru-RU"/>
        </w:rPr>
        <w:t>наименование организации;</w:t>
      </w:r>
    </w:p>
    <w:p w:rsidR="00727CA8" w:rsidRPr="001F462B" w:rsidRDefault="00727CA8" w:rsidP="00E102DC">
      <w:pPr>
        <w:pStyle w:val="24"/>
        <w:numPr>
          <w:ilvl w:val="0"/>
          <w:numId w:val="2"/>
        </w:numPr>
        <w:shd w:val="clear" w:color="auto" w:fill="auto"/>
        <w:tabs>
          <w:tab w:val="left" w:pos="802"/>
        </w:tabs>
        <w:spacing w:before="0" w:after="0" w:line="274" w:lineRule="exact"/>
        <w:ind w:firstLine="567"/>
        <w:jc w:val="both"/>
        <w:rPr>
          <w:rFonts w:ascii="Times New Roman" w:hAnsi="Times New Roman" w:cs="Times New Roman"/>
          <w:sz w:val="24"/>
          <w:szCs w:val="24"/>
        </w:rPr>
      </w:pPr>
      <w:r w:rsidRPr="001F462B">
        <w:rPr>
          <w:rFonts w:ascii="Times New Roman" w:hAnsi="Times New Roman" w:cs="Times New Roman"/>
          <w:color w:val="000000"/>
          <w:sz w:val="24"/>
          <w:szCs w:val="24"/>
          <w:lang w:bidi="ru-RU"/>
        </w:rPr>
        <w:t>содержание факта хозяйственной жизни;</w:t>
      </w:r>
    </w:p>
    <w:p w:rsidR="00727CA8" w:rsidRPr="001F462B" w:rsidRDefault="00727CA8" w:rsidP="00E102DC">
      <w:pPr>
        <w:pStyle w:val="24"/>
        <w:numPr>
          <w:ilvl w:val="0"/>
          <w:numId w:val="2"/>
        </w:numPr>
        <w:shd w:val="clear" w:color="auto" w:fill="auto"/>
        <w:tabs>
          <w:tab w:val="left" w:pos="764"/>
        </w:tabs>
        <w:spacing w:before="0" w:after="0" w:line="274" w:lineRule="exact"/>
        <w:ind w:firstLine="567"/>
        <w:jc w:val="both"/>
        <w:rPr>
          <w:rFonts w:ascii="Times New Roman" w:hAnsi="Times New Roman" w:cs="Times New Roman"/>
          <w:sz w:val="24"/>
          <w:szCs w:val="24"/>
        </w:rPr>
      </w:pPr>
      <w:r w:rsidRPr="001F462B">
        <w:rPr>
          <w:rFonts w:ascii="Times New Roman" w:hAnsi="Times New Roman" w:cs="Times New Roman"/>
          <w:color w:val="000000"/>
          <w:sz w:val="24"/>
          <w:szCs w:val="24"/>
          <w:lang w:bidi="ru-RU"/>
        </w:rPr>
        <w:t>величину натурального и (или) денежного измерения факта хозяйственной жизни с указанием единиц измерения;</w:t>
      </w:r>
    </w:p>
    <w:p w:rsidR="00727CA8" w:rsidRPr="001F462B" w:rsidRDefault="00727CA8" w:rsidP="00E102DC">
      <w:pPr>
        <w:pStyle w:val="24"/>
        <w:numPr>
          <w:ilvl w:val="0"/>
          <w:numId w:val="2"/>
        </w:numPr>
        <w:shd w:val="clear" w:color="auto" w:fill="auto"/>
        <w:tabs>
          <w:tab w:val="left" w:pos="759"/>
        </w:tabs>
        <w:spacing w:before="0" w:after="0" w:line="274" w:lineRule="exact"/>
        <w:ind w:firstLine="567"/>
        <w:jc w:val="both"/>
        <w:rPr>
          <w:rFonts w:ascii="Times New Roman" w:hAnsi="Times New Roman" w:cs="Times New Roman"/>
          <w:sz w:val="24"/>
          <w:szCs w:val="24"/>
        </w:rPr>
      </w:pPr>
      <w:r w:rsidRPr="001F462B">
        <w:rPr>
          <w:rFonts w:ascii="Times New Roman" w:hAnsi="Times New Roman" w:cs="Times New Roman"/>
          <w:color w:val="000000"/>
          <w:sz w:val="24"/>
          <w:szCs w:val="24"/>
          <w:lang w:bidi="ru-RU"/>
        </w:rPr>
        <w:t>подписи, фамилии (с инициалами), а также должности лиц, совершивших сделку, операцию и ответственных за правильность ее оформления, либо лиц, ответственных за правильность оформления свершившегося события.</w:t>
      </w:r>
    </w:p>
    <w:p w:rsidR="00727CA8" w:rsidRPr="00C77B4F" w:rsidRDefault="00727CA8" w:rsidP="00C77B4F">
      <w:pPr>
        <w:pStyle w:val="24"/>
        <w:shd w:val="clear" w:color="auto" w:fill="auto"/>
        <w:spacing w:before="0" w:after="0" w:line="274" w:lineRule="exact"/>
        <w:ind w:firstLine="567"/>
        <w:jc w:val="both"/>
        <w:rPr>
          <w:rFonts w:ascii="Times New Roman" w:hAnsi="Times New Roman" w:cs="Times New Roman"/>
          <w:color w:val="000000"/>
          <w:sz w:val="24"/>
          <w:szCs w:val="24"/>
          <w:lang w:bidi="ru-RU"/>
        </w:rPr>
      </w:pPr>
      <w:r w:rsidRPr="00C77B4F">
        <w:rPr>
          <w:rFonts w:ascii="Times New Roman" w:hAnsi="Times New Roman" w:cs="Times New Roman"/>
          <w:color w:val="000000"/>
          <w:sz w:val="24"/>
          <w:szCs w:val="24"/>
          <w:lang w:bidi="ru-RU"/>
        </w:rPr>
        <w:t>Заполнение первичных документов осуществляется на русском языке. Первичные учетные документы, составленные на иных языках, должны иметь построчный перевод на русский язык.</w:t>
      </w:r>
    </w:p>
    <w:p w:rsidR="001C0691" w:rsidRPr="00C77B4F" w:rsidRDefault="001C0691" w:rsidP="00C77B4F">
      <w:pPr>
        <w:autoSpaceDE w:val="0"/>
        <w:autoSpaceDN w:val="0"/>
        <w:adjustRightInd w:val="0"/>
        <w:ind w:firstLine="567"/>
        <w:jc w:val="both"/>
        <w:rPr>
          <w:rFonts w:eastAsiaTheme="minorHAnsi"/>
          <w:lang w:eastAsia="en-US"/>
        </w:rPr>
      </w:pPr>
      <w:r w:rsidRPr="00C77B4F">
        <w:rPr>
          <w:rFonts w:eastAsiaTheme="minorHAnsi"/>
          <w:lang w:eastAsia="en-US"/>
        </w:rPr>
        <w:t xml:space="preserve">Перевод на русский язык первичных (сводных) учетных документов, составленных на иных языках, может осуществляться </w:t>
      </w:r>
      <w:r w:rsidR="00B60FB7" w:rsidRPr="00C77B4F">
        <w:rPr>
          <w:rFonts w:eastAsiaTheme="minorHAnsi"/>
          <w:lang w:eastAsia="en-US"/>
        </w:rPr>
        <w:t>силами структурного подразделения института (Отдела внешн</w:t>
      </w:r>
      <w:r w:rsidR="007128A7">
        <w:rPr>
          <w:rFonts w:eastAsiaTheme="minorHAnsi"/>
          <w:lang w:eastAsia="en-US"/>
        </w:rPr>
        <w:t>их научно-технических</w:t>
      </w:r>
      <w:r w:rsidR="00B60FB7" w:rsidRPr="00C77B4F">
        <w:rPr>
          <w:rFonts w:eastAsiaTheme="minorHAnsi"/>
          <w:lang w:eastAsia="en-US"/>
        </w:rPr>
        <w:t xml:space="preserve"> связей) либо </w:t>
      </w:r>
      <w:r w:rsidRPr="00C77B4F">
        <w:rPr>
          <w:rFonts w:eastAsiaTheme="minorHAnsi"/>
          <w:lang w:eastAsia="en-US"/>
        </w:rPr>
        <w:t>специализированными организациями при заключении с ними договоров на предоставление услуг по переводу.</w:t>
      </w:r>
    </w:p>
    <w:p w:rsidR="00C36DB2" w:rsidRPr="00C77B4F" w:rsidRDefault="00BB0721" w:rsidP="00C77B4F">
      <w:pPr>
        <w:pStyle w:val="a5"/>
        <w:numPr>
          <w:ilvl w:val="1"/>
          <w:numId w:val="3"/>
        </w:numPr>
        <w:autoSpaceDE w:val="0"/>
        <w:autoSpaceDN w:val="0"/>
        <w:adjustRightInd w:val="0"/>
        <w:ind w:left="0" w:firstLine="567"/>
        <w:jc w:val="both"/>
        <w:rPr>
          <w:rFonts w:eastAsiaTheme="minorHAnsi"/>
          <w:lang w:eastAsia="en-US"/>
        </w:rPr>
      </w:pPr>
      <w:r w:rsidRPr="00C77B4F">
        <w:t>Первичные учетные документы составляются на бумажных носителях</w:t>
      </w:r>
      <w:r w:rsidR="00C36DB2" w:rsidRPr="00C77B4F">
        <w:rPr>
          <w:rFonts w:eastAsiaTheme="minorHAnsi"/>
          <w:lang w:eastAsia="en-US"/>
        </w:rPr>
        <w:t xml:space="preserve"> или на машинных носителях - в виде электронного документа с использованием электронной подписи.</w:t>
      </w:r>
    </w:p>
    <w:p w:rsidR="00BB0721" w:rsidRPr="00C77B4F" w:rsidRDefault="00BB0721" w:rsidP="00C77B4F">
      <w:pPr>
        <w:pStyle w:val="ConsPlusNormal"/>
        <w:numPr>
          <w:ilvl w:val="1"/>
          <w:numId w:val="3"/>
        </w:numPr>
        <w:ind w:left="0" w:firstLine="567"/>
        <w:jc w:val="both"/>
        <w:rPr>
          <w:rFonts w:ascii="Times New Roman" w:hAnsi="Times New Roman" w:cs="Times New Roman"/>
          <w:sz w:val="24"/>
          <w:szCs w:val="24"/>
        </w:rPr>
      </w:pPr>
      <w:r w:rsidRPr="00C77B4F">
        <w:rPr>
          <w:rFonts w:ascii="Times New Roman" w:hAnsi="Times New Roman" w:cs="Times New Roman"/>
          <w:sz w:val="24"/>
          <w:szCs w:val="24"/>
        </w:rPr>
        <w:t>Перечн</w:t>
      </w:r>
      <w:r w:rsidR="00FA10D0" w:rsidRPr="00C77B4F">
        <w:rPr>
          <w:rFonts w:ascii="Times New Roman" w:hAnsi="Times New Roman" w:cs="Times New Roman"/>
          <w:sz w:val="24"/>
          <w:szCs w:val="24"/>
        </w:rPr>
        <w:t>и</w:t>
      </w:r>
      <w:r w:rsidRPr="00C77B4F">
        <w:rPr>
          <w:rFonts w:ascii="Times New Roman" w:hAnsi="Times New Roman" w:cs="Times New Roman"/>
          <w:sz w:val="24"/>
          <w:szCs w:val="24"/>
        </w:rPr>
        <w:t xml:space="preserve"> должностных лиц, имеющих право подписи (утверждения) первичных учетных документов, счетов-фактур, денежных и расчетных докум</w:t>
      </w:r>
      <w:r w:rsidR="00FA10D0" w:rsidRPr="00C77B4F">
        <w:rPr>
          <w:rFonts w:ascii="Times New Roman" w:hAnsi="Times New Roman" w:cs="Times New Roman"/>
          <w:sz w:val="24"/>
          <w:szCs w:val="24"/>
        </w:rPr>
        <w:t xml:space="preserve">ентов, финансовых обязательств, </w:t>
      </w:r>
      <w:r w:rsidR="000E42A7" w:rsidRPr="00C77B4F">
        <w:rPr>
          <w:rFonts w:ascii="Times New Roman" w:hAnsi="Times New Roman" w:cs="Times New Roman"/>
          <w:sz w:val="24"/>
          <w:szCs w:val="24"/>
        </w:rPr>
        <w:t xml:space="preserve">устанавливаются отдельными приказами по ФГБУ «ВСЕГЕИ». </w:t>
      </w:r>
      <w:r w:rsidR="00EF3F79" w:rsidRPr="00C77B4F">
        <w:rPr>
          <w:rFonts w:ascii="Times New Roman" w:hAnsi="Times New Roman" w:cs="Times New Roman"/>
          <w:sz w:val="24"/>
          <w:szCs w:val="24"/>
        </w:rPr>
        <w:t>О</w:t>
      </w:r>
      <w:r w:rsidR="000E42A7" w:rsidRPr="00C77B4F">
        <w:rPr>
          <w:rFonts w:ascii="Times New Roman" w:hAnsi="Times New Roman" w:cs="Times New Roman"/>
          <w:sz w:val="24"/>
          <w:szCs w:val="24"/>
        </w:rPr>
        <w:t>тдельным приказ</w:t>
      </w:r>
      <w:r w:rsidR="00280F33" w:rsidRPr="00C77B4F">
        <w:rPr>
          <w:rFonts w:ascii="Times New Roman" w:hAnsi="Times New Roman" w:cs="Times New Roman"/>
          <w:sz w:val="24"/>
          <w:szCs w:val="24"/>
        </w:rPr>
        <w:t>ом</w:t>
      </w:r>
      <w:r w:rsidR="000E42A7" w:rsidRPr="00C77B4F">
        <w:rPr>
          <w:rFonts w:ascii="Times New Roman" w:hAnsi="Times New Roman" w:cs="Times New Roman"/>
          <w:sz w:val="24"/>
          <w:szCs w:val="24"/>
        </w:rPr>
        <w:t xml:space="preserve"> </w:t>
      </w:r>
      <w:r w:rsidR="00471A46" w:rsidRPr="00C77B4F">
        <w:rPr>
          <w:rFonts w:ascii="Times New Roman" w:hAnsi="Times New Roman" w:cs="Times New Roman"/>
          <w:sz w:val="24"/>
          <w:szCs w:val="24"/>
        </w:rPr>
        <w:t>утверждается</w:t>
      </w:r>
      <w:r w:rsidR="00EF3F79" w:rsidRPr="00C77B4F">
        <w:rPr>
          <w:rFonts w:ascii="Times New Roman" w:hAnsi="Times New Roman" w:cs="Times New Roman"/>
          <w:sz w:val="24"/>
          <w:szCs w:val="24"/>
        </w:rPr>
        <w:t xml:space="preserve"> </w:t>
      </w:r>
      <w:r w:rsidR="00B02A89" w:rsidRPr="00C77B4F">
        <w:rPr>
          <w:rFonts w:ascii="Times New Roman" w:hAnsi="Times New Roman" w:cs="Times New Roman"/>
          <w:sz w:val="24"/>
          <w:szCs w:val="24"/>
        </w:rPr>
        <w:t xml:space="preserve">порядок и сроки передачи первичных учетных документов для отражения в бухгалтерском учете </w:t>
      </w:r>
      <w:r w:rsidR="00F673BC" w:rsidRPr="00C77B4F">
        <w:rPr>
          <w:rFonts w:ascii="Times New Roman" w:hAnsi="Times New Roman" w:cs="Times New Roman"/>
          <w:sz w:val="24"/>
          <w:szCs w:val="24"/>
        </w:rPr>
        <w:t>Учреждения</w:t>
      </w:r>
      <w:r w:rsidRPr="00C77B4F">
        <w:rPr>
          <w:rFonts w:ascii="Times New Roman" w:hAnsi="Times New Roman" w:cs="Times New Roman"/>
          <w:sz w:val="24"/>
          <w:szCs w:val="24"/>
        </w:rPr>
        <w:t>.</w:t>
      </w:r>
    </w:p>
    <w:p w:rsidR="00BB0721" w:rsidRPr="00C77B4F" w:rsidRDefault="00BB0721" w:rsidP="00C77B4F">
      <w:pPr>
        <w:pStyle w:val="ConsPlusNormal"/>
        <w:numPr>
          <w:ilvl w:val="1"/>
          <w:numId w:val="3"/>
        </w:numPr>
        <w:ind w:left="0" w:firstLine="567"/>
        <w:jc w:val="both"/>
        <w:rPr>
          <w:rFonts w:ascii="Times New Roman" w:hAnsi="Times New Roman" w:cs="Times New Roman"/>
          <w:sz w:val="24"/>
          <w:szCs w:val="24"/>
        </w:rPr>
      </w:pPr>
      <w:r w:rsidRPr="00C77B4F">
        <w:rPr>
          <w:rFonts w:ascii="Times New Roman" w:hAnsi="Times New Roman" w:cs="Times New Roman"/>
          <w:sz w:val="24"/>
          <w:szCs w:val="24"/>
        </w:rPr>
        <w:t>Данные проверенных и принятых к учету первичных учетных документов систематизируются и отражаются накопительным способом в регистрах бухгалтерского учета.</w:t>
      </w:r>
    </w:p>
    <w:p w:rsidR="00BB0721" w:rsidRPr="00C77B4F" w:rsidRDefault="00BB0721" w:rsidP="001E4A26">
      <w:pPr>
        <w:pStyle w:val="ConsPlusNormal"/>
        <w:numPr>
          <w:ilvl w:val="1"/>
          <w:numId w:val="3"/>
        </w:numPr>
        <w:ind w:left="0" w:firstLine="567"/>
        <w:jc w:val="both"/>
        <w:rPr>
          <w:rFonts w:ascii="Times New Roman" w:hAnsi="Times New Roman" w:cs="Times New Roman"/>
          <w:sz w:val="24"/>
          <w:szCs w:val="24"/>
        </w:rPr>
      </w:pPr>
      <w:r w:rsidRPr="00C77B4F">
        <w:rPr>
          <w:rFonts w:ascii="Times New Roman" w:hAnsi="Times New Roman" w:cs="Times New Roman"/>
          <w:sz w:val="24"/>
          <w:szCs w:val="24"/>
        </w:rPr>
        <w:t xml:space="preserve">Хранение первичных документов и бухгалтерских регистров учреждения осуществляется в течение сроков, установленных </w:t>
      </w:r>
      <w:hyperlink r:id="rId19" w:history="1">
        <w:r w:rsidRPr="00C77B4F">
          <w:rPr>
            <w:rFonts w:ascii="Times New Roman" w:hAnsi="Times New Roman" w:cs="Times New Roman"/>
            <w:sz w:val="24"/>
            <w:szCs w:val="24"/>
          </w:rPr>
          <w:t>разд. 4</w:t>
        </w:r>
      </w:hyperlink>
      <w:r w:rsidR="001E4A26">
        <w:rPr>
          <w:rFonts w:ascii="Times New Roman" w:hAnsi="Times New Roman" w:cs="Times New Roman"/>
          <w:sz w:val="24"/>
          <w:szCs w:val="24"/>
        </w:rPr>
        <w:t xml:space="preserve"> п</w:t>
      </w:r>
      <w:r w:rsidR="001E4A26" w:rsidRPr="001E4A26">
        <w:rPr>
          <w:rFonts w:ascii="Times New Roman" w:hAnsi="Times New Roman" w:cs="Times New Roman"/>
          <w:sz w:val="24"/>
          <w:szCs w:val="24"/>
        </w:rPr>
        <w:t>риказ</w:t>
      </w:r>
      <w:r w:rsidR="001E4A26">
        <w:rPr>
          <w:rFonts w:ascii="Times New Roman" w:hAnsi="Times New Roman" w:cs="Times New Roman"/>
          <w:sz w:val="24"/>
          <w:szCs w:val="24"/>
        </w:rPr>
        <w:t>а</w:t>
      </w:r>
      <w:r w:rsidR="001E4A26" w:rsidRPr="001E4A26">
        <w:rPr>
          <w:rFonts w:ascii="Times New Roman" w:hAnsi="Times New Roman" w:cs="Times New Roman"/>
          <w:sz w:val="24"/>
          <w:szCs w:val="24"/>
        </w:rPr>
        <w:t xml:space="preserve"> Росархива от 20.12.2019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w:t>
      </w:r>
    </w:p>
    <w:p w:rsidR="0018592D" w:rsidRPr="00C77B4F" w:rsidRDefault="00D41B9B" w:rsidP="00C77B4F">
      <w:pPr>
        <w:pStyle w:val="ConsPlusNormal"/>
        <w:numPr>
          <w:ilvl w:val="1"/>
          <w:numId w:val="3"/>
        </w:numPr>
        <w:ind w:left="0" w:firstLine="567"/>
        <w:jc w:val="both"/>
        <w:rPr>
          <w:rFonts w:ascii="Times New Roman" w:hAnsi="Times New Roman" w:cs="Times New Roman"/>
          <w:sz w:val="24"/>
          <w:szCs w:val="24"/>
        </w:rPr>
      </w:pPr>
      <w:r w:rsidRPr="00C77B4F">
        <w:rPr>
          <w:rFonts w:ascii="Times New Roman" w:hAnsi="Times New Roman" w:cs="Times New Roman"/>
          <w:sz w:val="24"/>
          <w:szCs w:val="24"/>
        </w:rPr>
        <w:t xml:space="preserve">Прием наличных денежных средств за товары, готовую продукцию, выполненные работы, оказанные услуги от физических и юридических лиц осуществляется с применением контрольно-кассовой техники, зарегистрированной в установленном законом порядке. </w:t>
      </w:r>
    </w:p>
    <w:p w:rsidR="009C5008" w:rsidRPr="00C77B4F" w:rsidRDefault="009C5008" w:rsidP="00C77B4F">
      <w:pPr>
        <w:pStyle w:val="ConsPlusNormal"/>
        <w:numPr>
          <w:ilvl w:val="1"/>
          <w:numId w:val="3"/>
        </w:numPr>
        <w:ind w:left="0" w:firstLine="567"/>
        <w:jc w:val="both"/>
        <w:rPr>
          <w:rFonts w:ascii="Times New Roman" w:hAnsi="Times New Roman" w:cs="Times New Roman"/>
          <w:sz w:val="24"/>
          <w:szCs w:val="24"/>
        </w:rPr>
      </w:pPr>
      <w:r w:rsidRPr="00C77B4F">
        <w:rPr>
          <w:rFonts w:ascii="Times New Roman" w:hAnsi="Times New Roman" w:cs="Times New Roman"/>
          <w:sz w:val="24"/>
          <w:szCs w:val="24"/>
        </w:rPr>
        <w:t>Порядок и размер возмещения расходов, связанных со служебными командировками</w:t>
      </w:r>
      <w:r w:rsidR="002E7029" w:rsidRPr="00C77B4F">
        <w:rPr>
          <w:rFonts w:ascii="Times New Roman" w:hAnsi="Times New Roman" w:cs="Times New Roman"/>
          <w:sz w:val="24"/>
          <w:szCs w:val="24"/>
        </w:rPr>
        <w:t xml:space="preserve"> и служебными поездками</w:t>
      </w:r>
      <w:r w:rsidRPr="00C77B4F">
        <w:rPr>
          <w:rFonts w:ascii="Times New Roman" w:hAnsi="Times New Roman" w:cs="Times New Roman"/>
          <w:sz w:val="24"/>
          <w:szCs w:val="24"/>
        </w:rPr>
        <w:t>, устанавливаются Положением о служебных командировках</w:t>
      </w:r>
      <w:r w:rsidR="002E7029" w:rsidRPr="00C77B4F">
        <w:rPr>
          <w:rFonts w:ascii="Times New Roman" w:hAnsi="Times New Roman" w:cs="Times New Roman"/>
          <w:sz w:val="24"/>
          <w:szCs w:val="24"/>
        </w:rPr>
        <w:t xml:space="preserve"> и служебных поездках</w:t>
      </w:r>
      <w:r w:rsidR="00093C16" w:rsidRPr="00C77B4F">
        <w:rPr>
          <w:rFonts w:ascii="Times New Roman" w:hAnsi="Times New Roman" w:cs="Times New Roman"/>
          <w:sz w:val="24"/>
          <w:szCs w:val="24"/>
        </w:rPr>
        <w:t>, которое утверждается отдельным приказом ФГБУ «ВСЕГЕИ»</w:t>
      </w:r>
      <w:r w:rsidRPr="00C77B4F">
        <w:rPr>
          <w:rFonts w:ascii="Times New Roman" w:hAnsi="Times New Roman" w:cs="Times New Roman"/>
          <w:sz w:val="24"/>
          <w:szCs w:val="24"/>
        </w:rPr>
        <w:t>.</w:t>
      </w:r>
    </w:p>
    <w:p w:rsidR="009C5008" w:rsidRPr="00C77B4F" w:rsidRDefault="009C5008" w:rsidP="00C77B4F">
      <w:pPr>
        <w:pStyle w:val="ConsPlusNormal"/>
        <w:numPr>
          <w:ilvl w:val="1"/>
          <w:numId w:val="3"/>
        </w:numPr>
        <w:ind w:left="0" w:firstLine="567"/>
        <w:jc w:val="both"/>
        <w:rPr>
          <w:rFonts w:ascii="Times New Roman" w:hAnsi="Times New Roman" w:cs="Times New Roman"/>
          <w:sz w:val="24"/>
          <w:szCs w:val="24"/>
        </w:rPr>
      </w:pPr>
      <w:r w:rsidRPr="00C77B4F">
        <w:rPr>
          <w:rFonts w:ascii="Times New Roman" w:hAnsi="Times New Roman" w:cs="Times New Roman"/>
          <w:sz w:val="24"/>
          <w:szCs w:val="24"/>
        </w:rPr>
        <w:t>П</w:t>
      </w:r>
      <w:r w:rsidR="00F80FB5" w:rsidRPr="00C77B4F">
        <w:rPr>
          <w:rFonts w:ascii="Times New Roman" w:hAnsi="Times New Roman" w:cs="Times New Roman"/>
          <w:sz w:val="24"/>
          <w:szCs w:val="24"/>
        </w:rPr>
        <w:t>орядок пользования мобильной телефонной связью с перечнем</w:t>
      </w:r>
      <w:r w:rsidRPr="00C77B4F">
        <w:rPr>
          <w:rFonts w:ascii="Times New Roman" w:hAnsi="Times New Roman" w:cs="Times New Roman"/>
          <w:sz w:val="24"/>
          <w:szCs w:val="24"/>
        </w:rPr>
        <w:t xml:space="preserve"> должностных лиц, которым в связи с производственной необходимостью требуется </w:t>
      </w:r>
      <w:r w:rsidR="00F80FB5" w:rsidRPr="00C77B4F">
        <w:rPr>
          <w:rFonts w:ascii="Times New Roman" w:hAnsi="Times New Roman" w:cs="Times New Roman"/>
          <w:sz w:val="24"/>
          <w:szCs w:val="24"/>
        </w:rPr>
        <w:lastRenderedPageBreak/>
        <w:t>мобильная</w:t>
      </w:r>
      <w:r w:rsidRPr="00C77B4F">
        <w:rPr>
          <w:rFonts w:ascii="Times New Roman" w:hAnsi="Times New Roman" w:cs="Times New Roman"/>
          <w:sz w:val="24"/>
          <w:szCs w:val="24"/>
        </w:rPr>
        <w:t xml:space="preserve"> связь, а также суммы утвержденных лимитов указанных расходов </w:t>
      </w:r>
      <w:r w:rsidR="00162178" w:rsidRPr="00C77B4F">
        <w:rPr>
          <w:rFonts w:ascii="Times New Roman" w:hAnsi="Times New Roman" w:cs="Times New Roman"/>
          <w:sz w:val="24"/>
          <w:szCs w:val="24"/>
        </w:rPr>
        <w:t xml:space="preserve">по институту </w:t>
      </w:r>
      <w:r w:rsidR="00F80FB5" w:rsidRPr="00C77B4F">
        <w:rPr>
          <w:rFonts w:ascii="Times New Roman" w:hAnsi="Times New Roman" w:cs="Times New Roman"/>
          <w:sz w:val="24"/>
          <w:szCs w:val="24"/>
        </w:rPr>
        <w:t>утверждается генеральным директором учреждения отдельным приказом</w:t>
      </w:r>
      <w:r w:rsidR="00162178" w:rsidRPr="00C77B4F">
        <w:rPr>
          <w:rFonts w:ascii="Times New Roman" w:hAnsi="Times New Roman" w:cs="Times New Roman"/>
          <w:sz w:val="24"/>
          <w:szCs w:val="24"/>
        </w:rPr>
        <w:t>, а по филиалам – руководителями филиалов</w:t>
      </w:r>
      <w:r w:rsidRPr="00C77B4F">
        <w:rPr>
          <w:rFonts w:ascii="Times New Roman" w:hAnsi="Times New Roman" w:cs="Times New Roman"/>
          <w:sz w:val="24"/>
          <w:szCs w:val="24"/>
        </w:rPr>
        <w:t>.</w:t>
      </w:r>
    </w:p>
    <w:p w:rsidR="00BB0721" w:rsidRPr="00C77B4F" w:rsidRDefault="00BB0721" w:rsidP="00C77B4F">
      <w:pPr>
        <w:pStyle w:val="ConsPlusNormal"/>
        <w:numPr>
          <w:ilvl w:val="1"/>
          <w:numId w:val="3"/>
        </w:numPr>
        <w:ind w:left="0" w:firstLine="567"/>
        <w:jc w:val="both"/>
        <w:rPr>
          <w:rFonts w:ascii="Times New Roman" w:hAnsi="Times New Roman" w:cs="Times New Roman"/>
          <w:sz w:val="24"/>
          <w:szCs w:val="24"/>
        </w:rPr>
      </w:pPr>
      <w:r w:rsidRPr="00C77B4F">
        <w:rPr>
          <w:rFonts w:ascii="Times New Roman" w:hAnsi="Times New Roman" w:cs="Times New Roman"/>
          <w:sz w:val="24"/>
          <w:szCs w:val="24"/>
        </w:rPr>
        <w:t>Состав</w:t>
      </w:r>
      <w:r w:rsidR="0046649C" w:rsidRPr="00C77B4F">
        <w:rPr>
          <w:rFonts w:ascii="Times New Roman" w:hAnsi="Times New Roman" w:cs="Times New Roman"/>
          <w:sz w:val="24"/>
          <w:szCs w:val="24"/>
        </w:rPr>
        <w:t>ы</w:t>
      </w:r>
      <w:r w:rsidRPr="00C77B4F">
        <w:rPr>
          <w:rFonts w:ascii="Times New Roman" w:hAnsi="Times New Roman" w:cs="Times New Roman"/>
          <w:sz w:val="24"/>
          <w:szCs w:val="24"/>
        </w:rPr>
        <w:t xml:space="preserve"> постоянно действующ</w:t>
      </w:r>
      <w:r w:rsidR="0046649C" w:rsidRPr="00C77B4F">
        <w:rPr>
          <w:rFonts w:ascii="Times New Roman" w:hAnsi="Times New Roman" w:cs="Times New Roman"/>
          <w:sz w:val="24"/>
          <w:szCs w:val="24"/>
        </w:rPr>
        <w:t>ей</w:t>
      </w:r>
      <w:r w:rsidRPr="00C77B4F">
        <w:rPr>
          <w:rFonts w:ascii="Times New Roman" w:hAnsi="Times New Roman" w:cs="Times New Roman"/>
          <w:sz w:val="24"/>
          <w:szCs w:val="24"/>
        </w:rPr>
        <w:t xml:space="preserve"> комисси</w:t>
      </w:r>
      <w:r w:rsidR="0046649C" w:rsidRPr="00C77B4F">
        <w:rPr>
          <w:rFonts w:ascii="Times New Roman" w:hAnsi="Times New Roman" w:cs="Times New Roman"/>
          <w:sz w:val="24"/>
          <w:szCs w:val="24"/>
        </w:rPr>
        <w:t>и</w:t>
      </w:r>
      <w:r w:rsidRPr="00C77B4F">
        <w:rPr>
          <w:rFonts w:ascii="Times New Roman" w:hAnsi="Times New Roman" w:cs="Times New Roman"/>
          <w:sz w:val="24"/>
          <w:szCs w:val="24"/>
        </w:rPr>
        <w:t xml:space="preserve"> по поступлению и выбытию </w:t>
      </w:r>
      <w:r w:rsidR="0046649C" w:rsidRPr="00C77B4F">
        <w:rPr>
          <w:rFonts w:ascii="Times New Roman" w:hAnsi="Times New Roman" w:cs="Times New Roman"/>
          <w:bCs/>
          <w:sz w:val="24"/>
          <w:szCs w:val="24"/>
        </w:rPr>
        <w:t xml:space="preserve">основных средств, нематериальных и </w:t>
      </w:r>
      <w:r w:rsidR="00533BA7" w:rsidRPr="00C77B4F">
        <w:rPr>
          <w:rFonts w:ascii="Times New Roman" w:hAnsi="Times New Roman" w:cs="Times New Roman"/>
          <w:bCs/>
          <w:sz w:val="24"/>
          <w:szCs w:val="24"/>
        </w:rPr>
        <w:t>непроизведенных активов,</w:t>
      </w:r>
      <w:r w:rsidR="0046649C" w:rsidRPr="00C77B4F">
        <w:rPr>
          <w:rFonts w:ascii="Times New Roman" w:hAnsi="Times New Roman" w:cs="Times New Roman"/>
          <w:bCs/>
          <w:sz w:val="24"/>
          <w:szCs w:val="24"/>
        </w:rPr>
        <w:t xml:space="preserve"> и комиссии по </w:t>
      </w:r>
      <w:r w:rsidR="0046649C" w:rsidRPr="00C77B4F">
        <w:rPr>
          <w:rFonts w:ascii="Times New Roman" w:hAnsi="Times New Roman" w:cs="Times New Roman"/>
          <w:sz w:val="24"/>
          <w:szCs w:val="24"/>
        </w:rPr>
        <w:t>поступлению и выбытию материальных запасов</w:t>
      </w:r>
      <w:r w:rsidRPr="00C77B4F">
        <w:rPr>
          <w:rFonts w:ascii="Times New Roman" w:hAnsi="Times New Roman" w:cs="Times New Roman"/>
          <w:sz w:val="24"/>
          <w:szCs w:val="24"/>
        </w:rPr>
        <w:t xml:space="preserve"> </w:t>
      </w:r>
      <w:r w:rsidR="0046649C" w:rsidRPr="00C77B4F">
        <w:rPr>
          <w:rFonts w:ascii="Times New Roman" w:hAnsi="Times New Roman" w:cs="Times New Roman"/>
          <w:sz w:val="24"/>
          <w:szCs w:val="24"/>
        </w:rPr>
        <w:t xml:space="preserve">утверждаются </w:t>
      </w:r>
      <w:r w:rsidRPr="00C77B4F">
        <w:rPr>
          <w:rFonts w:ascii="Times New Roman" w:hAnsi="Times New Roman" w:cs="Times New Roman"/>
          <w:sz w:val="24"/>
          <w:szCs w:val="24"/>
        </w:rPr>
        <w:t>отдельным</w:t>
      </w:r>
      <w:r w:rsidR="008A5FE9" w:rsidRPr="00C77B4F">
        <w:rPr>
          <w:rFonts w:ascii="Times New Roman" w:hAnsi="Times New Roman" w:cs="Times New Roman"/>
          <w:sz w:val="24"/>
          <w:szCs w:val="24"/>
        </w:rPr>
        <w:t>и приказа</w:t>
      </w:r>
      <w:r w:rsidRPr="00C77B4F">
        <w:rPr>
          <w:rFonts w:ascii="Times New Roman" w:hAnsi="Times New Roman" w:cs="Times New Roman"/>
          <w:sz w:val="24"/>
          <w:szCs w:val="24"/>
        </w:rPr>
        <w:t>м</w:t>
      </w:r>
      <w:r w:rsidR="008A5FE9" w:rsidRPr="00C77B4F">
        <w:rPr>
          <w:rFonts w:ascii="Times New Roman" w:hAnsi="Times New Roman" w:cs="Times New Roman"/>
          <w:sz w:val="24"/>
          <w:szCs w:val="24"/>
        </w:rPr>
        <w:t>и</w:t>
      </w:r>
      <w:r w:rsidRPr="00C77B4F">
        <w:rPr>
          <w:rFonts w:ascii="Times New Roman" w:hAnsi="Times New Roman" w:cs="Times New Roman"/>
          <w:sz w:val="24"/>
          <w:szCs w:val="24"/>
        </w:rPr>
        <w:t xml:space="preserve"> </w:t>
      </w:r>
      <w:r w:rsidR="0046649C" w:rsidRPr="00C77B4F">
        <w:rPr>
          <w:rFonts w:ascii="Times New Roman" w:hAnsi="Times New Roman" w:cs="Times New Roman"/>
          <w:sz w:val="24"/>
          <w:szCs w:val="24"/>
        </w:rPr>
        <w:t>генерального директора ФГБУ «ВСЕГЕИ», а по филиалам – приказами руководителей филиалов.</w:t>
      </w:r>
    </w:p>
    <w:p w:rsidR="00BB0721" w:rsidRPr="00C77B4F" w:rsidRDefault="00BB0721" w:rsidP="00C77B4F">
      <w:pPr>
        <w:pStyle w:val="ConsPlusNormal"/>
        <w:numPr>
          <w:ilvl w:val="1"/>
          <w:numId w:val="3"/>
        </w:numPr>
        <w:ind w:left="0" w:firstLine="567"/>
        <w:jc w:val="both"/>
        <w:rPr>
          <w:rFonts w:ascii="Times New Roman" w:hAnsi="Times New Roman" w:cs="Times New Roman"/>
          <w:sz w:val="24"/>
          <w:szCs w:val="24"/>
        </w:rPr>
      </w:pPr>
      <w:r w:rsidRPr="00C77B4F">
        <w:rPr>
          <w:rFonts w:ascii="Times New Roman" w:hAnsi="Times New Roman" w:cs="Times New Roman"/>
          <w:sz w:val="24"/>
          <w:szCs w:val="24"/>
        </w:rPr>
        <w:t xml:space="preserve">Деятельность постоянно действующей комиссии </w:t>
      </w:r>
      <w:r w:rsidR="00533BA7" w:rsidRPr="00C77B4F">
        <w:rPr>
          <w:rFonts w:ascii="Times New Roman" w:hAnsi="Times New Roman" w:cs="Times New Roman"/>
          <w:sz w:val="24"/>
          <w:szCs w:val="24"/>
        </w:rPr>
        <w:t xml:space="preserve">по поступлению и выбытию </w:t>
      </w:r>
      <w:r w:rsidR="00533BA7" w:rsidRPr="00C77B4F">
        <w:rPr>
          <w:rFonts w:ascii="Times New Roman" w:hAnsi="Times New Roman" w:cs="Times New Roman"/>
          <w:bCs/>
          <w:sz w:val="24"/>
          <w:szCs w:val="24"/>
        </w:rPr>
        <w:t>основных средств, нематериальных и непроизведенных активов</w:t>
      </w:r>
      <w:r w:rsidR="00533BA7" w:rsidRPr="00C77B4F">
        <w:rPr>
          <w:rFonts w:ascii="Times New Roman" w:hAnsi="Times New Roman" w:cs="Times New Roman"/>
          <w:sz w:val="24"/>
          <w:szCs w:val="24"/>
        </w:rPr>
        <w:t xml:space="preserve"> </w:t>
      </w:r>
      <w:r w:rsidRPr="00C77B4F">
        <w:rPr>
          <w:rFonts w:ascii="Times New Roman" w:hAnsi="Times New Roman" w:cs="Times New Roman"/>
          <w:sz w:val="24"/>
          <w:szCs w:val="24"/>
        </w:rPr>
        <w:t xml:space="preserve">осуществляется в соответствии с Положением о комиссии </w:t>
      </w:r>
      <w:r w:rsidR="00D167C0" w:rsidRPr="00C77B4F">
        <w:rPr>
          <w:rFonts w:ascii="Times New Roman" w:hAnsi="Times New Roman" w:cs="Times New Roman"/>
          <w:sz w:val="24"/>
          <w:szCs w:val="24"/>
        </w:rPr>
        <w:t xml:space="preserve">по поступлению и выбытию </w:t>
      </w:r>
      <w:r w:rsidR="00D167C0" w:rsidRPr="00C77B4F">
        <w:rPr>
          <w:rFonts w:ascii="Times New Roman" w:hAnsi="Times New Roman" w:cs="Times New Roman"/>
          <w:bCs/>
          <w:sz w:val="24"/>
          <w:szCs w:val="24"/>
        </w:rPr>
        <w:t>основных средств, нематериальных и непроизведенных активов</w:t>
      </w:r>
      <w:r w:rsidRPr="00C77B4F">
        <w:rPr>
          <w:rFonts w:ascii="Times New Roman" w:hAnsi="Times New Roman" w:cs="Times New Roman"/>
          <w:sz w:val="24"/>
          <w:szCs w:val="24"/>
        </w:rPr>
        <w:t xml:space="preserve"> (</w:t>
      </w:r>
      <w:hyperlink r:id="rId20" w:history="1">
        <w:r w:rsidRPr="00C77B4F">
          <w:rPr>
            <w:rFonts w:ascii="Times New Roman" w:hAnsi="Times New Roman" w:cs="Times New Roman"/>
            <w:sz w:val="24"/>
            <w:szCs w:val="24"/>
          </w:rPr>
          <w:t xml:space="preserve">Приложение N </w:t>
        </w:r>
      </w:hyperlink>
      <w:r w:rsidR="00D94B8B" w:rsidRPr="00C77B4F">
        <w:rPr>
          <w:rFonts w:ascii="Times New Roman" w:hAnsi="Times New Roman" w:cs="Times New Roman"/>
          <w:sz w:val="24"/>
          <w:szCs w:val="24"/>
        </w:rPr>
        <w:t>10</w:t>
      </w:r>
      <w:r w:rsidRPr="00C77B4F">
        <w:rPr>
          <w:rFonts w:ascii="Times New Roman" w:hAnsi="Times New Roman" w:cs="Times New Roman"/>
          <w:sz w:val="24"/>
          <w:szCs w:val="24"/>
        </w:rPr>
        <w:t xml:space="preserve"> к настоящей Учетной политике).</w:t>
      </w:r>
    </w:p>
    <w:p w:rsidR="006A09A0" w:rsidRPr="00C77B4F" w:rsidRDefault="006A09A0" w:rsidP="00C77B4F">
      <w:pPr>
        <w:pStyle w:val="ConsPlusNormal"/>
        <w:ind w:firstLine="567"/>
        <w:jc w:val="both"/>
        <w:rPr>
          <w:rFonts w:ascii="Times New Roman" w:hAnsi="Times New Roman" w:cs="Times New Roman"/>
          <w:sz w:val="24"/>
          <w:szCs w:val="24"/>
        </w:rPr>
      </w:pPr>
    </w:p>
    <w:p w:rsidR="006A09A0" w:rsidRPr="00C77B4F" w:rsidRDefault="006A09A0" w:rsidP="00C77B4F">
      <w:pPr>
        <w:pStyle w:val="2"/>
        <w:numPr>
          <w:ilvl w:val="0"/>
          <w:numId w:val="3"/>
        </w:numPr>
        <w:spacing w:line="276" w:lineRule="auto"/>
        <w:ind w:left="0" w:firstLine="0"/>
        <w:jc w:val="center"/>
        <w:rPr>
          <w:rFonts w:ascii="Times New Roman" w:hAnsi="Times New Roman" w:cs="Times New Roman"/>
          <w:b/>
          <w:bCs/>
          <w:color w:val="auto"/>
        </w:rPr>
      </w:pPr>
      <w:bookmarkStart w:id="10" w:name="_Toc109303385"/>
      <w:r w:rsidRPr="00C77B4F">
        <w:rPr>
          <w:rFonts w:ascii="Times New Roman" w:hAnsi="Times New Roman" w:cs="Times New Roman"/>
          <w:b/>
          <w:bCs/>
          <w:color w:val="auto"/>
        </w:rPr>
        <w:t>Способы ведения бухгалтерского учета и оценка отдельных видов имущества и обязательств</w:t>
      </w:r>
      <w:bookmarkEnd w:id="10"/>
    </w:p>
    <w:p w:rsidR="00B644A0" w:rsidRPr="00C77B4F" w:rsidRDefault="00B644A0" w:rsidP="0071706B">
      <w:pPr>
        <w:pStyle w:val="ConsPlusNormal"/>
        <w:numPr>
          <w:ilvl w:val="1"/>
          <w:numId w:val="39"/>
        </w:numPr>
        <w:spacing w:before="240" w:after="240" w:line="276" w:lineRule="auto"/>
        <w:jc w:val="center"/>
        <w:outlineLvl w:val="1"/>
        <w:rPr>
          <w:rFonts w:ascii="Times New Roman" w:hAnsi="Times New Roman" w:cs="Times New Roman"/>
          <w:b/>
          <w:sz w:val="24"/>
          <w:szCs w:val="24"/>
        </w:rPr>
      </w:pPr>
      <w:bookmarkStart w:id="11" w:name="_2.1._Учет_основных"/>
      <w:bookmarkStart w:id="12" w:name="_Toc109303386"/>
      <w:bookmarkEnd w:id="11"/>
      <w:r w:rsidRPr="00C77B4F">
        <w:rPr>
          <w:rFonts w:ascii="Times New Roman" w:hAnsi="Times New Roman" w:cs="Times New Roman"/>
          <w:b/>
          <w:sz w:val="24"/>
          <w:szCs w:val="24"/>
        </w:rPr>
        <w:t>Учет нематериальных активов</w:t>
      </w:r>
      <w:bookmarkEnd w:id="12"/>
    </w:p>
    <w:p w:rsidR="00845FF0" w:rsidRPr="00C77B4F" w:rsidRDefault="00845FF0" w:rsidP="00845FF0">
      <w:pPr>
        <w:pStyle w:val="a5"/>
        <w:numPr>
          <w:ilvl w:val="2"/>
          <w:numId w:val="39"/>
        </w:numPr>
        <w:autoSpaceDE w:val="0"/>
        <w:autoSpaceDN w:val="0"/>
        <w:adjustRightInd w:val="0"/>
        <w:ind w:left="0" w:firstLine="567"/>
        <w:jc w:val="both"/>
        <w:rPr>
          <w:rFonts w:eastAsiaTheme="minorHAnsi"/>
          <w:lang w:eastAsia="en-US"/>
        </w:rPr>
      </w:pPr>
      <w:r w:rsidRPr="00C77B4F">
        <w:t xml:space="preserve">Учет </w:t>
      </w:r>
      <w:r>
        <w:t>нематериальных активов</w:t>
      </w:r>
      <w:r w:rsidR="00225D7A">
        <w:t xml:space="preserve"> (далее по тексту – НМА)</w:t>
      </w:r>
      <w:r>
        <w:t xml:space="preserve"> </w:t>
      </w:r>
      <w:r w:rsidRPr="00C77B4F">
        <w:t xml:space="preserve">ведется в соответствии с </w:t>
      </w:r>
      <w:r w:rsidRPr="00C77B4F">
        <w:rPr>
          <w:rFonts w:eastAsiaTheme="minorHAnsi"/>
          <w:lang w:eastAsia="en-US"/>
        </w:rPr>
        <w:t xml:space="preserve">Федеральным </w:t>
      </w:r>
      <w:hyperlink r:id="rId21" w:history="1">
        <w:r w:rsidRPr="00C77B4F">
          <w:rPr>
            <w:rFonts w:eastAsiaTheme="minorHAnsi"/>
            <w:lang w:eastAsia="en-US"/>
          </w:rPr>
          <w:t>стандарт</w:t>
        </w:r>
      </w:hyperlink>
      <w:r w:rsidRPr="00C77B4F">
        <w:rPr>
          <w:rFonts w:eastAsiaTheme="minorHAnsi"/>
          <w:lang w:eastAsia="en-US"/>
        </w:rPr>
        <w:t>ом бухгалтерского учета государственн</w:t>
      </w:r>
      <w:r>
        <w:rPr>
          <w:rFonts w:eastAsiaTheme="minorHAnsi"/>
          <w:lang w:eastAsia="en-US"/>
        </w:rPr>
        <w:t>ых финансов</w:t>
      </w:r>
      <w:r w:rsidRPr="00C77B4F">
        <w:rPr>
          <w:rFonts w:eastAsiaTheme="minorHAnsi"/>
          <w:lang w:eastAsia="en-US"/>
        </w:rPr>
        <w:t xml:space="preserve"> "</w:t>
      </w:r>
      <w:r>
        <w:rPr>
          <w:rFonts w:eastAsiaTheme="minorHAnsi"/>
          <w:lang w:eastAsia="en-US"/>
        </w:rPr>
        <w:t>Нематериальные активы</w:t>
      </w:r>
      <w:r w:rsidRPr="00C77B4F">
        <w:rPr>
          <w:rFonts w:eastAsiaTheme="minorHAnsi"/>
          <w:lang w:eastAsia="en-US"/>
        </w:rPr>
        <w:t xml:space="preserve">", утвержденным Приказом Минфина России от </w:t>
      </w:r>
      <w:r w:rsidRPr="00845FF0">
        <w:rPr>
          <w:rFonts w:eastAsiaTheme="minorHAnsi"/>
          <w:lang w:eastAsia="en-US"/>
        </w:rPr>
        <w:t>15.11.2019 N 181н</w:t>
      </w:r>
      <w:r>
        <w:rPr>
          <w:rFonts w:eastAsiaTheme="minorHAnsi"/>
          <w:lang w:eastAsia="en-US"/>
        </w:rPr>
        <w:t>.</w:t>
      </w:r>
      <w:r w:rsidRPr="00845FF0">
        <w:rPr>
          <w:rFonts w:eastAsiaTheme="minorHAnsi"/>
          <w:lang w:eastAsia="en-US"/>
        </w:rPr>
        <w:t xml:space="preserve"> </w:t>
      </w:r>
    </w:p>
    <w:p w:rsidR="005A0989" w:rsidRPr="00C77B4F" w:rsidRDefault="005A0989" w:rsidP="0071706B">
      <w:pPr>
        <w:pStyle w:val="a5"/>
        <w:numPr>
          <w:ilvl w:val="2"/>
          <w:numId w:val="39"/>
        </w:numPr>
        <w:autoSpaceDE w:val="0"/>
        <w:autoSpaceDN w:val="0"/>
        <w:adjustRightInd w:val="0"/>
        <w:spacing w:line="276" w:lineRule="auto"/>
        <w:ind w:left="0" w:firstLine="567"/>
        <w:jc w:val="both"/>
      </w:pPr>
      <w:r w:rsidRPr="00C77B4F">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p>
    <w:p w:rsidR="005A0989" w:rsidRPr="00C77B4F" w:rsidRDefault="005A0989" w:rsidP="0071706B">
      <w:pPr>
        <w:pStyle w:val="a5"/>
        <w:numPr>
          <w:ilvl w:val="2"/>
          <w:numId w:val="39"/>
        </w:numPr>
        <w:autoSpaceDE w:val="0"/>
        <w:autoSpaceDN w:val="0"/>
        <w:adjustRightInd w:val="0"/>
        <w:ind w:left="0" w:firstLine="567"/>
        <w:jc w:val="both"/>
      </w:pPr>
      <w:r w:rsidRPr="00C77B4F">
        <w:t>Амортизация по всем нематериальным активам начисляется линейным методом.</w:t>
      </w:r>
    </w:p>
    <w:p w:rsidR="005A0989" w:rsidRPr="00C77B4F" w:rsidRDefault="005A0989" w:rsidP="0071706B">
      <w:pPr>
        <w:pStyle w:val="a5"/>
        <w:numPr>
          <w:ilvl w:val="2"/>
          <w:numId w:val="39"/>
        </w:numPr>
        <w:autoSpaceDE w:val="0"/>
        <w:autoSpaceDN w:val="0"/>
        <w:adjustRightInd w:val="0"/>
        <w:ind w:left="0" w:firstLine="567"/>
        <w:jc w:val="both"/>
      </w:pPr>
      <w:r w:rsidRPr="00C77B4F">
        <w:t>Срок полезного использования нематериальных активов, в том числе объектов нематериальных активов с неопределенным сроком полезного использования, по результатам инвентаризации в целях составления годовой бухгалтерской (финансовой) отчетности уточняется в случае изменения условий их использования и (или) указанных ниже факторов:</w:t>
      </w:r>
    </w:p>
    <w:p w:rsidR="005A0989" w:rsidRPr="00C77B4F" w:rsidRDefault="005A0989" w:rsidP="00C77B4F">
      <w:pPr>
        <w:autoSpaceDE w:val="0"/>
        <w:autoSpaceDN w:val="0"/>
        <w:adjustRightInd w:val="0"/>
        <w:ind w:firstLine="567"/>
        <w:jc w:val="both"/>
        <w:rPr>
          <w:bCs/>
        </w:rPr>
      </w:pPr>
      <w:r w:rsidRPr="00C77B4F">
        <w:rPr>
          <w:bCs/>
        </w:rPr>
        <w:t>а) ожидаемый срок получения экономических выгод и (или) полезного потенциала, заключенных в активе, признаваемом объектом нематериальных активов;</w:t>
      </w:r>
    </w:p>
    <w:p w:rsidR="005A0989" w:rsidRPr="00C77B4F" w:rsidRDefault="005A0989" w:rsidP="00C77B4F">
      <w:pPr>
        <w:autoSpaceDE w:val="0"/>
        <w:autoSpaceDN w:val="0"/>
        <w:adjustRightInd w:val="0"/>
        <w:ind w:firstLine="567"/>
        <w:jc w:val="both"/>
        <w:rPr>
          <w:bCs/>
        </w:rPr>
      </w:pPr>
      <w:r w:rsidRPr="00C77B4F">
        <w:rPr>
          <w:bCs/>
        </w:rPr>
        <w:t>б) срок действия прав на результат интеллектуальной деятельности или средство индивидуализации и периода контроля над объектом нематериального актива;</w:t>
      </w:r>
    </w:p>
    <w:p w:rsidR="005A0989" w:rsidRPr="00C77B4F" w:rsidRDefault="005A0989" w:rsidP="00C77B4F">
      <w:pPr>
        <w:autoSpaceDE w:val="0"/>
        <w:autoSpaceDN w:val="0"/>
        <w:adjustRightInd w:val="0"/>
        <w:ind w:firstLine="567"/>
        <w:jc w:val="both"/>
        <w:rPr>
          <w:bCs/>
        </w:rPr>
      </w:pPr>
      <w:r w:rsidRPr="00C77B4F">
        <w:rPr>
          <w:bCs/>
        </w:rPr>
        <w:t>в) срок действия патента, свидетельства и других ограничений сроков использования объектов интеллектуальной собственности;</w:t>
      </w:r>
    </w:p>
    <w:p w:rsidR="005A0989" w:rsidRPr="00C77B4F" w:rsidRDefault="005A0989" w:rsidP="00C77B4F">
      <w:pPr>
        <w:autoSpaceDE w:val="0"/>
        <w:autoSpaceDN w:val="0"/>
        <w:adjustRightInd w:val="0"/>
        <w:ind w:firstLine="567"/>
        <w:jc w:val="both"/>
        <w:rPr>
          <w:bCs/>
        </w:rPr>
      </w:pPr>
      <w:r w:rsidRPr="00C77B4F">
        <w:rPr>
          <w:bCs/>
        </w:rPr>
        <w:t>г) срок полезного использования иного актива, с которым объект нематериальных активов непосредственного связан.</w:t>
      </w:r>
    </w:p>
    <w:p w:rsidR="005A0989" w:rsidRPr="00C77B4F" w:rsidRDefault="005A0989" w:rsidP="0071706B">
      <w:pPr>
        <w:pStyle w:val="a5"/>
        <w:numPr>
          <w:ilvl w:val="2"/>
          <w:numId w:val="39"/>
        </w:numPr>
        <w:autoSpaceDE w:val="0"/>
        <w:autoSpaceDN w:val="0"/>
        <w:adjustRightInd w:val="0"/>
        <w:ind w:left="0" w:firstLine="567"/>
        <w:jc w:val="both"/>
      </w:pPr>
      <w:r w:rsidRPr="00C77B4F">
        <w:rPr>
          <w:bCs/>
        </w:rPr>
        <w:t>Пересмотр продолжительности использования нематериального актива производится</w:t>
      </w:r>
      <w:r w:rsidRPr="00C77B4F">
        <w:t xml:space="preserve"> комиссией по поступлению и выбытию </w:t>
      </w:r>
      <w:r w:rsidRPr="00C77B4F">
        <w:rPr>
          <w:bCs/>
        </w:rPr>
        <w:t>основных средств, нематериальных и непроизведенных активов.</w:t>
      </w:r>
      <w:r w:rsidRPr="00C77B4F">
        <w:t xml:space="preserve"> </w:t>
      </w:r>
    </w:p>
    <w:p w:rsidR="0071706B" w:rsidRPr="00C77B4F" w:rsidRDefault="0071706B" w:rsidP="0071706B">
      <w:pPr>
        <w:pStyle w:val="2"/>
        <w:numPr>
          <w:ilvl w:val="1"/>
          <w:numId w:val="39"/>
        </w:numPr>
        <w:spacing w:after="240" w:line="276" w:lineRule="auto"/>
        <w:ind w:left="0" w:firstLine="0"/>
        <w:jc w:val="center"/>
        <w:rPr>
          <w:rFonts w:ascii="Times New Roman" w:hAnsi="Times New Roman" w:cs="Times New Roman"/>
          <w:b/>
          <w:color w:val="auto"/>
          <w:sz w:val="24"/>
          <w:szCs w:val="24"/>
        </w:rPr>
      </w:pPr>
      <w:bookmarkStart w:id="13" w:name="_Toc198906205"/>
      <w:bookmarkStart w:id="14" w:name="_Toc198906312"/>
      <w:bookmarkStart w:id="15" w:name="_Toc263421306"/>
      <w:bookmarkStart w:id="16" w:name="_Toc109303387"/>
      <w:r w:rsidRPr="00C77B4F">
        <w:rPr>
          <w:rFonts w:ascii="Times New Roman" w:hAnsi="Times New Roman" w:cs="Times New Roman"/>
          <w:b/>
          <w:color w:val="auto"/>
          <w:sz w:val="24"/>
          <w:szCs w:val="24"/>
        </w:rPr>
        <w:t>Учет основных средств</w:t>
      </w:r>
      <w:bookmarkEnd w:id="13"/>
      <w:bookmarkEnd w:id="14"/>
      <w:bookmarkEnd w:id="15"/>
      <w:bookmarkEnd w:id="16"/>
    </w:p>
    <w:p w:rsidR="0071706B" w:rsidRPr="00C77B4F" w:rsidRDefault="0071706B" w:rsidP="0071706B">
      <w:pPr>
        <w:pStyle w:val="a5"/>
        <w:numPr>
          <w:ilvl w:val="2"/>
          <w:numId w:val="39"/>
        </w:numPr>
        <w:autoSpaceDE w:val="0"/>
        <w:autoSpaceDN w:val="0"/>
        <w:adjustRightInd w:val="0"/>
        <w:ind w:left="0" w:firstLine="567"/>
        <w:jc w:val="both"/>
        <w:rPr>
          <w:rFonts w:eastAsiaTheme="minorHAnsi"/>
          <w:lang w:eastAsia="en-US"/>
        </w:rPr>
      </w:pPr>
      <w:bookmarkStart w:id="17" w:name="P189"/>
      <w:bookmarkStart w:id="18" w:name="P122"/>
      <w:bookmarkEnd w:id="17"/>
      <w:bookmarkEnd w:id="18"/>
      <w:r w:rsidRPr="00C77B4F">
        <w:t>Учет основных средств ведется в соответствии с Поло</w:t>
      </w:r>
      <w:r w:rsidRPr="00C77B4F">
        <w:softHyphen/>
        <w:t xml:space="preserve">жением по бухгалтерскому учету </w:t>
      </w:r>
      <w:r w:rsidRPr="00C77B4F">
        <w:rPr>
          <w:rFonts w:eastAsiaTheme="minorHAnsi"/>
          <w:lang w:eastAsia="en-US"/>
        </w:rPr>
        <w:t xml:space="preserve">Федеральным </w:t>
      </w:r>
      <w:hyperlink r:id="rId22" w:history="1">
        <w:r w:rsidRPr="00C77B4F">
          <w:rPr>
            <w:rFonts w:eastAsiaTheme="minorHAnsi"/>
            <w:lang w:eastAsia="en-US"/>
          </w:rPr>
          <w:t>стандарт</w:t>
        </w:r>
      </w:hyperlink>
      <w:r w:rsidRPr="00C77B4F">
        <w:rPr>
          <w:rFonts w:eastAsiaTheme="minorHAnsi"/>
          <w:lang w:eastAsia="en-US"/>
        </w:rPr>
        <w:t>ом бухгалтерского учета для организаций государственного сектора "Основные средства", утвержденным Приказом Минфина России от 31.12.2016 N 257н (Далее - ФСБУ "Основные средства").</w:t>
      </w:r>
    </w:p>
    <w:p w:rsidR="0071706B" w:rsidRPr="00C77B4F" w:rsidRDefault="0071706B" w:rsidP="0071706B">
      <w:pPr>
        <w:pStyle w:val="a5"/>
        <w:numPr>
          <w:ilvl w:val="2"/>
          <w:numId w:val="39"/>
        </w:numPr>
        <w:autoSpaceDE w:val="0"/>
        <w:autoSpaceDN w:val="0"/>
        <w:adjustRightInd w:val="0"/>
        <w:ind w:left="0" w:firstLine="567"/>
        <w:jc w:val="both"/>
        <w:rPr>
          <w:rFonts w:eastAsiaTheme="minorHAnsi"/>
          <w:lang w:eastAsia="en-US"/>
        </w:rPr>
      </w:pPr>
      <w:r w:rsidRPr="00C77B4F">
        <w:rPr>
          <w:rFonts w:eastAsiaTheme="minorHAnsi"/>
          <w:lang w:eastAsia="en-US"/>
        </w:rPr>
        <w:lastRenderedPageBreak/>
        <w:t xml:space="preserve">Срок полезного использования объектов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23" w:history="1">
        <w:r w:rsidRPr="00C77B4F">
          <w:rPr>
            <w:rFonts w:eastAsiaTheme="minorHAnsi"/>
            <w:lang w:eastAsia="en-US"/>
          </w:rPr>
          <w:t>п. 35</w:t>
        </w:r>
      </w:hyperlink>
      <w:r w:rsidRPr="00C77B4F">
        <w:rPr>
          <w:rFonts w:eastAsiaTheme="minorHAnsi"/>
          <w:lang w:eastAsia="en-US"/>
        </w:rPr>
        <w:t xml:space="preserve"> ФСБУ "Основные средства".</w:t>
      </w:r>
    </w:p>
    <w:p w:rsidR="0071706B" w:rsidRPr="00C77B4F" w:rsidRDefault="0071706B" w:rsidP="0071706B">
      <w:pPr>
        <w:pStyle w:val="ConsPlusNormal"/>
        <w:numPr>
          <w:ilvl w:val="2"/>
          <w:numId w:val="39"/>
        </w:numPr>
        <w:ind w:left="0" w:firstLine="567"/>
        <w:jc w:val="both"/>
        <w:rPr>
          <w:rFonts w:ascii="Times New Roman" w:hAnsi="Times New Roman" w:cs="Times New Roman"/>
          <w:sz w:val="24"/>
          <w:szCs w:val="24"/>
        </w:rPr>
      </w:pPr>
      <w:r w:rsidRPr="00C77B4F">
        <w:rPr>
          <w:rFonts w:ascii="Times New Roman" w:hAnsi="Times New Roman" w:cs="Times New Roman"/>
          <w:sz w:val="24"/>
          <w:szCs w:val="24"/>
        </w:rPr>
        <w:t>Амортизация в целях бухгалтерского учета на объекты основных средств начисляется линейным методом.</w:t>
      </w:r>
    </w:p>
    <w:p w:rsidR="0071706B" w:rsidRPr="00C77B4F" w:rsidRDefault="0071706B" w:rsidP="0071706B">
      <w:pPr>
        <w:ind w:firstLine="567"/>
        <w:jc w:val="both"/>
      </w:pPr>
      <w:r w:rsidRPr="00C77B4F">
        <w:t>Амортизация по объектам основных средств, приобретенным за счет средств целевых субсидий и субсидий на финансовое обеспечение выполнения государственного задания относится на счет 401.20, по объектам основных средств, приобретенным за счет иной приносящей доход деятельности, относится на счета 109.ХХ (производственное назначение) и 401.20 (непроизводственное назначение).</w:t>
      </w:r>
    </w:p>
    <w:p w:rsidR="0071706B" w:rsidRPr="00C77B4F" w:rsidRDefault="0071706B" w:rsidP="0071706B">
      <w:pPr>
        <w:pStyle w:val="a5"/>
        <w:numPr>
          <w:ilvl w:val="2"/>
          <w:numId w:val="39"/>
        </w:numPr>
        <w:autoSpaceDE w:val="0"/>
        <w:autoSpaceDN w:val="0"/>
        <w:adjustRightInd w:val="0"/>
        <w:ind w:left="0" w:firstLine="567"/>
        <w:jc w:val="both"/>
        <w:rPr>
          <w:rFonts w:eastAsiaTheme="minorHAnsi"/>
          <w:lang w:eastAsia="en-US"/>
        </w:rPr>
      </w:pPr>
      <w:r w:rsidRPr="00C77B4F">
        <w:rPr>
          <w:rFonts w:eastAsiaTheme="minorHAnsi"/>
          <w:lang w:eastAsia="en-US"/>
        </w:rPr>
        <w:t xml:space="preserve">Признание в учете объектов основных средств, выявленных при инвентаризации, и </w:t>
      </w:r>
      <w:r w:rsidRPr="00C77B4F">
        <w:t xml:space="preserve">полученных безвозмездно по договорам дарения (пожертвования) осуществляется </w:t>
      </w:r>
      <w:r w:rsidRPr="00C77B4F">
        <w:rPr>
          <w:bCs/>
        </w:rPr>
        <w:t>по справедливой стоимости</w:t>
      </w:r>
      <w:r w:rsidRPr="00C77B4F">
        <w:t xml:space="preserve"> комиссией по поступлению и выбытию </w:t>
      </w:r>
      <w:r w:rsidRPr="00C77B4F">
        <w:rPr>
          <w:bCs/>
        </w:rPr>
        <w:t>основных средств, нематериальных и непроизведенных активов</w:t>
      </w:r>
      <w:r w:rsidRPr="00C77B4F">
        <w:t>.</w:t>
      </w:r>
    </w:p>
    <w:p w:rsidR="0071706B" w:rsidRPr="00C77B4F" w:rsidRDefault="0071706B" w:rsidP="0071706B">
      <w:pPr>
        <w:pStyle w:val="ConsPlusNormal"/>
        <w:numPr>
          <w:ilvl w:val="2"/>
          <w:numId w:val="39"/>
        </w:numPr>
        <w:ind w:left="0" w:firstLine="567"/>
        <w:jc w:val="both"/>
        <w:rPr>
          <w:rFonts w:ascii="Times New Roman" w:hAnsi="Times New Roman" w:cs="Times New Roman"/>
          <w:sz w:val="24"/>
          <w:szCs w:val="24"/>
        </w:rPr>
      </w:pPr>
      <w:r w:rsidRPr="00C77B4F">
        <w:rPr>
          <w:rFonts w:ascii="Times New Roman" w:hAnsi="Times New Roman" w:cs="Times New Roman"/>
          <w:sz w:val="24"/>
          <w:szCs w:val="24"/>
        </w:rPr>
        <w:t xml:space="preserve">В случае приобретения объектов основных средств за счет средств целевых субсидий сумма вложений, сформированных на счете 0 106 00 000, переводится с кода вида деятельности </w:t>
      </w:r>
      <w:hyperlink r:id="rId24" w:history="1">
        <w:r w:rsidRPr="00C77B4F">
          <w:rPr>
            <w:rFonts w:ascii="Times New Roman" w:hAnsi="Times New Roman" w:cs="Times New Roman"/>
            <w:sz w:val="24"/>
            <w:szCs w:val="24"/>
          </w:rPr>
          <w:t>"5"</w:t>
        </w:r>
      </w:hyperlink>
      <w:r w:rsidRPr="00C77B4F">
        <w:rPr>
          <w:rFonts w:ascii="Times New Roman" w:hAnsi="Times New Roman" w:cs="Times New Roman"/>
          <w:sz w:val="24"/>
          <w:szCs w:val="24"/>
        </w:rPr>
        <w:t xml:space="preserve"> - субсидии на иные цели на код вида деятельности </w:t>
      </w:r>
      <w:hyperlink r:id="rId25" w:history="1">
        <w:r w:rsidRPr="00C77B4F">
          <w:rPr>
            <w:rFonts w:ascii="Times New Roman" w:hAnsi="Times New Roman" w:cs="Times New Roman"/>
            <w:sz w:val="24"/>
            <w:szCs w:val="24"/>
          </w:rPr>
          <w:t>"4"</w:t>
        </w:r>
      </w:hyperlink>
      <w:r w:rsidRPr="00C77B4F">
        <w:rPr>
          <w:rFonts w:ascii="Times New Roman" w:hAnsi="Times New Roman" w:cs="Times New Roman"/>
          <w:sz w:val="24"/>
          <w:szCs w:val="24"/>
        </w:rPr>
        <w:t xml:space="preserve"> - субсидии на финансовое обеспечение выполнения государственного (муниципального) задания в порядке, приведенном в </w:t>
      </w:r>
      <w:hyperlink r:id="rId26" w:history="1">
        <w:r w:rsidRPr="00C77B4F">
          <w:rPr>
            <w:rFonts w:ascii="Times New Roman" w:hAnsi="Times New Roman" w:cs="Times New Roman"/>
            <w:sz w:val="24"/>
            <w:szCs w:val="24"/>
          </w:rPr>
          <w:t>п. 2.2.4</w:t>
        </w:r>
      </w:hyperlink>
      <w:r w:rsidRPr="00C77B4F">
        <w:rPr>
          <w:rFonts w:ascii="Times New Roman" w:hAnsi="Times New Roman" w:cs="Times New Roman"/>
          <w:sz w:val="24"/>
          <w:szCs w:val="24"/>
        </w:rPr>
        <w:t xml:space="preserve"> Приложения к Письму Минфина России от 18.09.2012 N 02-06-07/3798.</w:t>
      </w:r>
    </w:p>
    <w:p w:rsidR="0071706B" w:rsidRPr="00C77B4F" w:rsidRDefault="0071706B" w:rsidP="0071706B">
      <w:pPr>
        <w:pStyle w:val="ConsPlusNormal"/>
        <w:numPr>
          <w:ilvl w:val="2"/>
          <w:numId w:val="39"/>
        </w:numPr>
        <w:ind w:left="0" w:firstLine="567"/>
        <w:jc w:val="both"/>
        <w:rPr>
          <w:rFonts w:ascii="Times New Roman" w:hAnsi="Times New Roman" w:cs="Times New Roman"/>
          <w:sz w:val="24"/>
          <w:szCs w:val="24"/>
        </w:rPr>
      </w:pPr>
      <w:r w:rsidRPr="00C77B4F">
        <w:rPr>
          <w:rFonts w:ascii="Times New Roman" w:hAnsi="Times New Roman" w:cs="Times New Roman"/>
          <w:sz w:val="24"/>
          <w:szCs w:val="24"/>
        </w:rPr>
        <w:t xml:space="preserve">При приобретении (создании) основных средств за счет средств, полученных более чем по одному виду деятельности, сумма вложений, сформированных на счете 0 106 00 000, переводится на код вида деятельности </w:t>
      </w:r>
      <w:hyperlink r:id="rId27" w:history="1">
        <w:r w:rsidRPr="00C77B4F">
          <w:rPr>
            <w:rFonts w:ascii="Times New Roman" w:hAnsi="Times New Roman" w:cs="Times New Roman"/>
            <w:sz w:val="24"/>
            <w:szCs w:val="24"/>
          </w:rPr>
          <w:t>"4"</w:t>
        </w:r>
      </w:hyperlink>
      <w:r w:rsidRPr="00C77B4F">
        <w:rPr>
          <w:rFonts w:ascii="Times New Roman" w:hAnsi="Times New Roman" w:cs="Times New Roman"/>
          <w:sz w:val="24"/>
          <w:szCs w:val="24"/>
        </w:rPr>
        <w:t>.</w:t>
      </w:r>
    </w:p>
    <w:p w:rsidR="0071706B" w:rsidRPr="00C77B4F" w:rsidRDefault="0071706B" w:rsidP="0071706B">
      <w:pPr>
        <w:pStyle w:val="ConsPlusNormal"/>
        <w:numPr>
          <w:ilvl w:val="2"/>
          <w:numId w:val="39"/>
        </w:numPr>
        <w:ind w:left="0" w:firstLine="567"/>
        <w:jc w:val="both"/>
        <w:rPr>
          <w:rFonts w:ascii="Times New Roman" w:hAnsi="Times New Roman" w:cs="Times New Roman"/>
          <w:sz w:val="24"/>
          <w:szCs w:val="24"/>
        </w:rPr>
      </w:pPr>
      <w:r w:rsidRPr="00C77B4F">
        <w:rPr>
          <w:rFonts w:ascii="Times New Roman" w:hAnsi="Times New Roman" w:cs="Times New Roman"/>
          <w:sz w:val="24"/>
          <w:szCs w:val="24"/>
        </w:rPr>
        <w:t xml:space="preserve">В случае принятия учредителем решения о содержании за счет средств субсидии на финансовое обеспечение выполнения государственного задания объекта основных средств, ранее приобретенного (созданного) учреждением за счет средств от приносящей доход деятельности (собственных доходов учреждения), осуществляется перевод стоимости этого объекта с кода вида деятельности </w:t>
      </w:r>
      <w:hyperlink r:id="rId28" w:history="1">
        <w:r w:rsidRPr="00C77B4F">
          <w:rPr>
            <w:rFonts w:ascii="Times New Roman" w:hAnsi="Times New Roman" w:cs="Times New Roman"/>
            <w:sz w:val="24"/>
            <w:szCs w:val="24"/>
          </w:rPr>
          <w:t>"2"</w:t>
        </w:r>
      </w:hyperlink>
      <w:r w:rsidRPr="00C77B4F">
        <w:rPr>
          <w:rFonts w:ascii="Times New Roman" w:hAnsi="Times New Roman" w:cs="Times New Roman"/>
          <w:sz w:val="24"/>
          <w:szCs w:val="24"/>
        </w:rPr>
        <w:t xml:space="preserve"> на код вида деятельности </w:t>
      </w:r>
      <w:hyperlink r:id="rId29" w:history="1">
        <w:r w:rsidRPr="00C77B4F">
          <w:rPr>
            <w:rFonts w:ascii="Times New Roman" w:hAnsi="Times New Roman" w:cs="Times New Roman"/>
            <w:sz w:val="24"/>
            <w:szCs w:val="24"/>
          </w:rPr>
          <w:t>"4"</w:t>
        </w:r>
      </w:hyperlink>
      <w:r w:rsidRPr="00C77B4F">
        <w:rPr>
          <w:rFonts w:ascii="Times New Roman" w:hAnsi="Times New Roman" w:cs="Times New Roman"/>
          <w:sz w:val="24"/>
          <w:szCs w:val="24"/>
        </w:rPr>
        <w:t xml:space="preserve"> с одновременным переводом суммы начисленной амортизации.</w:t>
      </w:r>
    </w:p>
    <w:p w:rsidR="0071706B" w:rsidRPr="00C77B4F" w:rsidRDefault="0071706B" w:rsidP="0071706B">
      <w:pPr>
        <w:pStyle w:val="a5"/>
        <w:numPr>
          <w:ilvl w:val="2"/>
          <w:numId w:val="39"/>
        </w:numPr>
        <w:autoSpaceDE w:val="0"/>
        <w:autoSpaceDN w:val="0"/>
        <w:adjustRightInd w:val="0"/>
        <w:ind w:left="0" w:firstLine="567"/>
        <w:jc w:val="both"/>
      </w:pPr>
      <w:r w:rsidRPr="00C77B4F">
        <w:rPr>
          <w:rFonts w:eastAsiaTheme="minorHAnsi"/>
          <w:lang w:eastAsia="en-US"/>
        </w:rPr>
        <w:t>Каждому инвентарному объекту основных средств присваивается инвентарный номер.</w:t>
      </w:r>
      <w:r w:rsidRPr="00C77B4F">
        <w:t xml:space="preserve"> На объекты недвижимого имущества крепится металлическая табличка с инвентарным номером объекта. На другие объекты основных средств (движимое имущество) инвентарный номер наносится путем наклейки липкой ленты с указанием номера.</w:t>
      </w:r>
    </w:p>
    <w:p w:rsidR="0071706B" w:rsidRPr="00C77B4F" w:rsidRDefault="0071706B" w:rsidP="0071706B">
      <w:pPr>
        <w:pStyle w:val="ConsPlusNormal"/>
        <w:numPr>
          <w:ilvl w:val="2"/>
          <w:numId w:val="39"/>
        </w:numPr>
        <w:ind w:left="0" w:firstLine="567"/>
        <w:jc w:val="both"/>
        <w:rPr>
          <w:rFonts w:ascii="Times New Roman" w:hAnsi="Times New Roman" w:cs="Times New Roman"/>
          <w:sz w:val="24"/>
          <w:szCs w:val="24"/>
        </w:rPr>
      </w:pPr>
      <w:r w:rsidRPr="00C77B4F">
        <w:rPr>
          <w:rFonts w:ascii="Times New Roman" w:hAnsi="Times New Roman" w:cs="Times New Roman"/>
          <w:sz w:val="24"/>
          <w:szCs w:val="24"/>
        </w:rPr>
        <w:t>Ответственными за хранение технической документации основных средств являются материально ответственные лица, за которыми закреплены основные средства.</w:t>
      </w:r>
    </w:p>
    <w:p w:rsidR="0071706B" w:rsidRPr="00C77B4F" w:rsidRDefault="0071706B" w:rsidP="0071706B">
      <w:pPr>
        <w:pStyle w:val="ConsPlusNormal"/>
        <w:ind w:firstLine="567"/>
        <w:jc w:val="both"/>
        <w:rPr>
          <w:rFonts w:ascii="Times New Roman" w:hAnsi="Times New Roman" w:cs="Times New Roman"/>
          <w:sz w:val="24"/>
          <w:szCs w:val="24"/>
        </w:rPr>
      </w:pPr>
      <w:r w:rsidRPr="00C77B4F">
        <w:rPr>
          <w:rFonts w:ascii="Times New Roman" w:hAnsi="Times New Roman" w:cs="Times New Roman"/>
          <w:sz w:val="24"/>
          <w:szCs w:val="24"/>
        </w:rPr>
        <w:t>По объектам основных средств, по которым производителем (поставщиком) предусмотрен гарантийный срок, хранению подлежат также гарантийные талоны.</w:t>
      </w:r>
    </w:p>
    <w:p w:rsidR="0071706B" w:rsidRPr="00C77B4F" w:rsidRDefault="0071706B" w:rsidP="0071706B">
      <w:pPr>
        <w:pStyle w:val="ConsPlusNormal"/>
        <w:numPr>
          <w:ilvl w:val="2"/>
          <w:numId w:val="39"/>
        </w:numPr>
        <w:ind w:left="0" w:firstLine="567"/>
        <w:jc w:val="both"/>
        <w:rPr>
          <w:rFonts w:ascii="Times New Roman" w:hAnsi="Times New Roman" w:cs="Times New Roman"/>
          <w:sz w:val="24"/>
          <w:szCs w:val="24"/>
        </w:rPr>
      </w:pPr>
      <w:r w:rsidRPr="00C77B4F">
        <w:rPr>
          <w:rFonts w:ascii="Times New Roman" w:hAnsi="Times New Roman" w:cs="Times New Roman"/>
          <w:sz w:val="24"/>
          <w:szCs w:val="24"/>
        </w:rPr>
        <w:t>Локально-вычислительные сети (далее - ЛВС), сканеры и принтеры учитываются как отдельные инвентарные объекты.</w:t>
      </w:r>
    </w:p>
    <w:p w:rsidR="0071706B" w:rsidRPr="00C77B4F" w:rsidRDefault="0071706B" w:rsidP="0071706B">
      <w:pPr>
        <w:pStyle w:val="ConsPlusNormal"/>
        <w:numPr>
          <w:ilvl w:val="2"/>
          <w:numId w:val="39"/>
        </w:numPr>
        <w:ind w:left="0" w:firstLine="567"/>
        <w:jc w:val="both"/>
        <w:rPr>
          <w:rFonts w:ascii="Times New Roman" w:hAnsi="Times New Roman" w:cs="Times New Roman"/>
          <w:sz w:val="24"/>
          <w:szCs w:val="24"/>
        </w:rPr>
      </w:pPr>
      <w:r w:rsidRPr="00C77B4F">
        <w:rPr>
          <w:rFonts w:ascii="Times New Roman" w:hAnsi="Times New Roman" w:cs="Times New Roman"/>
          <w:sz w:val="24"/>
          <w:szCs w:val="24"/>
        </w:rPr>
        <w:t xml:space="preserve">В случае частичной ликвидации (разукомплектации) объекта основного средства при условии, что стоимость ликвидируемых (разукомплектованных) частей не была выделена в документах поставщика, стоимость таких частей определяется пропорционально показателю, установленному комиссией по поступлению и выбытию </w:t>
      </w:r>
      <w:r w:rsidRPr="00C77B4F">
        <w:rPr>
          <w:rFonts w:ascii="Times New Roman" w:hAnsi="Times New Roman" w:cs="Times New Roman"/>
          <w:bCs/>
          <w:sz w:val="24"/>
          <w:szCs w:val="24"/>
        </w:rPr>
        <w:t>основных средств, нематериальных и непроизведенных активов</w:t>
      </w:r>
      <w:r w:rsidRPr="00C77B4F">
        <w:rPr>
          <w:rFonts w:ascii="Times New Roman" w:hAnsi="Times New Roman" w:cs="Times New Roman"/>
          <w:sz w:val="24"/>
          <w:szCs w:val="24"/>
        </w:rPr>
        <w:t xml:space="preserve">. </w:t>
      </w:r>
    </w:p>
    <w:p w:rsidR="0071706B" w:rsidRPr="00C77B4F" w:rsidRDefault="0071706B" w:rsidP="0071706B">
      <w:pPr>
        <w:pStyle w:val="a5"/>
        <w:numPr>
          <w:ilvl w:val="2"/>
          <w:numId w:val="39"/>
        </w:numPr>
        <w:autoSpaceDE w:val="0"/>
        <w:autoSpaceDN w:val="0"/>
        <w:adjustRightInd w:val="0"/>
        <w:ind w:left="0" w:firstLine="567"/>
        <w:jc w:val="both"/>
      </w:pPr>
      <w:r w:rsidRPr="00C77B4F">
        <w:t>Частичная ликвидация объекта основных средств, модернизация, реконструкция оформляются Актом приема-сдачи отремонтированных, реконструированных и модернизированных объектов основных средств (ф. 0504103), безвозмездная передача, продажа объектов основных средств учреждением - Актом о приеме-передаче объектов нефинансовых активов (ф. 0504101).</w:t>
      </w:r>
    </w:p>
    <w:p w:rsidR="0071706B" w:rsidRPr="00C77B4F" w:rsidRDefault="0071706B" w:rsidP="0071706B">
      <w:pPr>
        <w:pStyle w:val="a5"/>
        <w:numPr>
          <w:ilvl w:val="2"/>
          <w:numId w:val="39"/>
        </w:numPr>
        <w:autoSpaceDE w:val="0"/>
        <w:autoSpaceDN w:val="0"/>
        <w:adjustRightInd w:val="0"/>
        <w:ind w:left="0" w:firstLine="567"/>
        <w:jc w:val="both"/>
      </w:pPr>
      <w:r w:rsidRPr="00C77B4F">
        <w:lastRenderedPageBreak/>
        <w:t xml:space="preserve">Принятие к учету объектов основных средств стоимостью свыше 100 тыс. руб. оформляется Актом о приеме-передаче объектов нефинансовых активов </w:t>
      </w:r>
      <w:hyperlink r:id="rId30" w:history="1">
        <w:r w:rsidRPr="00C77B4F">
          <w:t>(ф. 0504101)</w:t>
        </w:r>
      </w:hyperlink>
      <w:r w:rsidRPr="00C77B4F">
        <w:t xml:space="preserve">, принятие к учету объектов основных средств стоимостью до 100 тыс. руб. - Приходным ордером на приемку материальных ценностей (нефинансовых активов) </w:t>
      </w:r>
      <w:hyperlink r:id="rId31" w:history="1">
        <w:r w:rsidRPr="00C77B4F">
          <w:t>(ф. 0504207)</w:t>
        </w:r>
      </w:hyperlink>
      <w:r w:rsidRPr="00C77B4F">
        <w:t>. Ввод в эксплуатацию объектов основных средств стоимостью до 10 тыс. руб. оформляется Ведомостью выдачи материальных ценностей на нужды учреждения (ф. 0504210)), ввод в эксплуатацию объектов основных средств стоимостью от 10 тыс. руб. до 100 тыс. руб. - Требованием-накладной (ф. 0504204).</w:t>
      </w:r>
    </w:p>
    <w:p w:rsidR="0071706B" w:rsidRPr="00C77B4F" w:rsidRDefault="0071706B" w:rsidP="0071706B">
      <w:pPr>
        <w:pStyle w:val="a5"/>
        <w:widowControl w:val="0"/>
        <w:numPr>
          <w:ilvl w:val="2"/>
          <w:numId w:val="39"/>
        </w:numPr>
        <w:overflowPunct w:val="0"/>
        <w:autoSpaceDE w:val="0"/>
        <w:autoSpaceDN w:val="0"/>
        <w:adjustRightInd w:val="0"/>
        <w:ind w:left="0" w:firstLine="567"/>
        <w:jc w:val="both"/>
        <w:textAlignment w:val="baseline"/>
      </w:pPr>
      <w:r w:rsidRPr="00C77B4F">
        <w:t>Затраты, связанные с ремонтом основных средств, отражаются в соответствующих первичных документах по учету операций отпуска (расхода) материальных ценностей, начисления оплаты труда, задолженности поставщикам за выполненные работы по капитальному и другим видам ремонта, и других расходов.</w:t>
      </w:r>
    </w:p>
    <w:p w:rsidR="0071706B" w:rsidRPr="00C77B4F" w:rsidRDefault="0071706B" w:rsidP="0071706B">
      <w:pPr>
        <w:widowControl w:val="0"/>
        <w:overflowPunct w:val="0"/>
        <w:autoSpaceDE w:val="0"/>
        <w:autoSpaceDN w:val="0"/>
        <w:adjustRightInd w:val="0"/>
        <w:ind w:firstLine="600"/>
        <w:jc w:val="both"/>
        <w:textAlignment w:val="baseline"/>
      </w:pPr>
      <w:r w:rsidRPr="00C77B4F">
        <w:tab/>
        <w:t>Затраты по законченному ремонту основных средств, осуществляемые:</w:t>
      </w:r>
    </w:p>
    <w:p w:rsidR="0071706B" w:rsidRPr="00C77B4F" w:rsidRDefault="0071706B" w:rsidP="0071706B">
      <w:pPr>
        <w:widowControl w:val="0"/>
        <w:overflowPunct w:val="0"/>
        <w:autoSpaceDE w:val="0"/>
        <w:autoSpaceDN w:val="0"/>
        <w:adjustRightInd w:val="0"/>
        <w:ind w:firstLine="600"/>
        <w:jc w:val="both"/>
        <w:textAlignment w:val="baseline"/>
      </w:pPr>
      <w:r w:rsidRPr="00C77B4F">
        <w:tab/>
        <w:t>подрядным способом отражаются в бухгалтерском учете по дебету счета, на котором аккумулируются указанные затраты в корреспонденции со счетами учета расчетов;</w:t>
      </w:r>
    </w:p>
    <w:p w:rsidR="0071706B" w:rsidRPr="00C77B4F" w:rsidRDefault="0071706B" w:rsidP="0071706B">
      <w:pPr>
        <w:widowControl w:val="0"/>
        <w:overflowPunct w:val="0"/>
        <w:autoSpaceDE w:val="0"/>
        <w:autoSpaceDN w:val="0"/>
        <w:adjustRightInd w:val="0"/>
        <w:ind w:firstLine="600"/>
        <w:jc w:val="both"/>
        <w:textAlignment w:val="baseline"/>
      </w:pPr>
      <w:r w:rsidRPr="00C77B4F">
        <w:tab/>
        <w:t xml:space="preserve">хозяйственным способом - по дебету счетов учета издержек производства (обращения) в корреспонденции с кредитом счетов учета произведенных затрат. </w:t>
      </w:r>
    </w:p>
    <w:p w:rsidR="0071706B" w:rsidRPr="00C77B4F" w:rsidRDefault="0071706B" w:rsidP="0071706B">
      <w:pPr>
        <w:widowControl w:val="0"/>
        <w:overflowPunct w:val="0"/>
        <w:autoSpaceDE w:val="0"/>
        <w:autoSpaceDN w:val="0"/>
        <w:adjustRightInd w:val="0"/>
        <w:jc w:val="both"/>
        <w:textAlignment w:val="baseline"/>
      </w:pPr>
      <w:r w:rsidRPr="00C77B4F">
        <w:t>Основанием для проведения ремонта основных средств учреждения является акт - дефектация (Приложение № 19 к настоящему приказу).</w:t>
      </w:r>
    </w:p>
    <w:p w:rsidR="0071706B" w:rsidRPr="00C77B4F" w:rsidRDefault="0071706B" w:rsidP="0071706B">
      <w:pPr>
        <w:widowControl w:val="0"/>
        <w:overflowPunct w:val="0"/>
        <w:autoSpaceDE w:val="0"/>
        <w:autoSpaceDN w:val="0"/>
        <w:adjustRightInd w:val="0"/>
        <w:ind w:firstLine="600"/>
        <w:jc w:val="both"/>
        <w:textAlignment w:val="baseline"/>
      </w:pPr>
      <w:r w:rsidRPr="00C77B4F">
        <w:t xml:space="preserve"> Приемка объектов по окончании капитального ремонта производится по акту приемки-сдачи отремонтированных, реконструируемых и модернизированных объектов основных средств (ф.0504103).</w:t>
      </w:r>
    </w:p>
    <w:p w:rsidR="0071706B" w:rsidRPr="00C77B4F" w:rsidRDefault="0071706B" w:rsidP="0071706B">
      <w:pPr>
        <w:pStyle w:val="a5"/>
        <w:widowControl w:val="0"/>
        <w:numPr>
          <w:ilvl w:val="2"/>
          <w:numId w:val="39"/>
        </w:numPr>
        <w:overflowPunct w:val="0"/>
        <w:autoSpaceDE w:val="0"/>
        <w:autoSpaceDN w:val="0"/>
        <w:adjustRightInd w:val="0"/>
        <w:ind w:left="0" w:firstLine="567"/>
        <w:jc w:val="both"/>
        <w:textAlignment w:val="baseline"/>
      </w:pPr>
      <w:r w:rsidRPr="00C77B4F">
        <w:t>Объекты основных средств особого хранения (оружие) учитываются на балансовых счетах вне зависимости от их стоимости.</w:t>
      </w:r>
    </w:p>
    <w:p w:rsidR="0071706B" w:rsidRPr="00C77B4F" w:rsidRDefault="0071706B" w:rsidP="0071706B">
      <w:pPr>
        <w:pStyle w:val="a5"/>
        <w:widowControl w:val="0"/>
        <w:numPr>
          <w:ilvl w:val="2"/>
          <w:numId w:val="39"/>
        </w:numPr>
        <w:overflowPunct w:val="0"/>
        <w:autoSpaceDE w:val="0"/>
        <w:autoSpaceDN w:val="0"/>
        <w:adjustRightInd w:val="0"/>
        <w:ind w:left="0" w:firstLine="567"/>
        <w:jc w:val="both"/>
        <w:textAlignment w:val="baseline"/>
      </w:pPr>
      <w:r w:rsidRPr="00C77B4F">
        <w:t xml:space="preserve">Перевод основных средств на консервацию </w:t>
      </w:r>
      <w:r w:rsidRPr="00C77B4F">
        <w:rPr>
          <w:rFonts w:eastAsiaTheme="minorHAnsi"/>
          <w:lang w:eastAsia="en-US"/>
        </w:rPr>
        <w:t xml:space="preserve">оформляется приказом руководителя учреждения и Актом о консервации объектов основных средств (Приложение № 23 к настоящему приказу), который подписывает комиссия </w:t>
      </w:r>
      <w:r w:rsidRPr="00C77B4F">
        <w:t xml:space="preserve">по поступлению и выбытию </w:t>
      </w:r>
      <w:r w:rsidRPr="00C77B4F">
        <w:rPr>
          <w:bCs/>
        </w:rPr>
        <w:t>основных средств, нематериальных и непроизведенных активов.</w:t>
      </w:r>
    </w:p>
    <w:p w:rsidR="00BB0721" w:rsidRPr="00C77B4F" w:rsidRDefault="00BB0721" w:rsidP="0071706B">
      <w:pPr>
        <w:pStyle w:val="ConsPlusNormal"/>
        <w:numPr>
          <w:ilvl w:val="1"/>
          <w:numId w:val="39"/>
        </w:numPr>
        <w:spacing w:before="240"/>
        <w:jc w:val="center"/>
        <w:outlineLvl w:val="1"/>
        <w:rPr>
          <w:rFonts w:ascii="Times New Roman" w:hAnsi="Times New Roman" w:cs="Times New Roman"/>
          <w:sz w:val="24"/>
          <w:szCs w:val="24"/>
        </w:rPr>
      </w:pPr>
      <w:bookmarkStart w:id="19" w:name="_Toc109303388"/>
      <w:r w:rsidRPr="00C77B4F">
        <w:rPr>
          <w:rFonts w:ascii="Times New Roman" w:hAnsi="Times New Roman" w:cs="Times New Roman"/>
          <w:b/>
          <w:sz w:val="24"/>
          <w:szCs w:val="24"/>
        </w:rPr>
        <w:t>Учет материальных запасов</w:t>
      </w:r>
      <w:bookmarkEnd w:id="19"/>
    </w:p>
    <w:p w:rsidR="000A73EE" w:rsidRPr="00C77B4F" w:rsidRDefault="000A73EE" w:rsidP="0071706B">
      <w:pPr>
        <w:pStyle w:val="a5"/>
        <w:numPr>
          <w:ilvl w:val="2"/>
          <w:numId w:val="39"/>
        </w:numPr>
        <w:spacing w:before="240"/>
        <w:ind w:left="0" w:firstLine="567"/>
        <w:jc w:val="both"/>
      </w:pPr>
      <w:r w:rsidRPr="00C77B4F">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rsidR="000A73EE" w:rsidRPr="00C77B4F" w:rsidRDefault="000A73EE" w:rsidP="00C77B4F">
      <w:pPr>
        <w:ind w:firstLine="567"/>
        <w:jc w:val="both"/>
      </w:pPr>
      <w:r w:rsidRPr="00C77B4F">
        <w:t>При одновременном приобретении нескольких видов материальных запасов расходы, связанные с их приобретением, распределяются пропорционально договорной цене приобретаемых материальных запасов.</w:t>
      </w:r>
    </w:p>
    <w:p w:rsidR="000A73EE" w:rsidRPr="00C77B4F" w:rsidRDefault="000A73EE" w:rsidP="00C77B4F">
      <w:pPr>
        <w:ind w:firstLine="567"/>
        <w:jc w:val="both"/>
      </w:pPr>
      <w:r w:rsidRPr="00C77B4F">
        <w:t>Единицей бухгалтерского учета материальных запасов являются однородные (реестровые) группы запасов.</w:t>
      </w:r>
    </w:p>
    <w:p w:rsidR="000A73EE" w:rsidRPr="00C77B4F" w:rsidRDefault="000A73EE" w:rsidP="00C77B4F">
      <w:pPr>
        <w:ind w:firstLine="567"/>
        <w:jc w:val="both"/>
      </w:pPr>
      <w:r w:rsidRPr="00C77B4F">
        <w:t>Материальные запасы, полученные по необменной операции, по которым невозможно оценить их рыночную цену, отражаются в учете по стоимости, которую указала передающая сторона. А если она не сообщит эти сведения, оценка производится в условной оценке 1 рубль.</w:t>
      </w:r>
    </w:p>
    <w:p w:rsidR="000A73EE" w:rsidRPr="00C77B4F" w:rsidRDefault="000A73EE" w:rsidP="00C77B4F">
      <w:pPr>
        <w:ind w:firstLine="567"/>
        <w:jc w:val="both"/>
      </w:pPr>
      <w:r w:rsidRPr="00C77B4F">
        <w:t xml:space="preserve">При обмене запасов на некоммерческих условиях (кроме оплаты деньгами или их эквивалентами) материальные запасы отражаются по данным бухучета о стоимости переданных взамен активов. </w:t>
      </w:r>
    </w:p>
    <w:p w:rsidR="000A73EE" w:rsidRPr="00C77B4F" w:rsidRDefault="000A73EE" w:rsidP="00C77B4F">
      <w:pPr>
        <w:ind w:firstLine="567"/>
        <w:jc w:val="both"/>
      </w:pPr>
      <w:r w:rsidRPr="00C77B4F">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p>
    <w:p w:rsidR="000A73EE" w:rsidRPr="00C77B4F" w:rsidRDefault="000A73EE" w:rsidP="0071706B">
      <w:pPr>
        <w:pStyle w:val="a5"/>
        <w:numPr>
          <w:ilvl w:val="2"/>
          <w:numId w:val="39"/>
        </w:numPr>
        <w:ind w:left="0" w:firstLine="567"/>
        <w:jc w:val="both"/>
      </w:pPr>
      <w:r w:rsidRPr="00C77B4F">
        <w:t xml:space="preserve">При приобретении объектов материальных запасов, отнесенных к категории особо ценного движимого имущества, за счет средств субсидий на иные цели сумма вложений, сформированная на счете 0 106 00 000 по коду вида деятельности "5", </w:t>
      </w:r>
      <w:r w:rsidRPr="00C77B4F">
        <w:lastRenderedPageBreak/>
        <w:t>переводится на код вида деятельности "4" в порядке, приведенном в п. 2.2.4 Приложения к Письму Минфина России от 18.09.2012 N 02-06-07/3798.</w:t>
      </w:r>
    </w:p>
    <w:p w:rsidR="000A73EE" w:rsidRPr="00C77B4F" w:rsidRDefault="000A73EE" w:rsidP="0071706B">
      <w:pPr>
        <w:pStyle w:val="a5"/>
        <w:numPr>
          <w:ilvl w:val="2"/>
          <w:numId w:val="39"/>
        </w:numPr>
        <w:ind w:left="0" w:firstLine="567"/>
        <w:jc w:val="both"/>
      </w:pPr>
      <w:r w:rsidRPr="00C77B4F">
        <w:t>Передача расходных материальных запасов со склада оформляется Требованием-накладной (ф.0504204), а их списание в эксплуатацию на нужды учреждения - Актом о списании материальных запасов (ф. 0504230), отчетом об использовании материальных запасов (приложение №20).</w:t>
      </w:r>
    </w:p>
    <w:p w:rsidR="000A73EE" w:rsidRPr="00C77B4F" w:rsidRDefault="000A73EE" w:rsidP="0071706B">
      <w:pPr>
        <w:pStyle w:val="a5"/>
        <w:numPr>
          <w:ilvl w:val="2"/>
          <w:numId w:val="39"/>
        </w:numPr>
        <w:ind w:left="0" w:firstLine="567"/>
        <w:jc w:val="both"/>
      </w:pPr>
      <w:r w:rsidRPr="00C77B4F">
        <w:t>Нормы расхода ГСМ разрабатываются учреждением самостоятельно на основе Методических рекомендаций "Нормы расхода топлив и смазочных материалов на автомобильном транспорте", введенных в действие Распоряжением Минтранса России от 14.03.2008 N АМ-23-р, и утверждаются отдельным приказом генерального директора ФГБУ «ВСЕГЕИ», а по филиалам – приказами директоров филиалов.</w:t>
      </w:r>
    </w:p>
    <w:p w:rsidR="000A73EE" w:rsidRPr="00C77B4F" w:rsidRDefault="000A73EE" w:rsidP="0071706B">
      <w:pPr>
        <w:pStyle w:val="a5"/>
        <w:numPr>
          <w:ilvl w:val="2"/>
          <w:numId w:val="39"/>
        </w:numPr>
        <w:ind w:left="0" w:firstLine="567"/>
        <w:jc w:val="both"/>
      </w:pPr>
      <w:r w:rsidRPr="00C77B4F">
        <w:t>Списание материальных запасов производится по средней фактической стоимости.</w:t>
      </w:r>
    </w:p>
    <w:p w:rsidR="000A73EE" w:rsidRPr="00C77B4F" w:rsidRDefault="000A73EE" w:rsidP="0071706B">
      <w:pPr>
        <w:pStyle w:val="a5"/>
        <w:numPr>
          <w:ilvl w:val="2"/>
          <w:numId w:val="39"/>
        </w:numPr>
        <w:ind w:left="0" w:firstLine="567"/>
        <w:jc w:val="both"/>
      </w:pPr>
      <w:r w:rsidRPr="00C77B4F">
        <w:t xml:space="preserve">Возвратные отходы учитываются в составе материально-производственных запасов. К ним относятся отходы, образовавшиеся в процессе производства и не утратившие полностью или частично потребительских качеств исходного материала для использования по прямому назначению: срыв ролевой бумаги, остатки бумаги на втулках, обрезки бумаги, картона и переплетных тканей, брак бумаги и переплетных материалов, обрезки бронзовой рулонной фольги в листах, остатки целлофана на втулках, обрезки целлофана, отработанные офсетные пластины, отработанный раствор фиксажа, отходы отработанной фотопленки. («Инструкция по планированию, учету и калькулированию себестоимости продукции на полиграфических предприятиях», Москва, 1968). </w:t>
      </w:r>
    </w:p>
    <w:p w:rsidR="000A73EE" w:rsidRPr="00C77B4F" w:rsidRDefault="000A73EE" w:rsidP="00C77B4F">
      <w:pPr>
        <w:ind w:firstLine="567"/>
        <w:jc w:val="both"/>
      </w:pPr>
      <w:r w:rsidRPr="00C77B4F">
        <w:t>Возвратные отходы оцениваются по справедливой стоимости. Безвозвратные отходы оценке не подлежат.</w:t>
      </w:r>
    </w:p>
    <w:p w:rsidR="000A73EE" w:rsidRPr="00C77B4F" w:rsidRDefault="000A73EE" w:rsidP="00C77B4F">
      <w:pPr>
        <w:ind w:firstLine="567"/>
        <w:jc w:val="both"/>
      </w:pPr>
      <w:r w:rsidRPr="00C77B4F">
        <w:t>Возврат отходов в бухгалтерском учете производится записью по дебету счета 105.ХХ «Материальные запасы» в корреспонденции со счетом 401.10.199 «Доходы текущего финансового года».</w:t>
      </w:r>
    </w:p>
    <w:p w:rsidR="000A73EE" w:rsidRPr="00C77B4F" w:rsidRDefault="000A73EE" w:rsidP="0071706B">
      <w:pPr>
        <w:pStyle w:val="a5"/>
        <w:numPr>
          <w:ilvl w:val="2"/>
          <w:numId w:val="39"/>
        </w:numPr>
        <w:ind w:left="0" w:firstLine="567"/>
        <w:jc w:val="both"/>
      </w:pPr>
      <w:r w:rsidRPr="00C77B4F">
        <w:t xml:space="preserve">Учет готовой продукции в подразделении «общественное питание» ведется по себестоимости используемых продуктов на счете бухгалтерского учета 43 «Готовая продукция», с использованием бухгалтерской программы 1:С Общепит. </w:t>
      </w:r>
    </w:p>
    <w:p w:rsidR="000A73EE" w:rsidRPr="00C77B4F" w:rsidRDefault="000A73EE" w:rsidP="0071706B">
      <w:pPr>
        <w:pStyle w:val="a5"/>
        <w:numPr>
          <w:ilvl w:val="2"/>
          <w:numId w:val="39"/>
        </w:numPr>
        <w:ind w:left="0" w:firstLine="567"/>
        <w:jc w:val="both"/>
      </w:pPr>
      <w:r w:rsidRPr="00C77B4F">
        <w:t>В конце каждого месяца производится выгрузка проводок из 1:С Общепит в программу 1:С «Бухгалтерский учет бюджетного учреждения» с корректировкой проводок в соответствии с бюджетным учетом. Для корректной выгрузки используется транзитный счет 109.40, не имеющий остатка на конец текущего периода.</w:t>
      </w:r>
    </w:p>
    <w:p w:rsidR="000A73EE" w:rsidRPr="00C77B4F" w:rsidRDefault="000A73EE" w:rsidP="0071706B">
      <w:pPr>
        <w:pStyle w:val="a5"/>
        <w:numPr>
          <w:ilvl w:val="2"/>
          <w:numId w:val="39"/>
        </w:numPr>
        <w:ind w:left="0" w:firstLine="567"/>
        <w:jc w:val="both"/>
      </w:pPr>
      <w:r w:rsidRPr="00C77B4F">
        <w:t>Учету на забалансовом счете 09 «Запасные части к транспортным средствам» подлежат автомобильные шины, колесные диски, аккумуляторы, двигатели, выданные взамен изношенных.</w:t>
      </w:r>
    </w:p>
    <w:p w:rsidR="000A73EE" w:rsidRPr="00C77B4F" w:rsidRDefault="000A73EE" w:rsidP="0071706B">
      <w:pPr>
        <w:pStyle w:val="a5"/>
        <w:numPr>
          <w:ilvl w:val="2"/>
          <w:numId w:val="39"/>
        </w:numPr>
        <w:ind w:left="0" w:firstLine="567"/>
        <w:jc w:val="both"/>
      </w:pPr>
      <w:r w:rsidRPr="00C77B4F">
        <w:t>Аналитический учет материальных запасов ведется по их видам, наименованиям и количеству в разрезе материально ответственных лиц.</w:t>
      </w:r>
    </w:p>
    <w:p w:rsidR="000A73EE" w:rsidRPr="00C77B4F" w:rsidRDefault="000A73EE" w:rsidP="0071706B">
      <w:pPr>
        <w:pStyle w:val="a5"/>
        <w:numPr>
          <w:ilvl w:val="2"/>
          <w:numId w:val="39"/>
        </w:numPr>
        <w:ind w:left="0" w:firstLine="567"/>
        <w:jc w:val="both"/>
      </w:pPr>
      <w:r w:rsidRPr="00C77B4F">
        <w:t>По материальным запасам (по счетам «Товары» и «Готовая продукция»), предназначенным для распространения за символическую плату либо реализации, на которые в течение отчетного периода нормативно-плановая стоимость (цена) для целей распоряжения (реализации) либо цена продажи снизилась, создается резерв.</w:t>
      </w:r>
    </w:p>
    <w:p w:rsidR="000A73EE" w:rsidRPr="00C77B4F" w:rsidRDefault="000A73EE" w:rsidP="00C77B4F">
      <w:pPr>
        <w:ind w:firstLine="567"/>
        <w:jc w:val="both"/>
      </w:pPr>
      <w:r w:rsidRPr="00C77B4F">
        <w:t xml:space="preserve">Размер резерва определяется комиссией по поступлению и выбытию материальных запасов на конец отчетного года. </w:t>
      </w:r>
    </w:p>
    <w:p w:rsidR="000A73EE" w:rsidRPr="00C77B4F" w:rsidRDefault="000A73EE" w:rsidP="0071706B">
      <w:pPr>
        <w:pStyle w:val="a5"/>
        <w:numPr>
          <w:ilvl w:val="2"/>
          <w:numId w:val="39"/>
        </w:numPr>
        <w:ind w:left="0" w:firstLine="567"/>
        <w:jc w:val="both"/>
        <w:rPr>
          <w:sz w:val="26"/>
          <w:szCs w:val="26"/>
        </w:rPr>
      </w:pPr>
      <w:r w:rsidRPr="00C77B4F">
        <w:t xml:space="preserve">Учету на забалансовом счете 03 «Бланки строгой отчетности» подлежат бланки трудовых книжек, вкладышей к ним, аттестатов, дипломов, свидетельств, сертификатов). Аналитический учет по счету ведется по каждому виду бланков в разрезе </w:t>
      </w:r>
      <w:r w:rsidRPr="00C77B4F">
        <w:rPr>
          <w:sz w:val="26"/>
          <w:szCs w:val="26"/>
        </w:rPr>
        <w:t>ответственных за их хранение в условной оценке 1 рубль.</w:t>
      </w:r>
    </w:p>
    <w:p w:rsidR="00D15593" w:rsidRPr="00C77B4F" w:rsidRDefault="000A73EE" w:rsidP="0071706B">
      <w:pPr>
        <w:pStyle w:val="ConsPlusNormal"/>
        <w:numPr>
          <w:ilvl w:val="2"/>
          <w:numId w:val="39"/>
        </w:numPr>
        <w:ind w:left="0" w:firstLine="567"/>
        <w:jc w:val="both"/>
        <w:rPr>
          <w:rFonts w:ascii="Times New Roman" w:hAnsi="Times New Roman" w:cs="Times New Roman"/>
          <w:sz w:val="24"/>
          <w:szCs w:val="24"/>
        </w:rPr>
      </w:pPr>
      <w:r w:rsidRPr="00C77B4F">
        <w:rPr>
          <w:rFonts w:ascii="Times New Roman" w:hAnsi="Times New Roman" w:cs="Times New Roman"/>
          <w:sz w:val="24"/>
          <w:szCs w:val="24"/>
        </w:rPr>
        <w:t>Материальные запасы, относящиеся к группе «Товары», переданные в реализацию, отражаются в бухгалтерском учете по фактической стоимости приобретения без обособления торговой наценки на аналитических счетах учета товаров.</w:t>
      </w:r>
    </w:p>
    <w:p w:rsidR="00BB0721" w:rsidRPr="00C77B4F" w:rsidRDefault="00BB0721" w:rsidP="0071706B">
      <w:pPr>
        <w:pStyle w:val="ConsPlusNormal"/>
        <w:numPr>
          <w:ilvl w:val="1"/>
          <w:numId w:val="39"/>
        </w:numPr>
        <w:spacing w:before="240" w:line="276" w:lineRule="auto"/>
        <w:ind w:left="0" w:firstLine="0"/>
        <w:jc w:val="center"/>
        <w:outlineLvl w:val="1"/>
        <w:rPr>
          <w:rFonts w:ascii="Times New Roman" w:hAnsi="Times New Roman" w:cs="Times New Roman"/>
          <w:sz w:val="24"/>
          <w:szCs w:val="24"/>
        </w:rPr>
      </w:pPr>
      <w:bookmarkStart w:id="20" w:name="P232"/>
      <w:bookmarkStart w:id="21" w:name="_Toc109303389"/>
      <w:bookmarkEnd w:id="20"/>
      <w:r w:rsidRPr="00C77B4F">
        <w:rPr>
          <w:rFonts w:ascii="Times New Roman" w:hAnsi="Times New Roman" w:cs="Times New Roman"/>
          <w:b/>
          <w:sz w:val="24"/>
          <w:szCs w:val="24"/>
        </w:rPr>
        <w:lastRenderedPageBreak/>
        <w:t>Учет затрат на изготовление готовой продукции,</w:t>
      </w:r>
      <w:bookmarkEnd w:id="21"/>
    </w:p>
    <w:p w:rsidR="007D1A37" w:rsidRPr="00C77B4F" w:rsidRDefault="00BB0721" w:rsidP="00C77B4F">
      <w:pPr>
        <w:pStyle w:val="ConsPlusNormal"/>
        <w:spacing w:after="240" w:line="276" w:lineRule="auto"/>
        <w:jc w:val="center"/>
        <w:rPr>
          <w:rFonts w:ascii="Times New Roman" w:hAnsi="Times New Roman" w:cs="Times New Roman"/>
          <w:b/>
          <w:sz w:val="24"/>
          <w:szCs w:val="24"/>
        </w:rPr>
      </w:pPr>
      <w:r w:rsidRPr="00C77B4F">
        <w:rPr>
          <w:rFonts w:ascii="Times New Roman" w:hAnsi="Times New Roman" w:cs="Times New Roman"/>
          <w:b/>
          <w:sz w:val="24"/>
          <w:szCs w:val="24"/>
        </w:rPr>
        <w:t>выполнение работ, оказание услуг</w:t>
      </w:r>
    </w:p>
    <w:p w:rsidR="0038128D" w:rsidRPr="00C77B4F" w:rsidRDefault="0038128D" w:rsidP="0071706B">
      <w:pPr>
        <w:pStyle w:val="ConsPlusNormal"/>
        <w:numPr>
          <w:ilvl w:val="2"/>
          <w:numId w:val="39"/>
        </w:numPr>
        <w:ind w:left="0" w:firstLine="567"/>
        <w:jc w:val="both"/>
        <w:rPr>
          <w:rFonts w:ascii="Times New Roman" w:hAnsi="Times New Roman" w:cs="Times New Roman"/>
          <w:b/>
          <w:sz w:val="24"/>
          <w:szCs w:val="24"/>
        </w:rPr>
      </w:pPr>
      <w:r w:rsidRPr="00C77B4F">
        <w:rPr>
          <w:rFonts w:ascii="Times New Roman" w:hAnsi="Times New Roman" w:cs="Times New Roman"/>
          <w:sz w:val="24"/>
          <w:szCs w:val="24"/>
        </w:rPr>
        <w:t xml:space="preserve">Учет затрат на производство продукции, выполнение работ, оказание услуг осуществляется </w:t>
      </w:r>
      <w:r w:rsidRPr="00C77B4F">
        <w:rPr>
          <w:rFonts w:ascii="Times New Roman" w:eastAsiaTheme="minorHAnsi" w:hAnsi="Times New Roman" w:cs="Times New Roman"/>
          <w:sz w:val="24"/>
          <w:szCs w:val="24"/>
          <w:lang w:eastAsia="en-US"/>
        </w:rPr>
        <w:t xml:space="preserve">путем формирования фактической себестоимости субсидированных из бюджета работ и услуг и иной приносящей доход деятельности на счете </w:t>
      </w:r>
      <w:r w:rsidR="003B7F13" w:rsidRPr="00C77B4F">
        <w:rPr>
          <w:rFonts w:ascii="Times New Roman" w:eastAsiaTheme="minorHAnsi" w:hAnsi="Times New Roman" w:cs="Times New Roman"/>
          <w:bCs/>
          <w:sz w:val="24"/>
          <w:szCs w:val="24"/>
          <w:lang w:eastAsia="en-US"/>
        </w:rPr>
        <w:t xml:space="preserve">0 109 ХХ ХХХ </w:t>
      </w:r>
      <w:r w:rsidRPr="00C77B4F">
        <w:rPr>
          <w:rFonts w:ascii="Times New Roman" w:eastAsiaTheme="minorHAnsi" w:hAnsi="Times New Roman" w:cs="Times New Roman"/>
          <w:bCs/>
          <w:sz w:val="24"/>
          <w:szCs w:val="24"/>
          <w:lang w:eastAsia="en-US"/>
        </w:rPr>
        <w:t>"Затраты на изготовление готовой продукции, выполнение работ, услуг"</w:t>
      </w:r>
      <w:r w:rsidRPr="00C77B4F">
        <w:rPr>
          <w:rFonts w:ascii="Times New Roman" w:eastAsiaTheme="minorHAnsi" w:hAnsi="Times New Roman" w:cs="Times New Roman"/>
          <w:sz w:val="24"/>
          <w:szCs w:val="24"/>
          <w:lang w:eastAsia="en-US"/>
        </w:rPr>
        <w:t xml:space="preserve">. </w:t>
      </w:r>
    </w:p>
    <w:p w:rsidR="003B7F13" w:rsidRPr="00C77B4F" w:rsidRDefault="0038128D" w:rsidP="0071706B">
      <w:pPr>
        <w:pStyle w:val="a5"/>
        <w:numPr>
          <w:ilvl w:val="2"/>
          <w:numId w:val="39"/>
        </w:numPr>
        <w:autoSpaceDE w:val="0"/>
        <w:autoSpaceDN w:val="0"/>
        <w:adjustRightInd w:val="0"/>
        <w:ind w:left="0" w:firstLine="567"/>
        <w:jc w:val="both"/>
        <w:rPr>
          <w:rFonts w:eastAsiaTheme="minorHAnsi"/>
          <w:lang w:eastAsia="en-US"/>
        </w:rPr>
      </w:pPr>
      <w:r w:rsidRPr="00C77B4F">
        <w:t>Учет затрат ведется позаказным методом по каждому объекту и подразделению в разрезе статей учета затрат.</w:t>
      </w:r>
    </w:p>
    <w:p w:rsidR="003B7F13" w:rsidRPr="00C77B4F" w:rsidRDefault="003B7F13" w:rsidP="0071706B">
      <w:pPr>
        <w:pStyle w:val="a5"/>
        <w:numPr>
          <w:ilvl w:val="2"/>
          <w:numId w:val="39"/>
        </w:numPr>
        <w:autoSpaceDE w:val="0"/>
        <w:autoSpaceDN w:val="0"/>
        <w:adjustRightInd w:val="0"/>
        <w:ind w:left="0" w:firstLine="567"/>
        <w:jc w:val="both"/>
      </w:pPr>
      <w:r w:rsidRPr="00C77B4F">
        <w:t xml:space="preserve">Затраты учитываются в том периоде, к которому они относятся, исходя из принципа временной определенности фактов хозяйственной деятельности. </w:t>
      </w:r>
    </w:p>
    <w:p w:rsidR="003B7F13" w:rsidRPr="00C77B4F" w:rsidRDefault="003B7F13" w:rsidP="0071706B">
      <w:pPr>
        <w:pStyle w:val="a5"/>
        <w:numPr>
          <w:ilvl w:val="2"/>
          <w:numId w:val="39"/>
        </w:numPr>
        <w:autoSpaceDE w:val="0"/>
        <w:autoSpaceDN w:val="0"/>
        <w:adjustRightInd w:val="0"/>
        <w:ind w:left="0" w:firstLine="567"/>
        <w:jc w:val="both"/>
      </w:pPr>
      <w:r w:rsidRPr="00C77B4F">
        <w:t>Первичные учетные документы, выставленные поставщиком (подрядчиком, исполнителем) в последний рабочий день отчетного периода, но поступившие от поставщика (подрядчика, исполнителя) в месяце, следующем за отчетным:</w:t>
      </w:r>
    </w:p>
    <w:p w:rsidR="003B7F13" w:rsidRPr="00C77B4F" w:rsidRDefault="003B7F13" w:rsidP="00C77B4F">
      <w:pPr>
        <w:autoSpaceDE w:val="0"/>
        <w:autoSpaceDN w:val="0"/>
        <w:adjustRightInd w:val="0"/>
        <w:ind w:firstLine="567"/>
        <w:jc w:val="both"/>
        <w:rPr>
          <w:rFonts w:eastAsiaTheme="minorHAnsi"/>
          <w:lang w:eastAsia="en-US"/>
        </w:rPr>
      </w:pPr>
      <w:r w:rsidRPr="00C77B4F">
        <w:t xml:space="preserve">- за 5 и более рабочих дней до даты представления отчетности - отражаются предыдущим месяцем; </w:t>
      </w:r>
    </w:p>
    <w:p w:rsidR="003B7F13" w:rsidRPr="00C77B4F" w:rsidRDefault="003B7F13" w:rsidP="00C77B4F">
      <w:pPr>
        <w:autoSpaceDE w:val="0"/>
        <w:autoSpaceDN w:val="0"/>
        <w:adjustRightInd w:val="0"/>
        <w:ind w:firstLine="567"/>
        <w:jc w:val="both"/>
        <w:rPr>
          <w:rFonts w:eastAsiaTheme="minorHAnsi"/>
          <w:lang w:eastAsia="en-US"/>
        </w:rPr>
      </w:pPr>
      <w:r w:rsidRPr="00C77B4F">
        <w:t>- менее 5 рабочих дней до даты представления отчетности - отражаются месяцем их поступления. (Приказ Казначейства России от 02.04.2020 N 17н "Об утверждении Особенностей ведения централизованного бухгалтерского учета" (Зарегистрировано в Минюсте России 30.04.2020 N 58253)).</w:t>
      </w:r>
    </w:p>
    <w:p w:rsidR="003B7F13" w:rsidRPr="00C77B4F" w:rsidRDefault="003B7F13" w:rsidP="0071706B">
      <w:pPr>
        <w:pStyle w:val="a5"/>
        <w:numPr>
          <w:ilvl w:val="2"/>
          <w:numId w:val="39"/>
        </w:numPr>
        <w:autoSpaceDE w:val="0"/>
        <w:autoSpaceDN w:val="0"/>
        <w:adjustRightInd w:val="0"/>
        <w:ind w:left="0" w:firstLine="567"/>
        <w:jc w:val="both"/>
        <w:rPr>
          <w:rFonts w:eastAsiaTheme="minorHAnsi"/>
          <w:lang w:eastAsia="en-US"/>
        </w:rPr>
      </w:pPr>
      <w:r w:rsidRPr="00C77B4F">
        <w:t>Для учета затрат на производство применяются счета:</w:t>
      </w:r>
      <w:r w:rsidRPr="00C77B4F">
        <w:rPr>
          <w:b/>
          <w:bCs/>
          <w:i/>
          <w:iCs/>
        </w:rPr>
        <w:t xml:space="preserve"> </w:t>
      </w:r>
      <w:r w:rsidRPr="00C77B4F">
        <w:rPr>
          <w:bCs/>
          <w:iCs/>
        </w:rPr>
        <w:t>109</w:t>
      </w:r>
      <w:r w:rsidRPr="00C77B4F">
        <w:t>.60 «Себестоимость готовой продукции, работ, услуг», 109.70 «Накладные расходы производства готовой продукции, работ, услуг», 109.80 «Общехозяйственные расходы».</w:t>
      </w:r>
    </w:p>
    <w:p w:rsidR="00DA3D54" w:rsidRPr="00C77B4F" w:rsidRDefault="00DA3D54" w:rsidP="0071706B">
      <w:pPr>
        <w:pStyle w:val="a5"/>
        <w:numPr>
          <w:ilvl w:val="2"/>
          <w:numId w:val="39"/>
        </w:numPr>
        <w:autoSpaceDE w:val="0"/>
        <w:autoSpaceDN w:val="0"/>
        <w:adjustRightInd w:val="0"/>
        <w:ind w:left="0" w:firstLine="567"/>
        <w:jc w:val="both"/>
        <w:rPr>
          <w:rFonts w:eastAsiaTheme="minorHAnsi"/>
        </w:rPr>
      </w:pPr>
      <w:r w:rsidRPr="00C77B4F">
        <w:rPr>
          <w:rFonts w:eastAsiaTheme="minorHAnsi"/>
        </w:rPr>
        <w:t xml:space="preserve">В составе прямых затрат при формировании себестоимости выполнения работы, оказания услуги, изготовления единицы готовой продукции (счет 0.109.60.000) учитываются расходы, непосредственно   связанные с ее выполнением (оказанием, изготовлением), в том числе: </w:t>
      </w:r>
    </w:p>
    <w:p w:rsidR="003B7F13" w:rsidRPr="00C77B4F" w:rsidRDefault="003B7F13" w:rsidP="00C77B4F">
      <w:pPr>
        <w:autoSpaceDE w:val="0"/>
        <w:autoSpaceDN w:val="0"/>
        <w:adjustRightInd w:val="0"/>
        <w:ind w:firstLine="567"/>
        <w:jc w:val="both"/>
        <w:rPr>
          <w:rFonts w:eastAsiaTheme="minorHAnsi"/>
        </w:rPr>
      </w:pPr>
      <w:r w:rsidRPr="00C77B4F">
        <w:rPr>
          <w:rFonts w:eastAsiaTheme="minorHAnsi"/>
        </w:rPr>
        <w:t xml:space="preserve">- затраты на оплату труда работников, непосредственно участвующих в производственном процессе, и начисления на выплаты по оплате труда названных работников, включая страховые взносы в Пенсионный фонд РФ, Фонд социального страхования РФ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w:t>
      </w:r>
    </w:p>
    <w:p w:rsidR="003B7F13" w:rsidRPr="00C77B4F" w:rsidRDefault="003B7F13" w:rsidP="00C77B4F">
      <w:pPr>
        <w:autoSpaceDE w:val="0"/>
        <w:autoSpaceDN w:val="0"/>
        <w:adjustRightInd w:val="0"/>
        <w:ind w:firstLine="567"/>
        <w:jc w:val="both"/>
        <w:rPr>
          <w:rFonts w:eastAsiaTheme="minorHAnsi"/>
        </w:rPr>
      </w:pPr>
      <w:r w:rsidRPr="00C77B4F">
        <w:rPr>
          <w:rFonts w:eastAsiaTheme="minorHAnsi"/>
        </w:rPr>
        <w:t>- расходы на приобретение потребляемых в производственном процессе материальных запасов;</w:t>
      </w:r>
    </w:p>
    <w:p w:rsidR="003B7F13" w:rsidRPr="00C77B4F" w:rsidRDefault="003B7F13" w:rsidP="00C77B4F">
      <w:pPr>
        <w:autoSpaceDE w:val="0"/>
        <w:autoSpaceDN w:val="0"/>
        <w:adjustRightInd w:val="0"/>
        <w:ind w:firstLine="567"/>
        <w:jc w:val="both"/>
        <w:rPr>
          <w:rFonts w:eastAsiaTheme="minorHAnsi"/>
        </w:rPr>
      </w:pPr>
      <w:r w:rsidRPr="00C77B4F">
        <w:rPr>
          <w:rFonts w:eastAsiaTheme="minorHAnsi"/>
        </w:rPr>
        <w:t xml:space="preserve">- </w:t>
      </w:r>
      <w:r w:rsidRPr="00C77B4F">
        <w:rPr>
          <w:rFonts w:eastAsiaTheme="minorHAnsi"/>
          <w:lang w:eastAsia="en-US"/>
        </w:rPr>
        <w:t>расходы на работы, услуги сторонних организаций (например, геолого-съемочные работы);</w:t>
      </w:r>
      <w:r w:rsidRPr="00C77B4F">
        <w:rPr>
          <w:rFonts w:eastAsiaTheme="minorHAnsi"/>
        </w:rPr>
        <w:t xml:space="preserve">       </w:t>
      </w:r>
    </w:p>
    <w:p w:rsidR="003B7F13" w:rsidRPr="00C77B4F" w:rsidRDefault="003B7F13" w:rsidP="00C77B4F">
      <w:pPr>
        <w:autoSpaceDE w:val="0"/>
        <w:autoSpaceDN w:val="0"/>
        <w:adjustRightInd w:val="0"/>
        <w:ind w:firstLine="567"/>
        <w:jc w:val="both"/>
        <w:rPr>
          <w:rFonts w:eastAsiaTheme="minorHAnsi"/>
        </w:rPr>
      </w:pPr>
      <w:r w:rsidRPr="00C77B4F">
        <w:rPr>
          <w:rFonts w:eastAsiaTheme="minorHAnsi"/>
        </w:rPr>
        <w:t xml:space="preserve">-  расходы на услуги банков, связанные с получением банковских гарантий под обеспечение исполнения обязательств по заключаемым контрактам на выполнение работ;                        </w:t>
      </w:r>
    </w:p>
    <w:p w:rsidR="003B7F13" w:rsidRPr="00C77B4F" w:rsidRDefault="003B7F13" w:rsidP="00C77B4F">
      <w:pPr>
        <w:autoSpaceDE w:val="0"/>
        <w:autoSpaceDN w:val="0"/>
        <w:adjustRightInd w:val="0"/>
        <w:ind w:firstLine="567"/>
        <w:jc w:val="both"/>
        <w:rPr>
          <w:rFonts w:eastAsiaTheme="minorHAnsi"/>
        </w:rPr>
      </w:pPr>
      <w:r w:rsidRPr="00C77B4F">
        <w:rPr>
          <w:rFonts w:eastAsiaTheme="minorHAnsi"/>
        </w:rPr>
        <w:t xml:space="preserve">- другие аналогичные затраты, которые могут быть идентифицированы с конкретным объектом. </w:t>
      </w:r>
    </w:p>
    <w:p w:rsidR="003B7F13" w:rsidRPr="00C77B4F" w:rsidRDefault="003B7F13" w:rsidP="00C77B4F">
      <w:pPr>
        <w:autoSpaceDE w:val="0"/>
        <w:autoSpaceDN w:val="0"/>
        <w:adjustRightInd w:val="0"/>
        <w:ind w:firstLine="567"/>
        <w:jc w:val="both"/>
        <w:rPr>
          <w:rFonts w:eastAsiaTheme="minorHAnsi"/>
        </w:rPr>
      </w:pPr>
      <w:r w:rsidRPr="00C77B4F">
        <w:rPr>
          <w:rFonts w:eastAsiaTheme="minorHAnsi"/>
        </w:rPr>
        <w:t>При формировании себестоимости по иной приносящей доход деятельности (КФО 2) в составе прямых затрат дополнительно учитываются:</w:t>
      </w:r>
    </w:p>
    <w:p w:rsidR="003B7F13" w:rsidRPr="00C77B4F" w:rsidRDefault="003B7F13" w:rsidP="00C77B4F">
      <w:pPr>
        <w:autoSpaceDE w:val="0"/>
        <w:autoSpaceDN w:val="0"/>
        <w:adjustRightInd w:val="0"/>
        <w:ind w:firstLine="567"/>
        <w:jc w:val="both"/>
        <w:rPr>
          <w:rFonts w:eastAsiaTheme="minorHAnsi"/>
          <w:lang w:eastAsia="en-US"/>
        </w:rPr>
      </w:pPr>
      <w:r w:rsidRPr="00C77B4F">
        <w:rPr>
          <w:rFonts w:eastAsiaTheme="minorHAnsi"/>
        </w:rPr>
        <w:t xml:space="preserve">- </w:t>
      </w:r>
      <w:r w:rsidRPr="00C77B4F">
        <w:rPr>
          <w:rFonts w:eastAsiaTheme="minorHAnsi"/>
          <w:lang w:eastAsia="en-US"/>
        </w:rPr>
        <w:t>расходы на приобретение основных средств стоимостью до 10 000 руб. включительно, используемых непосредственно для выполнения работ, оказания услуг, изготовления продукции;</w:t>
      </w:r>
    </w:p>
    <w:p w:rsidR="003B7F13" w:rsidRPr="00C77B4F" w:rsidRDefault="003B7F13" w:rsidP="00C77B4F">
      <w:pPr>
        <w:autoSpaceDE w:val="0"/>
        <w:autoSpaceDN w:val="0"/>
        <w:adjustRightInd w:val="0"/>
        <w:ind w:firstLine="567"/>
        <w:jc w:val="both"/>
        <w:rPr>
          <w:rFonts w:eastAsiaTheme="minorHAnsi"/>
        </w:rPr>
      </w:pPr>
      <w:r w:rsidRPr="00C77B4F">
        <w:rPr>
          <w:rFonts w:eastAsiaTheme="minorHAnsi"/>
        </w:rPr>
        <w:t xml:space="preserve">- амортизация имущества (основных средств и нематериальных активов), приобретенного за счет этой деятельности и используемого в процессе её осуществления.                                  </w:t>
      </w:r>
    </w:p>
    <w:p w:rsidR="00821878" w:rsidRPr="00C77B4F" w:rsidRDefault="00821878" w:rsidP="00C77B4F">
      <w:pPr>
        <w:widowControl w:val="0"/>
        <w:overflowPunct w:val="0"/>
        <w:autoSpaceDE w:val="0"/>
        <w:autoSpaceDN w:val="0"/>
        <w:adjustRightInd w:val="0"/>
        <w:ind w:firstLine="567"/>
        <w:jc w:val="both"/>
        <w:textAlignment w:val="baseline"/>
        <w:rPr>
          <w:rFonts w:eastAsiaTheme="minorHAnsi"/>
        </w:rPr>
      </w:pPr>
      <w:r w:rsidRPr="00C77B4F">
        <w:rPr>
          <w:rFonts w:eastAsiaTheme="minorHAnsi"/>
        </w:rPr>
        <w:t xml:space="preserve">При калькулировании фактической себестоимости работы, услуги, продукции для прямых затрат применяется способ прямого расчета (фактических затрат). </w:t>
      </w:r>
    </w:p>
    <w:p w:rsidR="00821878" w:rsidRPr="00C77B4F" w:rsidRDefault="00821878" w:rsidP="00C77B4F">
      <w:pPr>
        <w:widowControl w:val="0"/>
        <w:overflowPunct w:val="0"/>
        <w:autoSpaceDE w:val="0"/>
        <w:autoSpaceDN w:val="0"/>
        <w:adjustRightInd w:val="0"/>
        <w:ind w:firstLine="567"/>
        <w:jc w:val="both"/>
        <w:textAlignment w:val="baseline"/>
      </w:pPr>
      <w:r w:rsidRPr="00C77B4F">
        <w:t xml:space="preserve">В Норильском филиале суммы прямых затрат (затраты на оплату труда производственного персонала и т.п.)  последним днем месяца распределяются между </w:t>
      </w:r>
      <w:r w:rsidRPr="00C77B4F">
        <w:lastRenderedPageBreak/>
        <w:t>заказами (объектами) текущего месяца пропорционально сметной стоимости основных расходов.</w:t>
      </w:r>
    </w:p>
    <w:p w:rsidR="00154016" w:rsidRPr="00C77B4F" w:rsidRDefault="00154016" w:rsidP="0071706B">
      <w:pPr>
        <w:pStyle w:val="a5"/>
        <w:widowControl w:val="0"/>
        <w:numPr>
          <w:ilvl w:val="2"/>
          <w:numId w:val="39"/>
        </w:numPr>
        <w:overflowPunct w:val="0"/>
        <w:autoSpaceDE w:val="0"/>
        <w:autoSpaceDN w:val="0"/>
        <w:adjustRightInd w:val="0"/>
        <w:ind w:left="0" w:firstLine="567"/>
        <w:jc w:val="both"/>
        <w:textAlignment w:val="baseline"/>
      </w:pPr>
      <w:r w:rsidRPr="00C77B4F">
        <w:rPr>
          <w:rFonts w:eastAsiaTheme="minorHAnsi"/>
        </w:rPr>
        <w:t>В составе накладных расходов при формировании себестоимости выполнения работы, оказания услуги, изготовления единицы готовой продукции учитываются расходы (счет 0.109.70.000) по элементам затрат идентичным прямым затратам:</w:t>
      </w:r>
    </w:p>
    <w:p w:rsidR="00154016" w:rsidRPr="00C77B4F" w:rsidRDefault="00154016" w:rsidP="00C77B4F">
      <w:pPr>
        <w:autoSpaceDE w:val="0"/>
        <w:autoSpaceDN w:val="0"/>
        <w:adjustRightInd w:val="0"/>
        <w:ind w:firstLine="567"/>
        <w:jc w:val="both"/>
        <w:rPr>
          <w:rFonts w:eastAsiaTheme="minorHAnsi"/>
        </w:rPr>
      </w:pPr>
      <w:r w:rsidRPr="00C77B4F">
        <w:rPr>
          <w:rFonts w:eastAsiaTheme="minorHAnsi"/>
        </w:rPr>
        <w:t>- затраты на оплату труда работников, занятых обслуживанием производства, и начисления на выплаты по оплате труда названных работников, включая страховые взносы в Пенсионный фонд РФ, Фонд социального страхования РФ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w:t>
      </w:r>
    </w:p>
    <w:p w:rsidR="00154016" w:rsidRPr="00C77B4F" w:rsidRDefault="00154016" w:rsidP="00C77B4F">
      <w:pPr>
        <w:autoSpaceDE w:val="0"/>
        <w:autoSpaceDN w:val="0"/>
        <w:adjustRightInd w:val="0"/>
        <w:ind w:firstLine="567"/>
        <w:jc w:val="both"/>
        <w:rPr>
          <w:rFonts w:eastAsiaTheme="minorHAnsi"/>
        </w:rPr>
      </w:pPr>
      <w:r w:rsidRPr="00C77B4F">
        <w:rPr>
          <w:rFonts w:eastAsiaTheme="minorHAnsi"/>
        </w:rPr>
        <w:t>- расходы на приобретение потребляемых в производственном процессе материальных запасов;</w:t>
      </w:r>
    </w:p>
    <w:p w:rsidR="00154016" w:rsidRPr="00C77B4F" w:rsidRDefault="00154016" w:rsidP="00C77B4F">
      <w:pPr>
        <w:autoSpaceDE w:val="0"/>
        <w:autoSpaceDN w:val="0"/>
        <w:adjustRightInd w:val="0"/>
        <w:ind w:firstLine="567"/>
        <w:jc w:val="both"/>
        <w:rPr>
          <w:rFonts w:eastAsiaTheme="minorHAnsi"/>
        </w:rPr>
      </w:pPr>
      <w:r w:rsidRPr="00C77B4F">
        <w:rPr>
          <w:rFonts w:eastAsiaTheme="minorHAnsi"/>
        </w:rPr>
        <w:t>- другие аналогичные по назначению затраты, которые не могут быть идентифицированы с конкретным объектом (например, ремонт и техническое обслуживание оборудования, подписка на периодические и справочные издания для библиотеки, командировочные расходы, расходы на обеспечение техники безопасности и пр.).</w:t>
      </w:r>
    </w:p>
    <w:p w:rsidR="00154016" w:rsidRPr="00C77B4F" w:rsidRDefault="00154016" w:rsidP="00C77B4F">
      <w:pPr>
        <w:autoSpaceDE w:val="0"/>
        <w:autoSpaceDN w:val="0"/>
        <w:adjustRightInd w:val="0"/>
        <w:ind w:firstLine="567"/>
        <w:jc w:val="both"/>
        <w:rPr>
          <w:rFonts w:eastAsiaTheme="minorHAnsi"/>
        </w:rPr>
      </w:pPr>
      <w:r w:rsidRPr="00C77B4F">
        <w:rPr>
          <w:rFonts w:eastAsiaTheme="minorHAnsi"/>
        </w:rPr>
        <w:t>При формировании себестоимости по иной приносящей доход деятельности (КФО 2) в составе накладных расходов дополнительно учитываются:</w:t>
      </w:r>
    </w:p>
    <w:p w:rsidR="00154016" w:rsidRPr="00C77B4F" w:rsidRDefault="00154016" w:rsidP="00C77B4F">
      <w:pPr>
        <w:autoSpaceDE w:val="0"/>
        <w:autoSpaceDN w:val="0"/>
        <w:adjustRightInd w:val="0"/>
        <w:ind w:firstLine="567"/>
        <w:jc w:val="both"/>
        <w:rPr>
          <w:rFonts w:eastAsiaTheme="minorHAnsi"/>
          <w:lang w:eastAsia="en-US"/>
        </w:rPr>
      </w:pPr>
      <w:r w:rsidRPr="00C77B4F">
        <w:rPr>
          <w:rFonts w:eastAsiaTheme="minorHAnsi"/>
        </w:rPr>
        <w:t xml:space="preserve">- </w:t>
      </w:r>
      <w:r w:rsidRPr="00C77B4F">
        <w:rPr>
          <w:rFonts w:eastAsiaTheme="minorHAnsi"/>
          <w:lang w:eastAsia="en-US"/>
        </w:rPr>
        <w:t>расходы на приобретение основных средств стоимостью до 10 000 руб. включительно, используемых непосредственно для выполнения работ, оказания услуг, изготовления продукции;</w:t>
      </w:r>
    </w:p>
    <w:p w:rsidR="00154016" w:rsidRPr="00C77B4F" w:rsidRDefault="00154016" w:rsidP="00C77B4F">
      <w:pPr>
        <w:widowControl w:val="0"/>
        <w:overflowPunct w:val="0"/>
        <w:autoSpaceDE w:val="0"/>
        <w:autoSpaceDN w:val="0"/>
        <w:adjustRightInd w:val="0"/>
        <w:ind w:firstLine="567"/>
        <w:jc w:val="both"/>
        <w:textAlignment w:val="baseline"/>
      </w:pPr>
      <w:r w:rsidRPr="00C77B4F">
        <w:rPr>
          <w:rFonts w:eastAsiaTheme="minorHAnsi"/>
        </w:rPr>
        <w:t xml:space="preserve">- амортизация имущества (основных средств и нематериальных активов), приобретенного за счет этой деятельности и используемого в процессе её осуществления;  </w:t>
      </w:r>
    </w:p>
    <w:p w:rsidR="00154016" w:rsidRPr="00C77B4F" w:rsidRDefault="00154016" w:rsidP="00C77B4F">
      <w:pPr>
        <w:widowControl w:val="0"/>
        <w:overflowPunct w:val="0"/>
        <w:autoSpaceDE w:val="0"/>
        <w:autoSpaceDN w:val="0"/>
        <w:adjustRightInd w:val="0"/>
        <w:ind w:firstLine="567"/>
        <w:jc w:val="both"/>
        <w:textAlignment w:val="baseline"/>
      </w:pPr>
      <w:r w:rsidRPr="00C77B4F">
        <w:rPr>
          <w:rFonts w:eastAsiaTheme="minorHAnsi"/>
        </w:rPr>
        <w:t xml:space="preserve">- торговая уступка по договорам эквайринга (комиссия банков за услуги перечисления денежных средств по терминалам).                      </w:t>
      </w:r>
    </w:p>
    <w:p w:rsidR="00154016" w:rsidRPr="00C77B4F" w:rsidRDefault="00154016" w:rsidP="00C77B4F">
      <w:pPr>
        <w:widowControl w:val="0"/>
        <w:overflowPunct w:val="0"/>
        <w:autoSpaceDE w:val="0"/>
        <w:autoSpaceDN w:val="0"/>
        <w:adjustRightInd w:val="0"/>
        <w:ind w:firstLine="567"/>
        <w:jc w:val="both"/>
        <w:textAlignment w:val="baseline"/>
      </w:pPr>
      <w:r w:rsidRPr="00C77B4F">
        <w:t>Накладные расходы, сформированные по подразделениям, распределяются в конце месяца на себестоимость продукции (работ, услуг) пообъектно пропорционально прямым затратам по оплате труда конкретного подразделения.</w:t>
      </w:r>
    </w:p>
    <w:p w:rsidR="00C7496C" w:rsidRPr="00C77B4F" w:rsidRDefault="00DA3D54" w:rsidP="0071706B">
      <w:pPr>
        <w:pStyle w:val="a5"/>
        <w:numPr>
          <w:ilvl w:val="2"/>
          <w:numId w:val="39"/>
        </w:numPr>
        <w:autoSpaceDE w:val="0"/>
        <w:autoSpaceDN w:val="0"/>
        <w:adjustRightInd w:val="0"/>
        <w:jc w:val="both"/>
        <w:rPr>
          <w:rFonts w:eastAsiaTheme="minorHAnsi"/>
        </w:rPr>
      </w:pPr>
      <w:r w:rsidRPr="00C77B4F">
        <w:rPr>
          <w:rFonts w:eastAsiaTheme="minorHAnsi"/>
        </w:rPr>
        <w:t>В составе общехозяйственных расходов (сч. 0.109.80.000) учитываются:</w:t>
      </w:r>
      <w:r w:rsidR="00C7496C" w:rsidRPr="00C77B4F">
        <w:rPr>
          <w:rFonts w:eastAsiaTheme="minorHAnsi"/>
        </w:rPr>
        <w:t xml:space="preserve"> </w:t>
      </w:r>
    </w:p>
    <w:p w:rsidR="00C7496C" w:rsidRPr="00C77B4F" w:rsidRDefault="00C7496C" w:rsidP="00C77B4F">
      <w:pPr>
        <w:autoSpaceDE w:val="0"/>
        <w:autoSpaceDN w:val="0"/>
        <w:adjustRightInd w:val="0"/>
        <w:ind w:firstLine="567"/>
        <w:jc w:val="both"/>
        <w:rPr>
          <w:rFonts w:eastAsiaTheme="minorHAnsi"/>
        </w:rPr>
      </w:pPr>
      <w:r w:rsidRPr="00C77B4F">
        <w:rPr>
          <w:rFonts w:eastAsiaTheme="minorHAnsi"/>
        </w:rPr>
        <w:t>2.</w:t>
      </w:r>
      <w:r w:rsidR="001F11CE">
        <w:rPr>
          <w:rFonts w:eastAsiaTheme="minorHAnsi"/>
        </w:rPr>
        <w:t>3</w:t>
      </w:r>
      <w:r w:rsidRPr="00C77B4F">
        <w:rPr>
          <w:rFonts w:eastAsiaTheme="minorHAnsi"/>
        </w:rPr>
        <w:t xml:space="preserve">.8.1. В части распределяемых расходов: </w:t>
      </w:r>
    </w:p>
    <w:p w:rsidR="00C7496C" w:rsidRPr="00C77B4F" w:rsidRDefault="00C7496C" w:rsidP="00C77B4F">
      <w:pPr>
        <w:autoSpaceDE w:val="0"/>
        <w:autoSpaceDN w:val="0"/>
        <w:adjustRightInd w:val="0"/>
        <w:ind w:firstLine="567"/>
        <w:jc w:val="both"/>
        <w:rPr>
          <w:rFonts w:eastAsiaTheme="minorHAnsi"/>
          <w:lang w:eastAsia="en-US"/>
        </w:rPr>
      </w:pPr>
      <w:r w:rsidRPr="00C77B4F">
        <w:rPr>
          <w:rFonts w:eastAsiaTheme="minorHAnsi"/>
          <w:lang w:eastAsia="en-US"/>
        </w:rPr>
        <w:t>- затраты на оплату труда и начисления на выплаты по оплате труда работников учреждения, не принимающих непосредственного участия при выполнении конкретной работы (оказании услуги, изготовлении продукции), - административно-управленческого, административно-хозяйственного и прочего обслуживающего персонала;</w:t>
      </w:r>
    </w:p>
    <w:p w:rsidR="00C7496C" w:rsidRPr="00C77B4F" w:rsidRDefault="00C7496C" w:rsidP="00C77B4F">
      <w:pPr>
        <w:autoSpaceDE w:val="0"/>
        <w:autoSpaceDN w:val="0"/>
        <w:adjustRightInd w:val="0"/>
        <w:ind w:firstLine="567"/>
        <w:jc w:val="both"/>
        <w:rPr>
          <w:rFonts w:eastAsiaTheme="minorHAnsi"/>
          <w:lang w:eastAsia="en-US"/>
        </w:rPr>
      </w:pPr>
      <w:r w:rsidRPr="00C77B4F">
        <w:rPr>
          <w:rFonts w:eastAsiaTheme="minorHAnsi"/>
          <w:lang w:eastAsia="en-US"/>
        </w:rPr>
        <w:t>- расходы на приобретение материальных запасов, израсходованных на общехозяйственные нужды;</w:t>
      </w:r>
    </w:p>
    <w:p w:rsidR="00C7496C" w:rsidRPr="00C77B4F" w:rsidRDefault="00C7496C" w:rsidP="00C77B4F">
      <w:pPr>
        <w:autoSpaceDE w:val="0"/>
        <w:autoSpaceDN w:val="0"/>
        <w:adjustRightInd w:val="0"/>
        <w:ind w:firstLine="567"/>
        <w:jc w:val="both"/>
        <w:rPr>
          <w:rFonts w:eastAsiaTheme="minorHAnsi"/>
          <w:lang w:eastAsia="en-US"/>
        </w:rPr>
      </w:pPr>
      <w:r w:rsidRPr="00C77B4F">
        <w:rPr>
          <w:rFonts w:eastAsiaTheme="minorHAnsi"/>
          <w:lang w:eastAsia="en-US"/>
        </w:rPr>
        <w:t>- затраты на с</w:t>
      </w:r>
      <w:r w:rsidRPr="00C77B4F">
        <w:rPr>
          <w:rFonts w:eastAsiaTheme="minorHAnsi"/>
        </w:rPr>
        <w:t>одержание объектов недвижимого и движимого имущества общехозяйственного назначения (в том числе затраты на арендные платежи);</w:t>
      </w:r>
    </w:p>
    <w:p w:rsidR="00C7496C" w:rsidRPr="00C77B4F" w:rsidRDefault="00C7496C" w:rsidP="00C77B4F">
      <w:pPr>
        <w:autoSpaceDE w:val="0"/>
        <w:autoSpaceDN w:val="0"/>
        <w:adjustRightInd w:val="0"/>
        <w:ind w:firstLine="567"/>
        <w:jc w:val="both"/>
        <w:rPr>
          <w:rFonts w:eastAsiaTheme="minorHAnsi"/>
        </w:rPr>
      </w:pPr>
      <w:r w:rsidRPr="00C77B4F">
        <w:rPr>
          <w:rFonts w:eastAsiaTheme="minorHAnsi"/>
        </w:rPr>
        <w:t xml:space="preserve">-  затраты на коммунальные услуги;                                    </w:t>
      </w:r>
    </w:p>
    <w:p w:rsidR="00C7496C" w:rsidRPr="00C77B4F" w:rsidRDefault="00C7496C" w:rsidP="00C77B4F">
      <w:pPr>
        <w:autoSpaceDE w:val="0"/>
        <w:autoSpaceDN w:val="0"/>
        <w:adjustRightInd w:val="0"/>
        <w:ind w:firstLine="567"/>
        <w:jc w:val="both"/>
        <w:rPr>
          <w:rFonts w:eastAsiaTheme="minorHAnsi"/>
        </w:rPr>
      </w:pPr>
      <w:r w:rsidRPr="00C77B4F">
        <w:rPr>
          <w:rFonts w:eastAsiaTheme="minorHAnsi"/>
        </w:rPr>
        <w:t>-  затраты на приобретение услуг связи;</w:t>
      </w:r>
    </w:p>
    <w:p w:rsidR="00C7496C" w:rsidRPr="00C77B4F" w:rsidRDefault="00C7496C" w:rsidP="00C77B4F">
      <w:pPr>
        <w:autoSpaceDE w:val="0"/>
        <w:autoSpaceDN w:val="0"/>
        <w:adjustRightInd w:val="0"/>
        <w:ind w:firstLine="567"/>
        <w:jc w:val="both"/>
        <w:rPr>
          <w:rFonts w:eastAsiaTheme="minorHAnsi"/>
          <w:lang w:eastAsia="en-US"/>
        </w:rPr>
      </w:pPr>
      <w:r w:rsidRPr="00C77B4F">
        <w:rPr>
          <w:rFonts w:eastAsiaTheme="minorHAnsi"/>
          <w:lang w:eastAsia="en-US"/>
        </w:rPr>
        <w:t>-  прочие затраты на общехозяйственные нужды.</w:t>
      </w:r>
    </w:p>
    <w:p w:rsidR="00C7496C" w:rsidRPr="00C77B4F" w:rsidRDefault="00C7496C" w:rsidP="00C77B4F">
      <w:pPr>
        <w:autoSpaceDE w:val="0"/>
        <w:autoSpaceDN w:val="0"/>
        <w:adjustRightInd w:val="0"/>
        <w:ind w:firstLine="567"/>
        <w:jc w:val="both"/>
        <w:rPr>
          <w:rFonts w:eastAsiaTheme="minorHAnsi"/>
        </w:rPr>
      </w:pPr>
      <w:r w:rsidRPr="00C77B4F">
        <w:rPr>
          <w:rFonts w:eastAsiaTheme="minorHAnsi"/>
        </w:rPr>
        <w:t>По иной приносящей доход деятельности (КФО 2) в составе общехозяйственных расходов дополнительно учитываются:</w:t>
      </w:r>
    </w:p>
    <w:p w:rsidR="00C7496C" w:rsidRPr="00C77B4F" w:rsidRDefault="00C7496C" w:rsidP="00C77B4F">
      <w:pPr>
        <w:autoSpaceDE w:val="0"/>
        <w:autoSpaceDN w:val="0"/>
        <w:adjustRightInd w:val="0"/>
        <w:ind w:firstLine="567"/>
        <w:jc w:val="both"/>
        <w:rPr>
          <w:rFonts w:eastAsiaTheme="minorHAnsi"/>
          <w:lang w:eastAsia="en-US"/>
        </w:rPr>
      </w:pPr>
      <w:r w:rsidRPr="00C77B4F">
        <w:rPr>
          <w:rFonts w:eastAsiaTheme="minorHAnsi"/>
        </w:rPr>
        <w:t xml:space="preserve">- </w:t>
      </w:r>
      <w:r w:rsidRPr="00C77B4F">
        <w:rPr>
          <w:rFonts w:eastAsiaTheme="minorHAnsi"/>
          <w:lang w:eastAsia="en-US"/>
        </w:rPr>
        <w:t>расходы на приобретение основных средств общехозяйственного назначения стоимостью до 10 000 руб. включительно;</w:t>
      </w:r>
    </w:p>
    <w:p w:rsidR="00C7496C" w:rsidRPr="00C77B4F" w:rsidRDefault="00C7496C" w:rsidP="00C77B4F">
      <w:pPr>
        <w:autoSpaceDE w:val="0"/>
        <w:autoSpaceDN w:val="0"/>
        <w:adjustRightInd w:val="0"/>
        <w:ind w:firstLine="567"/>
        <w:jc w:val="both"/>
        <w:rPr>
          <w:rFonts w:eastAsiaTheme="minorHAnsi"/>
        </w:rPr>
      </w:pPr>
      <w:r w:rsidRPr="00C77B4F">
        <w:rPr>
          <w:rFonts w:eastAsiaTheme="minorHAnsi"/>
        </w:rPr>
        <w:t xml:space="preserve">- амортизация имущества </w:t>
      </w:r>
      <w:r w:rsidRPr="00C77B4F">
        <w:rPr>
          <w:rFonts w:eastAsiaTheme="minorHAnsi"/>
          <w:lang w:eastAsia="en-US"/>
        </w:rPr>
        <w:t>общехозяйственного назначения</w:t>
      </w:r>
      <w:r w:rsidRPr="00C77B4F">
        <w:rPr>
          <w:rFonts w:eastAsiaTheme="minorHAnsi"/>
        </w:rPr>
        <w:t xml:space="preserve"> (основных средств и нематериальных активов), приобретенного за счет этой деятельности и используемого в процессе её осуществления.   </w:t>
      </w:r>
    </w:p>
    <w:p w:rsidR="006D6BB2" w:rsidRDefault="00C7496C" w:rsidP="00C77B4F">
      <w:pPr>
        <w:autoSpaceDE w:val="0"/>
        <w:autoSpaceDN w:val="0"/>
        <w:adjustRightInd w:val="0"/>
        <w:ind w:firstLine="567"/>
        <w:jc w:val="both"/>
        <w:rPr>
          <w:rFonts w:eastAsiaTheme="minorHAnsi"/>
        </w:rPr>
      </w:pPr>
      <w:r w:rsidRPr="00C77B4F">
        <w:rPr>
          <w:rFonts w:eastAsiaTheme="minorHAnsi"/>
        </w:rPr>
        <w:t>2.</w:t>
      </w:r>
      <w:r w:rsidR="001F11CE">
        <w:rPr>
          <w:rFonts w:eastAsiaTheme="minorHAnsi"/>
        </w:rPr>
        <w:t>3</w:t>
      </w:r>
      <w:r w:rsidRPr="00C77B4F">
        <w:rPr>
          <w:rFonts w:eastAsiaTheme="minorHAnsi"/>
        </w:rPr>
        <w:t>.8.2. В части не распределяемых расходов:</w:t>
      </w:r>
    </w:p>
    <w:p w:rsidR="00C7496C" w:rsidRPr="006D6BB2" w:rsidRDefault="00C7496C" w:rsidP="006D6BB2">
      <w:pPr>
        <w:jc w:val="right"/>
        <w:rPr>
          <w:rFonts w:eastAsiaTheme="minorHAnsi"/>
        </w:rPr>
      </w:pPr>
    </w:p>
    <w:p w:rsidR="00C7496C" w:rsidRPr="00C77B4F" w:rsidRDefault="00C7496C" w:rsidP="00C77B4F">
      <w:pPr>
        <w:autoSpaceDE w:val="0"/>
        <w:autoSpaceDN w:val="0"/>
        <w:adjustRightInd w:val="0"/>
        <w:ind w:firstLine="567"/>
        <w:jc w:val="both"/>
        <w:rPr>
          <w:rFonts w:eastAsiaTheme="minorHAnsi"/>
          <w:lang w:eastAsia="en-US"/>
        </w:rPr>
      </w:pPr>
      <w:r w:rsidRPr="00C77B4F">
        <w:rPr>
          <w:rFonts w:eastAsiaTheme="minorHAnsi"/>
        </w:rPr>
        <w:lastRenderedPageBreak/>
        <w:t xml:space="preserve">- </w:t>
      </w:r>
      <w:r w:rsidRPr="00C77B4F">
        <w:rPr>
          <w:rFonts w:eastAsiaTheme="minorHAnsi"/>
          <w:lang w:eastAsia="en-US"/>
        </w:rPr>
        <w:t xml:space="preserve"> затраты на выплату налогов, в качестве объектов налогообложения по которым признается недвижимое и движимое имущество, закрепленное за учреждением или приобретенное учреждением за счет средств, выделенных учредителем, и собственных средств;</w:t>
      </w:r>
    </w:p>
    <w:p w:rsidR="00C7496C" w:rsidRPr="00C77B4F" w:rsidRDefault="00C7496C" w:rsidP="00C77B4F">
      <w:pPr>
        <w:autoSpaceDE w:val="0"/>
        <w:autoSpaceDN w:val="0"/>
        <w:adjustRightInd w:val="0"/>
        <w:ind w:firstLine="567"/>
        <w:jc w:val="both"/>
        <w:rPr>
          <w:rFonts w:eastAsiaTheme="minorHAnsi"/>
        </w:rPr>
      </w:pPr>
      <w:r w:rsidRPr="00C77B4F">
        <w:rPr>
          <w:rFonts w:eastAsiaTheme="minorHAnsi"/>
          <w:lang w:eastAsia="en-US"/>
        </w:rPr>
        <w:t>- плата за негативное воздействие на окружающую среду;</w:t>
      </w:r>
    </w:p>
    <w:p w:rsidR="00C7496C" w:rsidRPr="00C77B4F" w:rsidRDefault="00C7496C" w:rsidP="00C77B4F">
      <w:pPr>
        <w:pStyle w:val="ConsPlusNormal"/>
        <w:ind w:firstLine="567"/>
        <w:jc w:val="both"/>
        <w:rPr>
          <w:rFonts w:ascii="Times New Roman" w:eastAsiaTheme="minorHAnsi" w:hAnsi="Times New Roman" w:cs="Times New Roman"/>
          <w:sz w:val="24"/>
          <w:szCs w:val="24"/>
        </w:rPr>
      </w:pPr>
      <w:r w:rsidRPr="00C77B4F">
        <w:rPr>
          <w:rFonts w:ascii="Times New Roman" w:eastAsiaTheme="minorHAnsi" w:hAnsi="Times New Roman" w:cs="Times New Roman"/>
          <w:sz w:val="24"/>
          <w:szCs w:val="24"/>
        </w:rPr>
        <w:t>- расходы на услуги банков (кроме торговых уступок по договорам эквайринга и расходов, связанных с получением банковских гарантий под обеспечение исполнения обязательств по заключаемым контрактам на выполнение работ).</w:t>
      </w:r>
    </w:p>
    <w:p w:rsidR="00C7496C" w:rsidRPr="00C77B4F" w:rsidRDefault="00C7496C" w:rsidP="00C77B4F">
      <w:pPr>
        <w:pStyle w:val="ConsPlusNormal"/>
        <w:ind w:firstLine="567"/>
        <w:jc w:val="both"/>
        <w:rPr>
          <w:rFonts w:ascii="Times New Roman" w:hAnsi="Times New Roman" w:cs="Times New Roman"/>
          <w:sz w:val="24"/>
          <w:szCs w:val="24"/>
        </w:rPr>
      </w:pPr>
      <w:r w:rsidRPr="00C77B4F">
        <w:rPr>
          <w:rFonts w:ascii="Times New Roman" w:hAnsi="Times New Roman" w:cs="Times New Roman"/>
          <w:sz w:val="24"/>
          <w:szCs w:val="24"/>
        </w:rPr>
        <w:t>Общехозяйственные расходы ежемесячно пообъектно распределяются на себестоимость продукции (работ, услуг) пропорционально прямым затратам по оплате труда.</w:t>
      </w:r>
      <w:r w:rsidRPr="00C77B4F">
        <w:rPr>
          <w:rFonts w:ascii="Times New Roman" w:eastAsiaTheme="minorHAnsi" w:hAnsi="Times New Roman" w:cs="Times New Roman"/>
          <w:sz w:val="24"/>
          <w:szCs w:val="24"/>
        </w:rPr>
        <w:t xml:space="preserve"> Не распределяемые общехозяйственные расходы списываются в дебет счета 0 401 10 1ХХ.</w:t>
      </w:r>
    </w:p>
    <w:p w:rsidR="00C7496C" w:rsidRPr="00C77B4F" w:rsidRDefault="00C7496C" w:rsidP="0071706B">
      <w:pPr>
        <w:pStyle w:val="a5"/>
        <w:numPr>
          <w:ilvl w:val="2"/>
          <w:numId w:val="39"/>
        </w:numPr>
        <w:autoSpaceDE w:val="0"/>
        <w:autoSpaceDN w:val="0"/>
        <w:adjustRightInd w:val="0"/>
        <w:ind w:left="0" w:firstLine="567"/>
        <w:jc w:val="both"/>
        <w:rPr>
          <w:rFonts w:eastAsiaTheme="minorHAnsi"/>
        </w:rPr>
      </w:pPr>
      <w:r w:rsidRPr="00C77B4F">
        <w:t>Не учитываются в составе затрат при формировании себестоимости услуг, работ, продукции на счете 0 109 ХХ ХХХ:</w:t>
      </w:r>
    </w:p>
    <w:p w:rsidR="00C7496C" w:rsidRPr="00C77B4F" w:rsidRDefault="00C7496C" w:rsidP="00C77B4F">
      <w:pPr>
        <w:pStyle w:val="ConsPlusNormal"/>
        <w:ind w:firstLine="567"/>
        <w:jc w:val="both"/>
        <w:rPr>
          <w:rFonts w:ascii="Times New Roman" w:hAnsi="Times New Roman" w:cs="Times New Roman"/>
          <w:sz w:val="24"/>
          <w:szCs w:val="24"/>
        </w:rPr>
      </w:pPr>
      <w:r w:rsidRPr="00C77B4F">
        <w:rPr>
          <w:rFonts w:ascii="Times New Roman" w:hAnsi="Times New Roman" w:cs="Times New Roman"/>
          <w:sz w:val="24"/>
          <w:szCs w:val="24"/>
        </w:rPr>
        <w:t>- амортизация, по имуществу, закрепленному за учреждением или приобретенным учреждением за счет средств, выделенных учредителем (учитываемому по КФО 4);</w:t>
      </w:r>
    </w:p>
    <w:p w:rsidR="00C7496C" w:rsidRPr="00C77B4F" w:rsidRDefault="00C7496C" w:rsidP="00C77B4F">
      <w:pPr>
        <w:autoSpaceDE w:val="0"/>
        <w:autoSpaceDN w:val="0"/>
        <w:adjustRightInd w:val="0"/>
        <w:ind w:firstLine="567"/>
        <w:jc w:val="both"/>
        <w:rPr>
          <w:rFonts w:eastAsiaTheme="minorHAnsi"/>
        </w:rPr>
      </w:pPr>
      <w:r w:rsidRPr="00C77B4F">
        <w:rPr>
          <w:rFonts w:eastAsiaTheme="minorHAnsi"/>
        </w:rPr>
        <w:t xml:space="preserve">- затраты на уплату государственных пошлин при обращении </w:t>
      </w:r>
      <w:r w:rsidRPr="00C77B4F">
        <w:rPr>
          <w:rFonts w:eastAsiaTheme="minorHAnsi"/>
          <w:lang w:eastAsia="en-US"/>
        </w:rPr>
        <w:t xml:space="preserve">за совершением юридически значимых действий (например, </w:t>
      </w:r>
      <w:r w:rsidRPr="00C77B4F">
        <w:rPr>
          <w:rFonts w:eastAsiaTheme="minorHAnsi"/>
        </w:rPr>
        <w:t xml:space="preserve">за получением документов, необходимых для ведения деятельности (лицензии, свидетельства и т.п.), за подачу </w:t>
      </w:r>
      <w:r w:rsidRPr="00C77B4F">
        <w:rPr>
          <w:rFonts w:eastAsiaTheme="minorHAnsi"/>
          <w:lang w:eastAsia="en-US"/>
        </w:rPr>
        <w:t>искового заявления имущественного и неимущественного характера)</w:t>
      </w:r>
      <w:r w:rsidRPr="00C77B4F">
        <w:rPr>
          <w:rFonts w:eastAsiaTheme="minorHAnsi"/>
        </w:rPr>
        <w:t>;</w:t>
      </w:r>
    </w:p>
    <w:p w:rsidR="00C7496C" w:rsidRPr="00C77B4F" w:rsidRDefault="00C7496C" w:rsidP="00C77B4F">
      <w:pPr>
        <w:pStyle w:val="ConsPlusNormal"/>
        <w:ind w:firstLine="567"/>
        <w:jc w:val="both"/>
        <w:rPr>
          <w:rFonts w:ascii="Times New Roman" w:eastAsiaTheme="minorHAnsi" w:hAnsi="Times New Roman" w:cs="Times New Roman"/>
          <w:sz w:val="24"/>
          <w:szCs w:val="24"/>
        </w:rPr>
      </w:pPr>
      <w:r w:rsidRPr="00C77B4F">
        <w:rPr>
          <w:rFonts w:ascii="Times New Roman" w:hAnsi="Times New Roman" w:cs="Times New Roman"/>
          <w:sz w:val="24"/>
          <w:szCs w:val="24"/>
        </w:rPr>
        <w:t>-</w:t>
      </w:r>
      <w:r w:rsidRPr="00C77B4F">
        <w:rPr>
          <w:rFonts w:ascii="Times New Roman" w:eastAsiaTheme="minorHAnsi" w:hAnsi="Times New Roman" w:cs="Times New Roman"/>
          <w:sz w:val="24"/>
          <w:szCs w:val="24"/>
        </w:rPr>
        <w:t xml:space="preserve"> штрафные санкции и исполнительные документы, присужденные решениями судов;</w:t>
      </w:r>
    </w:p>
    <w:p w:rsidR="00C7496C" w:rsidRPr="00C77B4F" w:rsidRDefault="00C7496C" w:rsidP="00C77B4F">
      <w:pPr>
        <w:pStyle w:val="ConsPlusNormal"/>
        <w:ind w:firstLine="567"/>
        <w:jc w:val="both"/>
        <w:rPr>
          <w:rFonts w:ascii="Times New Roman" w:eastAsiaTheme="minorHAnsi" w:hAnsi="Times New Roman" w:cs="Times New Roman"/>
          <w:sz w:val="24"/>
          <w:szCs w:val="24"/>
        </w:rPr>
      </w:pPr>
      <w:r w:rsidRPr="00C77B4F">
        <w:rPr>
          <w:rFonts w:ascii="Times New Roman" w:eastAsiaTheme="minorHAnsi" w:hAnsi="Times New Roman" w:cs="Times New Roman"/>
          <w:sz w:val="24"/>
          <w:szCs w:val="24"/>
        </w:rPr>
        <w:t>- процентные расходы, входящие в состав арендных платежей;</w:t>
      </w:r>
    </w:p>
    <w:p w:rsidR="00C7496C" w:rsidRPr="00C77B4F" w:rsidRDefault="00C7496C" w:rsidP="00C77B4F">
      <w:pPr>
        <w:pStyle w:val="ConsPlusNormal"/>
        <w:ind w:firstLine="567"/>
        <w:jc w:val="both"/>
        <w:rPr>
          <w:rFonts w:ascii="Times New Roman" w:eastAsiaTheme="minorHAnsi" w:hAnsi="Times New Roman" w:cs="Times New Roman"/>
          <w:sz w:val="24"/>
          <w:szCs w:val="24"/>
        </w:rPr>
      </w:pPr>
      <w:r w:rsidRPr="00C77B4F">
        <w:rPr>
          <w:rFonts w:ascii="Times New Roman" w:eastAsiaTheme="minorHAnsi" w:hAnsi="Times New Roman" w:cs="Times New Roman"/>
          <w:sz w:val="24"/>
          <w:szCs w:val="24"/>
        </w:rPr>
        <w:t>- сборы за возврат билетов;</w:t>
      </w:r>
    </w:p>
    <w:p w:rsidR="00C7496C" w:rsidRPr="00C77B4F" w:rsidRDefault="00C7496C" w:rsidP="00C77B4F">
      <w:pPr>
        <w:pStyle w:val="ConsPlusNormal"/>
        <w:ind w:firstLine="567"/>
        <w:jc w:val="both"/>
        <w:rPr>
          <w:rFonts w:ascii="Times New Roman" w:eastAsiaTheme="minorHAnsi" w:hAnsi="Times New Roman" w:cs="Times New Roman"/>
          <w:sz w:val="24"/>
          <w:szCs w:val="24"/>
        </w:rPr>
      </w:pPr>
      <w:r w:rsidRPr="00C77B4F">
        <w:rPr>
          <w:rFonts w:ascii="Times New Roman" w:eastAsiaTheme="minorHAnsi" w:hAnsi="Times New Roman" w:cs="Times New Roman"/>
          <w:sz w:val="24"/>
          <w:szCs w:val="24"/>
        </w:rPr>
        <w:t>- членские взносы в общественные организации (в том числе в международные организации);</w:t>
      </w:r>
    </w:p>
    <w:p w:rsidR="00C7496C" w:rsidRPr="00C77B4F" w:rsidRDefault="00C7496C" w:rsidP="00C77B4F">
      <w:pPr>
        <w:pStyle w:val="ConsPlusNormal"/>
        <w:ind w:firstLine="567"/>
        <w:jc w:val="both"/>
        <w:rPr>
          <w:rFonts w:ascii="Times New Roman" w:eastAsiaTheme="minorHAnsi" w:hAnsi="Times New Roman" w:cs="Times New Roman"/>
          <w:sz w:val="24"/>
          <w:szCs w:val="24"/>
        </w:rPr>
      </w:pPr>
      <w:r w:rsidRPr="00C77B4F">
        <w:rPr>
          <w:rFonts w:ascii="Times New Roman" w:eastAsiaTheme="minorHAnsi" w:hAnsi="Times New Roman" w:cs="Times New Roman"/>
          <w:sz w:val="24"/>
          <w:szCs w:val="24"/>
        </w:rPr>
        <w:t>- расходы на содержание аспирантуры;</w:t>
      </w:r>
    </w:p>
    <w:p w:rsidR="00C7496C" w:rsidRPr="00C77B4F" w:rsidRDefault="00C7496C" w:rsidP="00C77B4F">
      <w:pPr>
        <w:autoSpaceDE w:val="0"/>
        <w:autoSpaceDN w:val="0"/>
        <w:adjustRightInd w:val="0"/>
        <w:ind w:firstLine="567"/>
        <w:jc w:val="both"/>
        <w:rPr>
          <w:rFonts w:eastAsiaTheme="minorHAnsi"/>
        </w:rPr>
      </w:pPr>
      <w:r w:rsidRPr="00C77B4F">
        <w:rPr>
          <w:rFonts w:eastAsiaTheme="minorHAnsi"/>
        </w:rPr>
        <w:t xml:space="preserve">- </w:t>
      </w:r>
      <w:r w:rsidRPr="00C77B4F">
        <w:rPr>
          <w:rFonts w:eastAsiaTheme="minorHAnsi"/>
          <w:lang w:eastAsia="en-US"/>
        </w:rPr>
        <w:t xml:space="preserve">оплата дополнительно предоставляемых по коллективному договору (сверх предусмотренных действующим законодательством) отпусков работникам, </w:t>
      </w:r>
      <w:r w:rsidRPr="00C77B4F">
        <w:rPr>
          <w:rFonts w:eastAsiaTheme="minorHAnsi"/>
        </w:rPr>
        <w:t>материальная помощь</w:t>
      </w:r>
      <w:r w:rsidRPr="00C77B4F">
        <w:rPr>
          <w:rFonts w:eastAsiaTheme="minorHAnsi"/>
          <w:lang w:eastAsia="en-US"/>
        </w:rPr>
        <w:t xml:space="preserve"> и иные аналогичные выплаты работникам</w:t>
      </w:r>
      <w:r w:rsidRPr="00C77B4F">
        <w:rPr>
          <w:rFonts w:eastAsiaTheme="minorHAnsi"/>
        </w:rPr>
        <w:t xml:space="preserve">.      </w:t>
      </w:r>
    </w:p>
    <w:p w:rsidR="00C7496C" w:rsidRPr="00C77B4F" w:rsidRDefault="00C7496C" w:rsidP="00C77B4F">
      <w:pPr>
        <w:pStyle w:val="ConsPlusNormal"/>
        <w:ind w:firstLine="567"/>
        <w:jc w:val="both"/>
        <w:rPr>
          <w:rFonts w:ascii="Times New Roman" w:hAnsi="Times New Roman" w:cs="Times New Roman"/>
          <w:sz w:val="24"/>
          <w:szCs w:val="24"/>
        </w:rPr>
      </w:pPr>
      <w:r w:rsidRPr="00C77B4F">
        <w:rPr>
          <w:rFonts w:ascii="Times New Roman" w:hAnsi="Times New Roman" w:cs="Times New Roman"/>
          <w:sz w:val="24"/>
          <w:szCs w:val="24"/>
        </w:rPr>
        <w:t>Указанные расходы отражаются по мере их возникновения по дебету счета 0 401 20 ХХХ.</w:t>
      </w:r>
      <w:r w:rsidR="00154016" w:rsidRPr="00C77B4F">
        <w:rPr>
          <w:rFonts w:eastAsiaTheme="minorHAnsi"/>
        </w:rPr>
        <w:t xml:space="preserve">   </w:t>
      </w:r>
    </w:p>
    <w:p w:rsidR="00C7496C" w:rsidRPr="00C77B4F" w:rsidRDefault="00C7496C" w:rsidP="0071706B">
      <w:pPr>
        <w:pStyle w:val="ConsNormal"/>
        <w:widowControl/>
        <w:numPr>
          <w:ilvl w:val="2"/>
          <w:numId w:val="39"/>
        </w:numPr>
        <w:ind w:left="0" w:firstLine="567"/>
        <w:jc w:val="both"/>
        <w:rPr>
          <w:rFonts w:ascii="Times New Roman" w:hAnsi="Times New Roman" w:cs="Times New Roman"/>
          <w:sz w:val="24"/>
          <w:szCs w:val="24"/>
        </w:rPr>
      </w:pPr>
      <w:r w:rsidRPr="00C77B4F">
        <w:rPr>
          <w:rFonts w:ascii="Times New Roman" w:hAnsi="Times New Roman" w:cs="Times New Roman"/>
          <w:sz w:val="24"/>
          <w:szCs w:val="24"/>
        </w:rPr>
        <w:t>В месяце начисления дохода сумма себестоимости услуг, работ относится:</w:t>
      </w:r>
    </w:p>
    <w:p w:rsidR="00C7496C" w:rsidRPr="00C77B4F" w:rsidRDefault="00C7496C" w:rsidP="00C77B4F">
      <w:pPr>
        <w:pStyle w:val="ConsPlusNormal"/>
        <w:ind w:firstLine="567"/>
        <w:jc w:val="both"/>
        <w:rPr>
          <w:rFonts w:ascii="Times New Roman" w:hAnsi="Times New Roman" w:cs="Times New Roman"/>
          <w:sz w:val="24"/>
          <w:szCs w:val="24"/>
        </w:rPr>
      </w:pPr>
      <w:r w:rsidRPr="00C77B4F">
        <w:rPr>
          <w:rFonts w:ascii="Times New Roman" w:hAnsi="Times New Roman" w:cs="Times New Roman"/>
          <w:sz w:val="24"/>
          <w:szCs w:val="24"/>
        </w:rPr>
        <w:t>- сформированная на счете 2 109 60 ХХХ - в дебет счета 2 401 10 1ХХ;</w:t>
      </w:r>
    </w:p>
    <w:p w:rsidR="00C7496C" w:rsidRPr="00C77B4F" w:rsidRDefault="00C7496C" w:rsidP="00C77B4F">
      <w:pPr>
        <w:pStyle w:val="ConsPlusNormal"/>
        <w:ind w:firstLine="567"/>
        <w:jc w:val="both"/>
        <w:rPr>
          <w:rFonts w:ascii="Times New Roman" w:hAnsi="Times New Roman" w:cs="Times New Roman"/>
          <w:sz w:val="24"/>
          <w:szCs w:val="24"/>
        </w:rPr>
      </w:pPr>
      <w:r w:rsidRPr="00C77B4F">
        <w:rPr>
          <w:rFonts w:ascii="Times New Roman" w:hAnsi="Times New Roman" w:cs="Times New Roman"/>
          <w:sz w:val="24"/>
          <w:szCs w:val="24"/>
        </w:rPr>
        <w:t>- сформированная на счете 4 109 60 ХХХ - в дебет счета 4 401 10 1ХХ;</w:t>
      </w:r>
    </w:p>
    <w:p w:rsidR="00C7496C" w:rsidRPr="00C77B4F" w:rsidRDefault="00C7496C" w:rsidP="00C77B4F">
      <w:pPr>
        <w:pStyle w:val="ConsPlusNormal"/>
        <w:ind w:firstLine="567"/>
        <w:jc w:val="both"/>
        <w:rPr>
          <w:rFonts w:ascii="Times New Roman" w:hAnsi="Times New Roman" w:cs="Times New Roman"/>
          <w:sz w:val="24"/>
          <w:szCs w:val="24"/>
        </w:rPr>
      </w:pPr>
      <w:r w:rsidRPr="00C77B4F">
        <w:rPr>
          <w:rFonts w:ascii="Times New Roman" w:eastAsiaTheme="minorHAnsi" w:hAnsi="Times New Roman" w:cs="Times New Roman"/>
          <w:sz w:val="24"/>
          <w:szCs w:val="24"/>
        </w:rPr>
        <w:t xml:space="preserve">- сформированная на счете </w:t>
      </w:r>
      <w:r w:rsidRPr="00C77B4F">
        <w:rPr>
          <w:rFonts w:ascii="Times New Roman" w:hAnsi="Times New Roman" w:cs="Times New Roman"/>
          <w:sz w:val="24"/>
          <w:szCs w:val="24"/>
        </w:rPr>
        <w:t>5</w:t>
      </w:r>
      <w:r w:rsidRPr="00C77B4F">
        <w:rPr>
          <w:rFonts w:ascii="Times New Roman" w:eastAsiaTheme="minorHAnsi" w:hAnsi="Times New Roman" w:cs="Times New Roman"/>
          <w:sz w:val="24"/>
          <w:szCs w:val="24"/>
        </w:rPr>
        <w:t xml:space="preserve"> 109 60 ХХХ - в дебет счета 5 401 </w:t>
      </w:r>
      <w:r w:rsidRPr="00C77B4F">
        <w:rPr>
          <w:rFonts w:ascii="Times New Roman" w:hAnsi="Times New Roman" w:cs="Times New Roman"/>
          <w:sz w:val="24"/>
          <w:szCs w:val="24"/>
        </w:rPr>
        <w:t>2</w:t>
      </w:r>
      <w:r w:rsidRPr="00C77B4F">
        <w:rPr>
          <w:rFonts w:ascii="Times New Roman" w:eastAsiaTheme="minorHAnsi" w:hAnsi="Times New Roman" w:cs="Times New Roman"/>
          <w:sz w:val="24"/>
          <w:szCs w:val="24"/>
        </w:rPr>
        <w:t>0 ХХХ</w:t>
      </w:r>
      <w:r w:rsidRPr="00C77B4F">
        <w:rPr>
          <w:rFonts w:ascii="Times New Roman" w:hAnsi="Times New Roman" w:cs="Times New Roman"/>
          <w:sz w:val="24"/>
          <w:szCs w:val="24"/>
        </w:rPr>
        <w:t>.</w:t>
      </w:r>
    </w:p>
    <w:p w:rsidR="00FD224C" w:rsidRPr="00C77B4F" w:rsidRDefault="00FD224C" w:rsidP="0071706B">
      <w:pPr>
        <w:pStyle w:val="a5"/>
        <w:numPr>
          <w:ilvl w:val="2"/>
          <w:numId w:val="39"/>
        </w:numPr>
        <w:ind w:left="0" w:firstLine="567"/>
        <w:jc w:val="both"/>
      </w:pPr>
      <w:r w:rsidRPr="00C77B4F">
        <w:t>Затраты на приобретение неисключительных прав использования результатов интеллектуальной деятельности (средств индивидуализации), срок полезного использования которых составляет не более 12 месяцев, списываются на финансовый результат через счета 109.ХХ (производственное назначение) и 401.20 (непроизводственное назначение).</w:t>
      </w:r>
    </w:p>
    <w:p w:rsidR="00FD224C" w:rsidRPr="00C77B4F" w:rsidRDefault="00FD224C" w:rsidP="00C77B4F">
      <w:pPr>
        <w:ind w:firstLine="567"/>
        <w:jc w:val="both"/>
      </w:pPr>
      <w:r w:rsidRPr="00C77B4F">
        <w:t>Порядок списания затрат определяется следующим образом:</w:t>
      </w:r>
    </w:p>
    <w:p w:rsidR="00FD224C" w:rsidRPr="00C77B4F" w:rsidRDefault="00FD224C" w:rsidP="00C77B4F">
      <w:pPr>
        <w:pStyle w:val="a5"/>
        <w:numPr>
          <w:ilvl w:val="0"/>
          <w:numId w:val="38"/>
        </w:numPr>
        <w:ind w:left="0" w:firstLine="567"/>
        <w:jc w:val="both"/>
      </w:pPr>
      <w:r w:rsidRPr="00C77B4F">
        <w:t xml:space="preserve">если период пользования, определенный в договоре правообладателем, </w:t>
      </w:r>
      <w:r w:rsidR="00FE0D68">
        <w:t xml:space="preserve">находится в пределах двух календарных лет со дня их приобретения, </w:t>
      </w:r>
      <w:r w:rsidRPr="00C77B4F">
        <w:t>то затраты на приобретение учитываются как расходы будущих периодов и списываются пропорционально календарным дням использования в периоде, к которому эти расходы относятся;</w:t>
      </w:r>
    </w:p>
    <w:p w:rsidR="00FD224C" w:rsidRPr="00C77B4F" w:rsidRDefault="00FD224C" w:rsidP="00C77B4F">
      <w:pPr>
        <w:pStyle w:val="a5"/>
        <w:numPr>
          <w:ilvl w:val="0"/>
          <w:numId w:val="38"/>
        </w:numPr>
        <w:ind w:left="0" w:firstLine="567"/>
        <w:jc w:val="both"/>
      </w:pPr>
      <w:r w:rsidRPr="00C77B4F">
        <w:t>если период пользования, определенный в договоре правообладателем, находится в рамках одного финансового года, то затраты списываются в состав текущих расходов единовременно в момент признания.</w:t>
      </w:r>
    </w:p>
    <w:p w:rsidR="0038128D" w:rsidRPr="00C77B4F" w:rsidRDefault="0038128D" w:rsidP="0071706B">
      <w:pPr>
        <w:pStyle w:val="a5"/>
        <w:numPr>
          <w:ilvl w:val="2"/>
          <w:numId w:val="39"/>
        </w:numPr>
        <w:autoSpaceDE w:val="0"/>
        <w:autoSpaceDN w:val="0"/>
        <w:adjustRightInd w:val="0"/>
        <w:spacing w:before="100" w:beforeAutospacing="1" w:after="100" w:afterAutospacing="1"/>
        <w:ind w:left="0" w:firstLine="567"/>
        <w:jc w:val="both"/>
      </w:pPr>
      <w:r w:rsidRPr="00C77B4F">
        <w:t xml:space="preserve">Приобретенные номера </w:t>
      </w:r>
      <w:r w:rsidRPr="00C77B4F">
        <w:rPr>
          <w:lang w:val="en-US"/>
        </w:rPr>
        <w:t>ISBN</w:t>
      </w:r>
      <w:r w:rsidRPr="00C77B4F">
        <w:t xml:space="preserve"> для печатных и электронных изданий учитываются в составе расходов будущих периодов (сч.401.50) по КФО и списываются на </w:t>
      </w:r>
      <w:r w:rsidRPr="00C77B4F">
        <w:lastRenderedPageBreak/>
        <w:t xml:space="preserve">расходы на основании представленного Издательством Отчета об использовании номеров </w:t>
      </w:r>
      <w:r w:rsidRPr="00C77B4F">
        <w:rPr>
          <w:lang w:val="en-US"/>
        </w:rPr>
        <w:t>ISBN</w:t>
      </w:r>
      <w:r w:rsidRPr="00C77B4F">
        <w:t xml:space="preserve"> (Приложение № 18).</w:t>
      </w:r>
    </w:p>
    <w:p w:rsidR="0038128D" w:rsidRPr="00C77B4F" w:rsidRDefault="0038128D" w:rsidP="0071706B">
      <w:pPr>
        <w:pStyle w:val="a5"/>
        <w:numPr>
          <w:ilvl w:val="2"/>
          <w:numId w:val="39"/>
        </w:numPr>
        <w:autoSpaceDE w:val="0"/>
        <w:autoSpaceDN w:val="0"/>
        <w:adjustRightInd w:val="0"/>
        <w:spacing w:before="100" w:beforeAutospacing="1" w:after="100" w:afterAutospacing="1"/>
        <w:ind w:left="0" w:firstLine="567"/>
        <w:jc w:val="both"/>
      </w:pPr>
      <w:r w:rsidRPr="00C77B4F">
        <w:t>Приобретенные Учреждением по заявкам командируемых сотрудников электронные билеты на проезд в бухгалтерском учете закрепляются за ними, как выданные проездные билеты на бланках строгой отчетности. После того, как сотрудник сдаст утвержденный авансовый отчет по командировке, стоимость использованного электронного проездного билета списывается на расходы.</w:t>
      </w:r>
    </w:p>
    <w:p w:rsidR="003570EC" w:rsidRPr="00C77B4F" w:rsidRDefault="006A5D8B" w:rsidP="0071706B">
      <w:pPr>
        <w:pStyle w:val="a5"/>
        <w:numPr>
          <w:ilvl w:val="2"/>
          <w:numId w:val="39"/>
        </w:numPr>
        <w:autoSpaceDE w:val="0"/>
        <w:autoSpaceDN w:val="0"/>
        <w:adjustRightInd w:val="0"/>
        <w:spacing w:before="100" w:beforeAutospacing="1" w:after="100" w:afterAutospacing="1"/>
        <w:ind w:left="0" w:firstLine="567"/>
        <w:jc w:val="both"/>
      </w:pPr>
      <w:r w:rsidRPr="00C77B4F">
        <w:t>Распределение по источникам финансирования фактических затрат по коммунальным платежам осуществляется на основании распоряжения заместителя генерального директора по экономике и финансам по формам, приложенным к нему.</w:t>
      </w:r>
    </w:p>
    <w:p w:rsidR="00AA309B" w:rsidRPr="00DF10EC" w:rsidRDefault="00AA309B" w:rsidP="0071706B">
      <w:pPr>
        <w:pStyle w:val="3"/>
        <w:numPr>
          <w:ilvl w:val="1"/>
          <w:numId w:val="39"/>
        </w:numPr>
        <w:jc w:val="center"/>
        <w:rPr>
          <w:rFonts w:ascii="Times New Roman" w:hAnsi="Times New Roman" w:cs="Times New Roman"/>
          <w:sz w:val="24"/>
          <w:szCs w:val="24"/>
        </w:rPr>
      </w:pPr>
      <w:bookmarkStart w:id="22" w:name="P284"/>
      <w:bookmarkStart w:id="23" w:name="_Toc198906212"/>
      <w:bookmarkStart w:id="24" w:name="_Toc198906319"/>
      <w:bookmarkStart w:id="25" w:name="_Toc263421313"/>
      <w:bookmarkStart w:id="26" w:name="_Toc109303390"/>
      <w:bookmarkEnd w:id="22"/>
      <w:r w:rsidRPr="00DF10EC">
        <w:rPr>
          <w:rFonts w:ascii="Times New Roman" w:hAnsi="Times New Roman" w:cs="Times New Roman"/>
          <w:sz w:val="24"/>
          <w:szCs w:val="24"/>
        </w:rPr>
        <w:t>Учет реализации товаров (работ, услуг), иного имущества и прочих доходов</w:t>
      </w:r>
      <w:bookmarkEnd w:id="23"/>
      <w:bookmarkEnd w:id="24"/>
      <w:bookmarkEnd w:id="25"/>
      <w:bookmarkEnd w:id="26"/>
    </w:p>
    <w:p w:rsidR="00C7496C" w:rsidRPr="00C77B4F" w:rsidRDefault="00861AF3" w:rsidP="0071706B">
      <w:pPr>
        <w:pStyle w:val="a5"/>
        <w:numPr>
          <w:ilvl w:val="2"/>
          <w:numId w:val="39"/>
        </w:numPr>
        <w:tabs>
          <w:tab w:val="left" w:pos="0"/>
        </w:tabs>
        <w:autoSpaceDE w:val="0"/>
        <w:autoSpaceDN w:val="0"/>
        <w:adjustRightInd w:val="0"/>
        <w:spacing w:before="240"/>
        <w:ind w:left="0" w:firstLine="567"/>
        <w:jc w:val="both"/>
        <w:rPr>
          <w:rFonts w:eastAsiaTheme="minorHAnsi"/>
          <w:lang w:eastAsia="en-US"/>
        </w:rPr>
      </w:pPr>
      <w:r w:rsidRPr="00C77B4F">
        <w:t xml:space="preserve"> Выручка по иной приносящей доход деятельности для целей бухгалтерского учета определяется по методу начисления, т.е. </w:t>
      </w:r>
      <w:r w:rsidRPr="00C77B4F">
        <w:rPr>
          <w:rFonts w:eastAsiaTheme="minorHAnsi"/>
          <w:lang w:eastAsia="en-US"/>
        </w:rPr>
        <w:t>по дате перехода права собственности на услугу, товар, готовую продукцию, работу.</w:t>
      </w:r>
    </w:p>
    <w:p w:rsidR="00C7496C" w:rsidRPr="00342A58" w:rsidRDefault="00C7496C" w:rsidP="0071706B">
      <w:pPr>
        <w:pStyle w:val="ConsPlusNormal"/>
        <w:numPr>
          <w:ilvl w:val="2"/>
          <w:numId w:val="39"/>
        </w:numPr>
        <w:tabs>
          <w:tab w:val="left" w:pos="0"/>
        </w:tabs>
        <w:ind w:left="0" w:firstLine="567"/>
        <w:jc w:val="both"/>
        <w:rPr>
          <w:rFonts w:ascii="Times New Roman" w:hAnsi="Times New Roman" w:cs="Times New Roman"/>
          <w:sz w:val="24"/>
          <w:szCs w:val="24"/>
        </w:rPr>
      </w:pPr>
      <w:r w:rsidRPr="00C77B4F">
        <w:rPr>
          <w:rFonts w:ascii="Times New Roman" w:hAnsi="Times New Roman" w:cs="Times New Roman"/>
          <w:sz w:val="24"/>
          <w:szCs w:val="24"/>
        </w:rPr>
        <w:t xml:space="preserve">Начисление дохода от операционной аренды производится в соответствии с требованиями федерального стандарта бухгалтерского учета для организаций государственного сектора «Аренда», утвержденного приказом Министерства финансов </w:t>
      </w:r>
      <w:r w:rsidRPr="00342A58">
        <w:rPr>
          <w:rFonts w:ascii="Times New Roman" w:hAnsi="Times New Roman" w:cs="Times New Roman"/>
          <w:sz w:val="24"/>
          <w:szCs w:val="24"/>
        </w:rPr>
        <w:t>Российской Федерации от 31.12.2016 № 258н.</w:t>
      </w:r>
    </w:p>
    <w:p w:rsidR="00D871CB" w:rsidRPr="00342A58" w:rsidRDefault="00D871CB" w:rsidP="00670F3C">
      <w:pPr>
        <w:pStyle w:val="a5"/>
        <w:numPr>
          <w:ilvl w:val="2"/>
          <w:numId w:val="39"/>
        </w:numPr>
        <w:autoSpaceDE w:val="0"/>
        <w:autoSpaceDN w:val="0"/>
        <w:adjustRightInd w:val="0"/>
        <w:ind w:left="0" w:firstLine="567"/>
        <w:jc w:val="both"/>
        <w:rPr>
          <w:lang w:eastAsia="en-US"/>
        </w:rPr>
      </w:pPr>
      <w:r w:rsidRPr="00342A58">
        <w:t xml:space="preserve">Учет Субсидии на </w:t>
      </w:r>
      <w:r w:rsidRPr="00342A58">
        <w:rPr>
          <w:bCs/>
        </w:rPr>
        <w:t xml:space="preserve">финансовое обеспечение выполнения государственного задания </w:t>
      </w:r>
      <w:r w:rsidRPr="00342A58">
        <w:t xml:space="preserve">и Субсидии на иные цели </w:t>
      </w:r>
      <w:r w:rsidRPr="00342A58">
        <w:rPr>
          <w:color w:val="000000"/>
        </w:rPr>
        <w:t xml:space="preserve">осуществляется по соответствующим счетам аналитического учета счета 40141 «Доходы будущих периодов к признанию в текущем году» и счета 40149 «Доходы будущих периодов к признанию в очередные года». </w:t>
      </w:r>
    </w:p>
    <w:p w:rsidR="00D871CB" w:rsidRPr="00342A58" w:rsidRDefault="00D871CB" w:rsidP="00670F3C">
      <w:pPr>
        <w:autoSpaceDE w:val="0"/>
        <w:autoSpaceDN w:val="0"/>
        <w:adjustRightInd w:val="0"/>
        <w:ind w:firstLine="567"/>
        <w:jc w:val="both"/>
      </w:pPr>
      <w:r w:rsidRPr="00342A58">
        <w:t xml:space="preserve">Учет долгосрочных договоров по приносящей доход деятельности ведется в корреспонденции со счетом 40140 «Доходы будущих периодов» без аналитики по годам. </w:t>
      </w:r>
    </w:p>
    <w:p w:rsidR="00670F3C" w:rsidRPr="00342A58" w:rsidRDefault="00670F3C" w:rsidP="00670F3C">
      <w:pPr>
        <w:pStyle w:val="a5"/>
        <w:numPr>
          <w:ilvl w:val="2"/>
          <w:numId w:val="39"/>
        </w:numPr>
        <w:tabs>
          <w:tab w:val="left" w:pos="0"/>
        </w:tabs>
        <w:autoSpaceDE w:val="0"/>
        <w:autoSpaceDN w:val="0"/>
        <w:adjustRightInd w:val="0"/>
        <w:ind w:left="0" w:firstLine="567"/>
        <w:jc w:val="both"/>
        <w:rPr>
          <w:rFonts w:eastAsiaTheme="minorHAnsi"/>
          <w:lang w:eastAsia="en-US"/>
        </w:rPr>
      </w:pPr>
      <w:r w:rsidRPr="00342A58">
        <w:rPr>
          <w:rFonts w:eastAsiaTheme="minorHAnsi"/>
          <w:lang w:eastAsia="en-US"/>
        </w:rPr>
        <w:t xml:space="preserve">Доходы по долгосрочным договорам (кфо 2), за исключением договоров на оказание образовательных услуг, признаются в составе доходов от реализации текущего периода на дату подписания актов выполненных работ (оказанных услуг) обеими сторонами. </w:t>
      </w:r>
    </w:p>
    <w:p w:rsidR="00670F3C" w:rsidRPr="00342A58" w:rsidRDefault="00670F3C" w:rsidP="00670F3C">
      <w:pPr>
        <w:autoSpaceDE w:val="0"/>
        <w:autoSpaceDN w:val="0"/>
        <w:adjustRightInd w:val="0"/>
        <w:ind w:firstLine="567"/>
        <w:jc w:val="both"/>
        <w:rPr>
          <w:rFonts w:eastAsiaTheme="minorHAnsi"/>
          <w:lang w:eastAsia="en-US"/>
        </w:rPr>
      </w:pPr>
      <w:r w:rsidRPr="00342A58">
        <w:rPr>
          <w:rFonts w:eastAsiaTheme="minorHAnsi"/>
          <w:lang w:eastAsia="en-US"/>
        </w:rPr>
        <w:t>Доходы по договорам на оказание образовательных услуг по программе подготовки научно-педагогических кадров в аспирантуре, признаются равномерно (ежемесячно) до</w:t>
      </w:r>
      <w:r w:rsidRPr="00342A58">
        <w:t xml:space="preserve"> истечения срока их действия</w:t>
      </w:r>
      <w:r w:rsidRPr="00342A58">
        <w:rPr>
          <w:rFonts w:eastAsiaTheme="minorHAnsi"/>
          <w:lang w:eastAsia="en-US"/>
        </w:rPr>
        <w:t xml:space="preserve">. </w:t>
      </w:r>
    </w:p>
    <w:p w:rsidR="00670F3C" w:rsidRPr="00342A58" w:rsidRDefault="00670F3C" w:rsidP="00670F3C">
      <w:pPr>
        <w:tabs>
          <w:tab w:val="left" w:pos="0"/>
        </w:tabs>
        <w:autoSpaceDE w:val="0"/>
        <w:autoSpaceDN w:val="0"/>
        <w:adjustRightInd w:val="0"/>
        <w:ind w:firstLine="567"/>
        <w:jc w:val="both"/>
      </w:pPr>
      <w:r w:rsidRPr="00342A58">
        <w:rPr>
          <w:rFonts w:eastAsiaTheme="minorHAnsi"/>
          <w:lang w:eastAsia="en-US"/>
        </w:rPr>
        <w:t>Доходы будущих периодов от субсидии на выполнение государственного задания признаются в бухгалтерском учете в составе доходов от реализации текущего отчетного периода согласно Предварительному отчету об исполнении государственного задания, составленному по форме, предусмотренной соглашением о предоставлении субсидии.</w:t>
      </w:r>
    </w:p>
    <w:p w:rsidR="00C7496C" w:rsidRPr="00C77B4F" w:rsidRDefault="00C7496C" w:rsidP="00670F3C">
      <w:pPr>
        <w:pStyle w:val="a5"/>
        <w:numPr>
          <w:ilvl w:val="2"/>
          <w:numId w:val="39"/>
        </w:numPr>
        <w:tabs>
          <w:tab w:val="left" w:pos="0"/>
        </w:tabs>
        <w:autoSpaceDE w:val="0"/>
        <w:autoSpaceDN w:val="0"/>
        <w:adjustRightInd w:val="0"/>
        <w:ind w:left="0" w:firstLine="567"/>
        <w:jc w:val="both"/>
      </w:pPr>
      <w:r w:rsidRPr="00342A58">
        <w:rPr>
          <w:rFonts w:eastAsiaTheme="minorHAnsi"/>
          <w:lang w:eastAsia="en-US"/>
        </w:rPr>
        <w:t>Не относятся к долгосрочным</w:t>
      </w:r>
      <w:r w:rsidRPr="00C77B4F">
        <w:rPr>
          <w:rFonts w:eastAsiaTheme="minorHAnsi"/>
          <w:lang w:eastAsia="en-US"/>
        </w:rPr>
        <w:t xml:space="preserve"> договорам договора</w:t>
      </w:r>
      <w:r w:rsidR="00670F3C">
        <w:rPr>
          <w:rFonts w:eastAsiaTheme="minorHAnsi"/>
          <w:lang w:eastAsia="en-US"/>
        </w:rPr>
        <w:t>,</w:t>
      </w:r>
      <w:r w:rsidRPr="00C77B4F">
        <w:rPr>
          <w:rFonts w:eastAsiaTheme="minorHAnsi"/>
          <w:lang w:eastAsia="en-US"/>
        </w:rPr>
        <w:t xml:space="preserve"> срок действия которых не превышает один год, но даты начала и окончания исполнения которых приходятся на разные отчетные периоды. Отражение в бухгалтерском учете доходов, иных объектов бухгалтерского учета, возникающих в результате заключения и исполнения таких договоров, осуществляется без применения положений Стандарта СГС «Долгосрочные договоры».</w:t>
      </w:r>
    </w:p>
    <w:p w:rsidR="00C7496C" w:rsidRPr="00C77B4F" w:rsidRDefault="00C7496C" w:rsidP="00D871CB">
      <w:pPr>
        <w:pStyle w:val="ConsPlusNormal"/>
        <w:numPr>
          <w:ilvl w:val="2"/>
          <w:numId w:val="39"/>
        </w:numPr>
        <w:tabs>
          <w:tab w:val="left" w:pos="0"/>
        </w:tabs>
        <w:ind w:left="0" w:firstLine="567"/>
        <w:jc w:val="both"/>
        <w:rPr>
          <w:rFonts w:ascii="Times New Roman" w:hAnsi="Times New Roman" w:cs="Times New Roman"/>
          <w:sz w:val="24"/>
          <w:szCs w:val="24"/>
        </w:rPr>
      </w:pPr>
      <w:r w:rsidRPr="00C77B4F">
        <w:rPr>
          <w:rFonts w:ascii="Times New Roman" w:hAnsi="Times New Roman" w:cs="Times New Roman"/>
          <w:sz w:val="24"/>
          <w:szCs w:val="24"/>
        </w:rPr>
        <w:t xml:space="preserve">Начисление доходов от возмещения ущерба отражается исходя из текущей восстановительной стоимости материальных ценностей на дату обнаружения ущерба, хищений имущества в соответствии с </w:t>
      </w:r>
      <w:hyperlink r:id="rId32" w:history="1">
        <w:r w:rsidRPr="00C77B4F">
          <w:rPr>
            <w:rFonts w:ascii="Times New Roman" w:hAnsi="Times New Roman" w:cs="Times New Roman"/>
            <w:sz w:val="24"/>
            <w:szCs w:val="24"/>
          </w:rPr>
          <w:t>п. 220</w:t>
        </w:r>
      </w:hyperlink>
      <w:r w:rsidRPr="00C77B4F">
        <w:rPr>
          <w:rFonts w:ascii="Times New Roman" w:hAnsi="Times New Roman" w:cs="Times New Roman"/>
          <w:sz w:val="24"/>
          <w:szCs w:val="24"/>
        </w:rPr>
        <w:t xml:space="preserve"> Инструкции N 157н.</w:t>
      </w:r>
    </w:p>
    <w:p w:rsidR="00C7496C" w:rsidRPr="00C77B4F" w:rsidRDefault="00C7496C" w:rsidP="00D871CB">
      <w:pPr>
        <w:pStyle w:val="a5"/>
        <w:widowControl w:val="0"/>
        <w:numPr>
          <w:ilvl w:val="2"/>
          <w:numId w:val="39"/>
        </w:numPr>
        <w:tabs>
          <w:tab w:val="left" w:pos="0"/>
        </w:tabs>
        <w:overflowPunct w:val="0"/>
        <w:autoSpaceDE w:val="0"/>
        <w:autoSpaceDN w:val="0"/>
        <w:adjustRightInd w:val="0"/>
        <w:ind w:left="0" w:firstLine="567"/>
        <w:jc w:val="both"/>
        <w:textAlignment w:val="baseline"/>
      </w:pPr>
      <w:r w:rsidRPr="00C77B4F">
        <w:t xml:space="preserve">Выручка от реализации продукции (работ, услуг) учитывается в разрезе видов деятельности. </w:t>
      </w:r>
    </w:p>
    <w:p w:rsidR="00C7496C" w:rsidRPr="00C77B4F" w:rsidRDefault="00C7496C" w:rsidP="00D871CB">
      <w:pPr>
        <w:pStyle w:val="a5"/>
        <w:widowControl w:val="0"/>
        <w:numPr>
          <w:ilvl w:val="2"/>
          <w:numId w:val="39"/>
        </w:numPr>
        <w:tabs>
          <w:tab w:val="left" w:pos="0"/>
        </w:tabs>
        <w:overflowPunct w:val="0"/>
        <w:autoSpaceDE w:val="0"/>
        <w:autoSpaceDN w:val="0"/>
        <w:adjustRightInd w:val="0"/>
        <w:ind w:left="0" w:firstLine="567"/>
        <w:jc w:val="both"/>
        <w:textAlignment w:val="baseline"/>
      </w:pPr>
      <w:r w:rsidRPr="00C77B4F">
        <w:t xml:space="preserve">Ведется раздельный учет облагаемой налогом на добавленную стоимость и освобожденной от налогообложения выручки. </w:t>
      </w:r>
    </w:p>
    <w:p w:rsidR="00C7496C" w:rsidRPr="00C77B4F" w:rsidRDefault="00C7496C" w:rsidP="00C77B4F">
      <w:pPr>
        <w:widowControl w:val="0"/>
        <w:tabs>
          <w:tab w:val="left" w:pos="0"/>
        </w:tabs>
        <w:overflowPunct w:val="0"/>
        <w:autoSpaceDE w:val="0"/>
        <w:autoSpaceDN w:val="0"/>
        <w:adjustRightInd w:val="0"/>
        <w:ind w:firstLine="567"/>
        <w:jc w:val="both"/>
        <w:textAlignment w:val="baseline"/>
      </w:pPr>
      <w:r w:rsidRPr="00C77B4F">
        <w:t xml:space="preserve">Начисление НДС производится на основании счетов-фактур по дебету соответствующих счетов аналитического учета счета 240110000 "Доходы текущего </w:t>
      </w:r>
      <w:r w:rsidRPr="00C77B4F">
        <w:lastRenderedPageBreak/>
        <w:t xml:space="preserve">финансового года" с применением групп статей КОСГУ </w:t>
      </w:r>
      <w:hyperlink r:id="rId33" w:history="1">
        <w:r w:rsidRPr="00C77B4F">
          <w:t>120</w:t>
        </w:r>
      </w:hyperlink>
      <w:r w:rsidRPr="00C77B4F">
        <w:t xml:space="preserve"> "Доходы от собственности", </w:t>
      </w:r>
      <w:hyperlink r:id="rId34" w:history="1">
        <w:r w:rsidRPr="00C77B4F">
          <w:t>130</w:t>
        </w:r>
      </w:hyperlink>
      <w:r w:rsidRPr="00C77B4F">
        <w:t xml:space="preserve"> "Доходы от оказания платных услуг (работ),</w:t>
      </w:r>
      <w:r w:rsidRPr="00C77B4F">
        <w:rPr>
          <w:rFonts w:eastAsiaTheme="minorHAnsi"/>
          <w:lang w:eastAsia="en-US"/>
        </w:rPr>
        <w:t xml:space="preserve"> компенсаций затрат </w:t>
      </w:r>
      <w:r w:rsidRPr="00C77B4F">
        <w:t xml:space="preserve">", </w:t>
      </w:r>
      <w:hyperlink r:id="rId35" w:history="1">
        <w:r w:rsidRPr="00C77B4F">
          <w:t>17</w:t>
        </w:r>
      </w:hyperlink>
      <w:r w:rsidRPr="00C77B4F">
        <w:t xml:space="preserve">0 «Доходы от операций с активами» и кредиту счета 230304731 "Увеличение кредиторской задолженности по налогу на добавленную стоимость". </w:t>
      </w:r>
    </w:p>
    <w:p w:rsidR="009D21E7" w:rsidRPr="00C77B4F" w:rsidRDefault="009D21E7" w:rsidP="00C77B4F">
      <w:pPr>
        <w:pStyle w:val="a5"/>
        <w:numPr>
          <w:ilvl w:val="0"/>
          <w:numId w:val="16"/>
        </w:numPr>
        <w:tabs>
          <w:tab w:val="left" w:pos="0"/>
        </w:tabs>
        <w:ind w:left="0" w:firstLine="567"/>
        <w:jc w:val="both"/>
        <w:rPr>
          <w:vanish/>
        </w:rPr>
      </w:pPr>
    </w:p>
    <w:p w:rsidR="009D21E7" w:rsidRPr="00C77B4F" w:rsidRDefault="009D21E7" w:rsidP="00C77B4F">
      <w:pPr>
        <w:pStyle w:val="a5"/>
        <w:numPr>
          <w:ilvl w:val="0"/>
          <w:numId w:val="16"/>
        </w:numPr>
        <w:tabs>
          <w:tab w:val="left" w:pos="0"/>
        </w:tabs>
        <w:ind w:left="0" w:firstLine="567"/>
        <w:jc w:val="both"/>
        <w:rPr>
          <w:vanish/>
        </w:rPr>
      </w:pPr>
    </w:p>
    <w:p w:rsidR="009D21E7" w:rsidRPr="00C77B4F" w:rsidRDefault="009D21E7" w:rsidP="00C77B4F">
      <w:pPr>
        <w:pStyle w:val="a5"/>
        <w:numPr>
          <w:ilvl w:val="1"/>
          <w:numId w:val="16"/>
        </w:numPr>
        <w:tabs>
          <w:tab w:val="left" w:pos="0"/>
        </w:tabs>
        <w:ind w:left="0" w:firstLine="567"/>
        <w:jc w:val="both"/>
        <w:rPr>
          <w:vanish/>
        </w:rPr>
      </w:pPr>
    </w:p>
    <w:p w:rsidR="009D21E7" w:rsidRPr="00C77B4F" w:rsidRDefault="009D21E7" w:rsidP="00C77B4F">
      <w:pPr>
        <w:pStyle w:val="a5"/>
        <w:numPr>
          <w:ilvl w:val="1"/>
          <w:numId w:val="16"/>
        </w:numPr>
        <w:tabs>
          <w:tab w:val="left" w:pos="0"/>
        </w:tabs>
        <w:ind w:left="0" w:firstLine="567"/>
        <w:jc w:val="both"/>
        <w:rPr>
          <w:vanish/>
        </w:rPr>
      </w:pPr>
    </w:p>
    <w:p w:rsidR="009D21E7" w:rsidRPr="00C77B4F" w:rsidRDefault="009D21E7" w:rsidP="00C77B4F">
      <w:pPr>
        <w:pStyle w:val="a5"/>
        <w:numPr>
          <w:ilvl w:val="1"/>
          <w:numId w:val="16"/>
        </w:numPr>
        <w:tabs>
          <w:tab w:val="left" w:pos="0"/>
        </w:tabs>
        <w:ind w:left="0" w:firstLine="567"/>
        <w:jc w:val="both"/>
        <w:rPr>
          <w:vanish/>
        </w:rPr>
      </w:pPr>
    </w:p>
    <w:p w:rsidR="009D21E7" w:rsidRPr="00C77B4F" w:rsidRDefault="009D21E7" w:rsidP="00C77B4F">
      <w:pPr>
        <w:pStyle w:val="a5"/>
        <w:numPr>
          <w:ilvl w:val="1"/>
          <w:numId w:val="16"/>
        </w:numPr>
        <w:tabs>
          <w:tab w:val="left" w:pos="0"/>
        </w:tabs>
        <w:ind w:left="0" w:firstLine="567"/>
        <w:jc w:val="both"/>
        <w:rPr>
          <w:vanish/>
        </w:rPr>
      </w:pPr>
    </w:p>
    <w:p w:rsidR="009D21E7" w:rsidRPr="00C77B4F" w:rsidRDefault="009D21E7" w:rsidP="00C77B4F">
      <w:pPr>
        <w:pStyle w:val="a5"/>
        <w:numPr>
          <w:ilvl w:val="1"/>
          <w:numId w:val="16"/>
        </w:numPr>
        <w:tabs>
          <w:tab w:val="left" w:pos="0"/>
        </w:tabs>
        <w:ind w:left="0" w:firstLine="567"/>
        <w:jc w:val="both"/>
        <w:rPr>
          <w:vanish/>
        </w:rPr>
      </w:pPr>
    </w:p>
    <w:p w:rsidR="009D21E7" w:rsidRPr="00C77B4F" w:rsidRDefault="009D21E7" w:rsidP="00C77B4F">
      <w:pPr>
        <w:pStyle w:val="a5"/>
        <w:numPr>
          <w:ilvl w:val="2"/>
          <w:numId w:val="16"/>
        </w:numPr>
        <w:tabs>
          <w:tab w:val="left" w:pos="0"/>
        </w:tabs>
        <w:ind w:left="0" w:firstLine="567"/>
        <w:jc w:val="both"/>
        <w:rPr>
          <w:vanish/>
        </w:rPr>
      </w:pPr>
    </w:p>
    <w:p w:rsidR="009D21E7" w:rsidRPr="00C77B4F" w:rsidRDefault="009D21E7" w:rsidP="00C77B4F">
      <w:pPr>
        <w:pStyle w:val="a5"/>
        <w:numPr>
          <w:ilvl w:val="2"/>
          <w:numId w:val="16"/>
        </w:numPr>
        <w:tabs>
          <w:tab w:val="left" w:pos="0"/>
        </w:tabs>
        <w:ind w:left="0" w:firstLine="567"/>
        <w:jc w:val="both"/>
        <w:rPr>
          <w:vanish/>
        </w:rPr>
      </w:pPr>
    </w:p>
    <w:p w:rsidR="009D21E7" w:rsidRPr="00C77B4F" w:rsidRDefault="009D21E7" w:rsidP="00C77B4F">
      <w:pPr>
        <w:pStyle w:val="a5"/>
        <w:numPr>
          <w:ilvl w:val="2"/>
          <w:numId w:val="16"/>
        </w:numPr>
        <w:tabs>
          <w:tab w:val="left" w:pos="0"/>
        </w:tabs>
        <w:ind w:left="0" w:firstLine="567"/>
        <w:jc w:val="both"/>
        <w:rPr>
          <w:vanish/>
        </w:rPr>
      </w:pPr>
    </w:p>
    <w:p w:rsidR="009D21E7" w:rsidRPr="00C77B4F" w:rsidRDefault="009D21E7" w:rsidP="00C77B4F">
      <w:pPr>
        <w:pStyle w:val="a5"/>
        <w:numPr>
          <w:ilvl w:val="2"/>
          <w:numId w:val="16"/>
        </w:numPr>
        <w:tabs>
          <w:tab w:val="left" w:pos="0"/>
        </w:tabs>
        <w:ind w:left="0" w:firstLine="567"/>
        <w:jc w:val="both"/>
        <w:rPr>
          <w:vanish/>
        </w:rPr>
      </w:pPr>
    </w:p>
    <w:p w:rsidR="009D21E7" w:rsidRPr="00C77B4F" w:rsidRDefault="009D21E7" w:rsidP="00C77B4F">
      <w:pPr>
        <w:pStyle w:val="a5"/>
        <w:numPr>
          <w:ilvl w:val="2"/>
          <w:numId w:val="16"/>
        </w:numPr>
        <w:tabs>
          <w:tab w:val="left" w:pos="0"/>
        </w:tabs>
        <w:ind w:left="0" w:firstLine="567"/>
        <w:jc w:val="both"/>
        <w:rPr>
          <w:vanish/>
        </w:rPr>
      </w:pPr>
    </w:p>
    <w:p w:rsidR="009D21E7" w:rsidRPr="00C77B4F" w:rsidRDefault="009D21E7" w:rsidP="00C77B4F">
      <w:pPr>
        <w:pStyle w:val="a5"/>
        <w:numPr>
          <w:ilvl w:val="2"/>
          <w:numId w:val="16"/>
        </w:numPr>
        <w:tabs>
          <w:tab w:val="left" w:pos="0"/>
        </w:tabs>
        <w:ind w:left="0" w:firstLine="567"/>
        <w:jc w:val="both"/>
        <w:rPr>
          <w:vanish/>
        </w:rPr>
      </w:pPr>
    </w:p>
    <w:p w:rsidR="009D21E7" w:rsidRPr="00C77B4F" w:rsidRDefault="009D21E7" w:rsidP="00C77B4F">
      <w:pPr>
        <w:pStyle w:val="a5"/>
        <w:numPr>
          <w:ilvl w:val="2"/>
          <w:numId w:val="16"/>
        </w:numPr>
        <w:tabs>
          <w:tab w:val="left" w:pos="0"/>
        </w:tabs>
        <w:ind w:left="0" w:firstLine="567"/>
        <w:jc w:val="both"/>
        <w:rPr>
          <w:vanish/>
        </w:rPr>
      </w:pPr>
    </w:p>
    <w:p w:rsidR="009D21E7" w:rsidRPr="00C77B4F" w:rsidRDefault="009D21E7" w:rsidP="00C77B4F">
      <w:pPr>
        <w:pStyle w:val="a5"/>
        <w:numPr>
          <w:ilvl w:val="2"/>
          <w:numId w:val="16"/>
        </w:numPr>
        <w:tabs>
          <w:tab w:val="left" w:pos="0"/>
        </w:tabs>
        <w:ind w:left="0" w:firstLine="567"/>
        <w:jc w:val="both"/>
        <w:rPr>
          <w:vanish/>
        </w:rPr>
      </w:pPr>
    </w:p>
    <w:p w:rsidR="00C7496C" w:rsidRPr="00C77B4F" w:rsidRDefault="00C7496C" w:rsidP="00C77B4F">
      <w:pPr>
        <w:pStyle w:val="a5"/>
        <w:numPr>
          <w:ilvl w:val="2"/>
          <w:numId w:val="16"/>
        </w:numPr>
        <w:tabs>
          <w:tab w:val="left" w:pos="0"/>
        </w:tabs>
        <w:ind w:left="0" w:firstLine="567"/>
        <w:jc w:val="both"/>
      </w:pPr>
      <w:r w:rsidRPr="00C77B4F">
        <w:t>Доходы от продажи материальных запасов (за исключением готовой продукции и товаров) отражаются проводками:</w:t>
      </w:r>
    </w:p>
    <w:p w:rsidR="00C7496C" w:rsidRPr="00C77B4F" w:rsidRDefault="00C7496C" w:rsidP="00C77B4F">
      <w:pPr>
        <w:tabs>
          <w:tab w:val="left" w:pos="0"/>
        </w:tabs>
        <w:ind w:firstLine="567"/>
        <w:jc w:val="both"/>
      </w:pPr>
      <w:r w:rsidRPr="00C77B4F">
        <w:t>- произведена отгрузка материалов покупателю (начислен доход за реализуемые материальные запасы (в т. ч. НДС))</w:t>
      </w:r>
    </w:p>
    <w:p w:rsidR="00C7496C" w:rsidRPr="00C77B4F" w:rsidRDefault="00C7496C" w:rsidP="00C77B4F">
      <w:pPr>
        <w:tabs>
          <w:tab w:val="left" w:pos="0"/>
        </w:tabs>
        <w:ind w:firstLine="567"/>
        <w:jc w:val="both"/>
      </w:pPr>
      <w:r w:rsidRPr="00C77B4F">
        <w:t>Дебет 2.205.74.560 Кредит 2.401.10.172;</w:t>
      </w:r>
      <w:r w:rsidRPr="00C77B4F">
        <w:br/>
        <w:t>–  поступила оплата за реализованные материальные запасы на счет учреждения</w:t>
      </w:r>
    </w:p>
    <w:p w:rsidR="00C7496C" w:rsidRPr="00C77B4F" w:rsidRDefault="00C7496C" w:rsidP="00C77B4F">
      <w:pPr>
        <w:tabs>
          <w:tab w:val="left" w:pos="0"/>
        </w:tabs>
        <w:ind w:firstLine="567"/>
        <w:jc w:val="both"/>
      </w:pPr>
      <w:r w:rsidRPr="00C77B4F">
        <w:t>Дебет 2.201.11.510 Кредит 2.205.74.660</w:t>
      </w:r>
      <w:r w:rsidRPr="00C77B4F">
        <w:br/>
        <w:t>- Увеличение забалансового счета 17 (код аналитики 440).</w:t>
      </w:r>
    </w:p>
    <w:p w:rsidR="00861AF3" w:rsidRPr="00C77B4F" w:rsidRDefault="00861AF3" w:rsidP="00C77B4F">
      <w:pPr>
        <w:pStyle w:val="a5"/>
        <w:widowControl w:val="0"/>
        <w:numPr>
          <w:ilvl w:val="0"/>
          <w:numId w:val="15"/>
        </w:numPr>
        <w:tabs>
          <w:tab w:val="left" w:pos="0"/>
        </w:tabs>
        <w:autoSpaceDE w:val="0"/>
        <w:autoSpaceDN w:val="0"/>
        <w:ind w:left="0" w:firstLine="567"/>
        <w:contextualSpacing w:val="0"/>
        <w:jc w:val="both"/>
        <w:rPr>
          <w:vanish/>
        </w:rPr>
      </w:pPr>
    </w:p>
    <w:p w:rsidR="00861AF3" w:rsidRPr="00C77B4F" w:rsidRDefault="00861AF3" w:rsidP="00C77B4F">
      <w:pPr>
        <w:pStyle w:val="a5"/>
        <w:widowControl w:val="0"/>
        <w:numPr>
          <w:ilvl w:val="0"/>
          <w:numId w:val="15"/>
        </w:numPr>
        <w:tabs>
          <w:tab w:val="left" w:pos="0"/>
        </w:tabs>
        <w:autoSpaceDE w:val="0"/>
        <w:autoSpaceDN w:val="0"/>
        <w:ind w:left="0" w:firstLine="567"/>
        <w:contextualSpacing w:val="0"/>
        <w:jc w:val="both"/>
        <w:rPr>
          <w:vanish/>
        </w:rPr>
      </w:pPr>
    </w:p>
    <w:p w:rsidR="00861AF3" w:rsidRPr="00C77B4F" w:rsidRDefault="00861AF3" w:rsidP="00C77B4F">
      <w:pPr>
        <w:pStyle w:val="a5"/>
        <w:widowControl w:val="0"/>
        <w:numPr>
          <w:ilvl w:val="1"/>
          <w:numId w:val="15"/>
        </w:numPr>
        <w:tabs>
          <w:tab w:val="left" w:pos="0"/>
        </w:tabs>
        <w:autoSpaceDE w:val="0"/>
        <w:autoSpaceDN w:val="0"/>
        <w:ind w:left="0" w:firstLine="567"/>
        <w:contextualSpacing w:val="0"/>
        <w:jc w:val="both"/>
        <w:rPr>
          <w:vanish/>
        </w:rPr>
      </w:pPr>
    </w:p>
    <w:p w:rsidR="00861AF3" w:rsidRPr="00C77B4F" w:rsidRDefault="00861AF3" w:rsidP="00C77B4F">
      <w:pPr>
        <w:pStyle w:val="a5"/>
        <w:widowControl w:val="0"/>
        <w:numPr>
          <w:ilvl w:val="1"/>
          <w:numId w:val="15"/>
        </w:numPr>
        <w:tabs>
          <w:tab w:val="left" w:pos="0"/>
        </w:tabs>
        <w:autoSpaceDE w:val="0"/>
        <w:autoSpaceDN w:val="0"/>
        <w:ind w:left="0" w:firstLine="567"/>
        <w:contextualSpacing w:val="0"/>
        <w:jc w:val="both"/>
        <w:rPr>
          <w:vanish/>
        </w:rPr>
      </w:pPr>
    </w:p>
    <w:p w:rsidR="00861AF3" w:rsidRPr="00C77B4F" w:rsidRDefault="00861AF3" w:rsidP="00C77B4F">
      <w:pPr>
        <w:pStyle w:val="a5"/>
        <w:widowControl w:val="0"/>
        <w:numPr>
          <w:ilvl w:val="1"/>
          <w:numId w:val="15"/>
        </w:numPr>
        <w:tabs>
          <w:tab w:val="left" w:pos="0"/>
        </w:tabs>
        <w:autoSpaceDE w:val="0"/>
        <w:autoSpaceDN w:val="0"/>
        <w:ind w:left="0" w:firstLine="567"/>
        <w:contextualSpacing w:val="0"/>
        <w:jc w:val="both"/>
        <w:rPr>
          <w:vanish/>
        </w:rPr>
      </w:pPr>
    </w:p>
    <w:p w:rsidR="00861AF3" w:rsidRPr="00C77B4F" w:rsidRDefault="00861AF3" w:rsidP="00C77B4F">
      <w:pPr>
        <w:pStyle w:val="a5"/>
        <w:widowControl w:val="0"/>
        <w:numPr>
          <w:ilvl w:val="1"/>
          <w:numId w:val="15"/>
        </w:numPr>
        <w:tabs>
          <w:tab w:val="left" w:pos="0"/>
        </w:tabs>
        <w:autoSpaceDE w:val="0"/>
        <w:autoSpaceDN w:val="0"/>
        <w:ind w:left="0" w:firstLine="567"/>
        <w:contextualSpacing w:val="0"/>
        <w:jc w:val="both"/>
        <w:rPr>
          <w:vanish/>
        </w:rPr>
      </w:pPr>
    </w:p>
    <w:p w:rsidR="00861AF3" w:rsidRPr="00C77B4F" w:rsidRDefault="00861AF3" w:rsidP="00C77B4F">
      <w:pPr>
        <w:pStyle w:val="a5"/>
        <w:widowControl w:val="0"/>
        <w:numPr>
          <w:ilvl w:val="2"/>
          <w:numId w:val="15"/>
        </w:numPr>
        <w:tabs>
          <w:tab w:val="left" w:pos="0"/>
        </w:tabs>
        <w:autoSpaceDE w:val="0"/>
        <w:autoSpaceDN w:val="0"/>
        <w:ind w:left="0" w:firstLine="567"/>
        <w:contextualSpacing w:val="0"/>
        <w:jc w:val="both"/>
        <w:rPr>
          <w:vanish/>
        </w:rPr>
      </w:pPr>
    </w:p>
    <w:p w:rsidR="00861AF3" w:rsidRPr="00C77B4F" w:rsidRDefault="00861AF3" w:rsidP="00C77B4F">
      <w:pPr>
        <w:pStyle w:val="a5"/>
        <w:numPr>
          <w:ilvl w:val="2"/>
          <w:numId w:val="16"/>
        </w:numPr>
        <w:tabs>
          <w:tab w:val="left" w:pos="0"/>
        </w:tabs>
        <w:ind w:left="0" w:firstLine="567"/>
        <w:jc w:val="both"/>
      </w:pPr>
      <w:r w:rsidRPr="00C77B4F">
        <w:t>Доходы от продажи готовой продукции и товаров отражаются проводками:</w:t>
      </w:r>
    </w:p>
    <w:p w:rsidR="00861AF3" w:rsidRPr="00C77B4F" w:rsidRDefault="00861AF3" w:rsidP="00C77B4F">
      <w:pPr>
        <w:tabs>
          <w:tab w:val="left" w:pos="0"/>
        </w:tabs>
        <w:ind w:firstLine="567"/>
        <w:jc w:val="both"/>
      </w:pPr>
      <w:r w:rsidRPr="00C77B4F">
        <w:t>- произведена отгрузка продукции (товаров) покупателю (в т. ч. НДС)</w:t>
      </w:r>
    </w:p>
    <w:p w:rsidR="00861AF3" w:rsidRPr="00C77B4F" w:rsidRDefault="00861AF3" w:rsidP="00C77B4F">
      <w:pPr>
        <w:tabs>
          <w:tab w:val="left" w:pos="0"/>
        </w:tabs>
        <w:ind w:firstLine="567"/>
        <w:jc w:val="both"/>
      </w:pPr>
      <w:r w:rsidRPr="00C77B4F">
        <w:t>Дебет 2.205.31.560 Кредит 2.401.10.131;</w:t>
      </w:r>
      <w:r w:rsidRPr="00C77B4F">
        <w:br/>
        <w:t>–  поступила оплата за реализованные запасы на счет учреждения</w:t>
      </w:r>
    </w:p>
    <w:p w:rsidR="00861AF3" w:rsidRPr="00C77B4F" w:rsidRDefault="00861AF3" w:rsidP="00C77B4F">
      <w:pPr>
        <w:tabs>
          <w:tab w:val="left" w:pos="0"/>
        </w:tabs>
        <w:ind w:firstLine="567"/>
        <w:jc w:val="both"/>
      </w:pPr>
      <w:r w:rsidRPr="00C77B4F">
        <w:t>Дебет 2.201.11.510 Кредит 2.205.31.660</w:t>
      </w:r>
      <w:r w:rsidRPr="00C77B4F">
        <w:br/>
        <w:t>- Увеличение забалансового счета 17 (код аналитики 130).</w:t>
      </w:r>
    </w:p>
    <w:p w:rsidR="00861AF3" w:rsidRPr="00C77B4F" w:rsidRDefault="00861AF3" w:rsidP="00C77B4F">
      <w:pPr>
        <w:pStyle w:val="a5"/>
        <w:numPr>
          <w:ilvl w:val="2"/>
          <w:numId w:val="16"/>
        </w:numPr>
        <w:tabs>
          <w:tab w:val="left" w:pos="0"/>
        </w:tabs>
        <w:ind w:left="0" w:firstLine="567"/>
        <w:jc w:val="both"/>
      </w:pPr>
      <w:r w:rsidRPr="00C77B4F">
        <w:t>Доходы от продажи основных средств отражаются проводками:</w:t>
      </w:r>
    </w:p>
    <w:p w:rsidR="00861AF3" w:rsidRPr="00C77B4F" w:rsidRDefault="00861AF3" w:rsidP="00C77B4F">
      <w:pPr>
        <w:tabs>
          <w:tab w:val="left" w:pos="0"/>
        </w:tabs>
        <w:ind w:firstLine="567"/>
        <w:jc w:val="both"/>
      </w:pPr>
      <w:r w:rsidRPr="00C77B4F">
        <w:t>- начислен доход за реализуемые основные средства (в т. ч. НДС))</w:t>
      </w:r>
    </w:p>
    <w:p w:rsidR="00861AF3" w:rsidRPr="00C77B4F" w:rsidRDefault="00861AF3" w:rsidP="00C77B4F">
      <w:pPr>
        <w:tabs>
          <w:tab w:val="left" w:pos="0"/>
        </w:tabs>
        <w:ind w:firstLine="567"/>
        <w:jc w:val="both"/>
      </w:pPr>
      <w:r w:rsidRPr="00C77B4F">
        <w:t>Дебет 2.205.71.560 Кредит 2.401.10.172;</w:t>
      </w:r>
      <w:r w:rsidRPr="00C77B4F">
        <w:br/>
        <w:t>–  поступила оплата за реализованные ценности на счет учреждения</w:t>
      </w:r>
    </w:p>
    <w:p w:rsidR="00F01A6D" w:rsidRPr="00C77B4F" w:rsidRDefault="00861AF3" w:rsidP="00C77B4F">
      <w:pPr>
        <w:widowControl w:val="0"/>
        <w:tabs>
          <w:tab w:val="left" w:pos="0"/>
        </w:tabs>
        <w:overflowPunct w:val="0"/>
        <w:autoSpaceDE w:val="0"/>
        <w:autoSpaceDN w:val="0"/>
        <w:adjustRightInd w:val="0"/>
        <w:spacing w:before="240"/>
        <w:ind w:firstLine="567"/>
        <w:jc w:val="both"/>
        <w:textAlignment w:val="baseline"/>
      </w:pPr>
      <w:r w:rsidRPr="00C77B4F">
        <w:t>Дебет 2.201.11.510 Кредит 2.205.71.660</w:t>
      </w:r>
      <w:r w:rsidRPr="00C77B4F">
        <w:br/>
        <w:t>- Увеличение забалансового счета 17 (код аналитики 410).</w:t>
      </w:r>
    </w:p>
    <w:p w:rsidR="00BB0721" w:rsidRPr="00C77B4F" w:rsidRDefault="00BB0721" w:rsidP="00D871CB">
      <w:pPr>
        <w:pStyle w:val="ConsPlusNormal"/>
        <w:numPr>
          <w:ilvl w:val="1"/>
          <w:numId w:val="39"/>
        </w:numPr>
        <w:spacing w:before="240" w:after="240"/>
        <w:jc w:val="center"/>
        <w:outlineLvl w:val="1"/>
        <w:rPr>
          <w:rFonts w:ascii="Times New Roman" w:hAnsi="Times New Roman" w:cs="Times New Roman"/>
          <w:b/>
          <w:sz w:val="24"/>
          <w:szCs w:val="24"/>
        </w:rPr>
      </w:pPr>
      <w:bookmarkStart w:id="27" w:name="_Toc109303391"/>
      <w:r w:rsidRPr="00C77B4F">
        <w:rPr>
          <w:rFonts w:ascii="Times New Roman" w:hAnsi="Times New Roman" w:cs="Times New Roman"/>
          <w:b/>
          <w:sz w:val="24"/>
          <w:szCs w:val="24"/>
        </w:rPr>
        <w:t>Учет денежных средств и денежных документов</w:t>
      </w:r>
      <w:bookmarkEnd w:id="27"/>
    </w:p>
    <w:p w:rsidR="00BB0721" w:rsidRPr="00C77B4F" w:rsidRDefault="00BB0721" w:rsidP="00D871CB">
      <w:pPr>
        <w:pStyle w:val="ConsPlusNormal"/>
        <w:numPr>
          <w:ilvl w:val="2"/>
          <w:numId w:val="39"/>
        </w:numPr>
        <w:ind w:left="0" w:firstLine="567"/>
        <w:jc w:val="both"/>
        <w:rPr>
          <w:rFonts w:ascii="Times New Roman" w:hAnsi="Times New Roman" w:cs="Times New Roman"/>
          <w:sz w:val="24"/>
          <w:szCs w:val="24"/>
        </w:rPr>
      </w:pPr>
      <w:r w:rsidRPr="00C77B4F">
        <w:rPr>
          <w:rFonts w:ascii="Times New Roman" w:hAnsi="Times New Roman" w:cs="Times New Roman"/>
          <w:sz w:val="24"/>
          <w:szCs w:val="24"/>
        </w:rPr>
        <w:t>Учет денежных средств осуществляется в соответствии с требованиями, установленными Пор</w:t>
      </w:r>
      <w:r w:rsidR="00D06563" w:rsidRPr="00C77B4F">
        <w:rPr>
          <w:rFonts w:ascii="Times New Roman" w:hAnsi="Times New Roman" w:cs="Times New Roman"/>
          <w:sz w:val="24"/>
          <w:szCs w:val="24"/>
        </w:rPr>
        <w:t>ядком ведения кассовых операций.</w:t>
      </w:r>
    </w:p>
    <w:p w:rsidR="007609D1" w:rsidRPr="00C77B4F" w:rsidRDefault="007609D1" w:rsidP="00D871CB">
      <w:pPr>
        <w:pStyle w:val="ConsPlusNormal"/>
        <w:numPr>
          <w:ilvl w:val="2"/>
          <w:numId w:val="39"/>
        </w:numPr>
        <w:ind w:left="0" w:firstLine="567"/>
        <w:jc w:val="both"/>
        <w:rPr>
          <w:rFonts w:ascii="Times New Roman" w:hAnsi="Times New Roman" w:cs="Times New Roman"/>
          <w:sz w:val="24"/>
          <w:szCs w:val="24"/>
        </w:rPr>
      </w:pPr>
      <w:r w:rsidRPr="00C77B4F">
        <w:rPr>
          <w:rFonts w:ascii="Times New Roman" w:hAnsi="Times New Roman" w:cs="Times New Roman"/>
          <w:sz w:val="24"/>
          <w:szCs w:val="24"/>
        </w:rPr>
        <w:t>Порядок ведения кассовых операций и лимит остатка кассы утверждаются отдельными приказами генерального директора ФГБУ «ВСЕГЕИ».</w:t>
      </w:r>
    </w:p>
    <w:p w:rsidR="00BB0721" w:rsidRPr="00C77B4F" w:rsidRDefault="00BB0721" w:rsidP="00D871CB">
      <w:pPr>
        <w:pStyle w:val="ConsPlusNormal"/>
        <w:numPr>
          <w:ilvl w:val="2"/>
          <w:numId w:val="39"/>
        </w:numPr>
        <w:ind w:left="0" w:firstLine="567"/>
        <w:jc w:val="both"/>
        <w:rPr>
          <w:rFonts w:ascii="Times New Roman" w:hAnsi="Times New Roman" w:cs="Times New Roman"/>
          <w:sz w:val="24"/>
          <w:szCs w:val="24"/>
        </w:rPr>
      </w:pPr>
      <w:r w:rsidRPr="00C77B4F">
        <w:rPr>
          <w:rFonts w:ascii="Times New Roman" w:hAnsi="Times New Roman" w:cs="Times New Roman"/>
          <w:sz w:val="24"/>
          <w:szCs w:val="24"/>
        </w:rPr>
        <w:t xml:space="preserve">Кассовая </w:t>
      </w:r>
      <w:r w:rsidR="00347EAC" w:rsidRPr="00C77B4F">
        <w:rPr>
          <w:rFonts w:ascii="Times New Roman" w:hAnsi="Times New Roman" w:cs="Times New Roman"/>
          <w:sz w:val="24"/>
          <w:szCs w:val="24"/>
        </w:rPr>
        <w:t>книга учреждения</w:t>
      </w:r>
      <w:r w:rsidRPr="00C77B4F">
        <w:rPr>
          <w:rFonts w:ascii="Times New Roman" w:hAnsi="Times New Roman" w:cs="Times New Roman"/>
          <w:sz w:val="24"/>
          <w:szCs w:val="24"/>
        </w:rPr>
        <w:t xml:space="preserve"> ведется автоматизированным способом.</w:t>
      </w:r>
    </w:p>
    <w:p w:rsidR="00347EAC" w:rsidRPr="00C77B4F" w:rsidRDefault="00347EAC" w:rsidP="00D871CB">
      <w:pPr>
        <w:pStyle w:val="ConsPlusNormal"/>
        <w:numPr>
          <w:ilvl w:val="2"/>
          <w:numId w:val="39"/>
        </w:numPr>
        <w:ind w:left="0" w:firstLine="567"/>
        <w:jc w:val="both"/>
        <w:rPr>
          <w:rFonts w:ascii="Times New Roman" w:hAnsi="Times New Roman" w:cs="Times New Roman"/>
          <w:sz w:val="24"/>
          <w:szCs w:val="24"/>
        </w:rPr>
      </w:pPr>
      <w:r w:rsidRPr="00C77B4F">
        <w:rPr>
          <w:rFonts w:ascii="Times New Roman" w:hAnsi="Times New Roman" w:cs="Times New Roman"/>
          <w:sz w:val="24"/>
          <w:szCs w:val="24"/>
        </w:rPr>
        <w:t xml:space="preserve">Расчеты с подотчетными лицами осуществляются через банковские карты работников (в части командировочных </w:t>
      </w:r>
      <w:r w:rsidR="00B142AE" w:rsidRPr="00C77B4F">
        <w:rPr>
          <w:rFonts w:ascii="Times New Roman" w:hAnsi="Times New Roman" w:cs="Times New Roman"/>
          <w:sz w:val="24"/>
          <w:szCs w:val="24"/>
        </w:rPr>
        <w:t xml:space="preserve">и хозяйственных </w:t>
      </w:r>
      <w:r w:rsidRPr="00C77B4F">
        <w:rPr>
          <w:rFonts w:ascii="Times New Roman" w:hAnsi="Times New Roman" w:cs="Times New Roman"/>
          <w:sz w:val="24"/>
          <w:szCs w:val="24"/>
        </w:rPr>
        <w:t>расходов) или через кассу учреждения.</w:t>
      </w:r>
    </w:p>
    <w:p w:rsidR="00BB0721" w:rsidRPr="00C77B4F" w:rsidRDefault="00BB0721" w:rsidP="00D871CB">
      <w:pPr>
        <w:pStyle w:val="ConsPlusNormal"/>
        <w:numPr>
          <w:ilvl w:val="2"/>
          <w:numId w:val="39"/>
        </w:numPr>
        <w:ind w:left="0" w:firstLine="567"/>
        <w:jc w:val="both"/>
        <w:rPr>
          <w:rFonts w:ascii="Times New Roman" w:hAnsi="Times New Roman" w:cs="Times New Roman"/>
          <w:sz w:val="24"/>
          <w:szCs w:val="24"/>
        </w:rPr>
      </w:pPr>
      <w:r w:rsidRPr="00C77B4F">
        <w:rPr>
          <w:rFonts w:ascii="Times New Roman" w:hAnsi="Times New Roman" w:cs="Times New Roman"/>
          <w:sz w:val="24"/>
          <w:szCs w:val="24"/>
        </w:rPr>
        <w:t>Денежные документы принимаются в кассу учреждения и учитываются по фактической стоимости.</w:t>
      </w:r>
    </w:p>
    <w:p w:rsidR="00BB0721" w:rsidRPr="00C77B4F" w:rsidRDefault="00BB0721" w:rsidP="00D871CB">
      <w:pPr>
        <w:pStyle w:val="ConsPlusNormal"/>
        <w:numPr>
          <w:ilvl w:val="1"/>
          <w:numId w:val="39"/>
        </w:numPr>
        <w:spacing w:before="240"/>
        <w:jc w:val="center"/>
        <w:outlineLvl w:val="1"/>
        <w:rPr>
          <w:rFonts w:ascii="Times New Roman" w:hAnsi="Times New Roman" w:cs="Times New Roman"/>
          <w:sz w:val="24"/>
          <w:szCs w:val="24"/>
        </w:rPr>
      </w:pPr>
      <w:bookmarkStart w:id="28" w:name="P301"/>
      <w:bookmarkStart w:id="29" w:name="_Toc109303392"/>
      <w:bookmarkEnd w:id="28"/>
      <w:r w:rsidRPr="00C77B4F">
        <w:rPr>
          <w:rFonts w:ascii="Times New Roman" w:hAnsi="Times New Roman" w:cs="Times New Roman"/>
          <w:b/>
          <w:sz w:val="24"/>
          <w:szCs w:val="24"/>
        </w:rPr>
        <w:t>Учет расчетов с дебиторами</w:t>
      </w:r>
      <w:bookmarkEnd w:id="29"/>
    </w:p>
    <w:p w:rsidR="000B48EF" w:rsidRPr="00C77B4F" w:rsidRDefault="000B48EF" w:rsidP="00D871CB">
      <w:pPr>
        <w:pStyle w:val="ConsPlusNormal"/>
        <w:numPr>
          <w:ilvl w:val="2"/>
          <w:numId w:val="39"/>
        </w:numPr>
        <w:adjustRightInd w:val="0"/>
        <w:spacing w:before="240"/>
        <w:ind w:left="0" w:firstLine="567"/>
        <w:jc w:val="both"/>
        <w:rPr>
          <w:rFonts w:ascii="Times New Roman" w:hAnsi="Times New Roman" w:cs="Times New Roman"/>
          <w:sz w:val="24"/>
          <w:szCs w:val="24"/>
        </w:rPr>
      </w:pPr>
      <w:r w:rsidRPr="00C77B4F">
        <w:rPr>
          <w:rFonts w:ascii="Times New Roman" w:hAnsi="Times New Roman" w:cs="Times New Roman"/>
          <w:sz w:val="24"/>
          <w:szCs w:val="24"/>
        </w:rPr>
        <w:t>Отражение в учете задолженности дебиторов за выполненные работы (оказанные услуги) осуществляется на основании Акта выполненных работ (оказанных услуг), подписанного учреждением и получателем работ (услуг).</w:t>
      </w:r>
    </w:p>
    <w:p w:rsidR="000B48EF" w:rsidRPr="00C77B4F" w:rsidRDefault="000B48EF" w:rsidP="00D871CB">
      <w:pPr>
        <w:pStyle w:val="a5"/>
        <w:numPr>
          <w:ilvl w:val="2"/>
          <w:numId w:val="39"/>
        </w:numPr>
        <w:autoSpaceDE w:val="0"/>
        <w:autoSpaceDN w:val="0"/>
        <w:adjustRightInd w:val="0"/>
        <w:ind w:left="0" w:firstLine="567"/>
        <w:jc w:val="both"/>
      </w:pPr>
      <w:r w:rsidRPr="00C77B4F">
        <w:rPr>
          <w:rFonts w:eastAsiaTheme="minorHAnsi"/>
          <w:lang w:eastAsia="en-US"/>
        </w:rPr>
        <w:t>Субсидии, полученные на выполнение государственного (муниципального) задания и на иные цели, признаются в бухгалтерском учете в качестве доходов будущих периодов на дату возникновения права на их получение (на дату заключения соглашения между учредителем и учреждением).</w:t>
      </w:r>
    </w:p>
    <w:p w:rsidR="000B48EF" w:rsidRPr="00C77B4F" w:rsidRDefault="000B48EF" w:rsidP="00D871CB">
      <w:pPr>
        <w:pStyle w:val="a5"/>
        <w:numPr>
          <w:ilvl w:val="2"/>
          <w:numId w:val="39"/>
        </w:numPr>
        <w:autoSpaceDE w:val="0"/>
        <w:autoSpaceDN w:val="0"/>
        <w:adjustRightInd w:val="0"/>
        <w:ind w:left="0" w:firstLine="567"/>
        <w:jc w:val="both"/>
        <w:rPr>
          <w:rFonts w:eastAsiaTheme="minorHAnsi"/>
          <w:lang w:eastAsia="en-US"/>
        </w:rPr>
      </w:pPr>
      <w:r w:rsidRPr="00C77B4F">
        <w:rPr>
          <w:rFonts w:eastAsiaTheme="minorHAnsi"/>
          <w:lang w:eastAsia="en-US"/>
        </w:rPr>
        <w:t>Признание доходов от реализации нефинансовых активов осуществляется на дату реализации активов (перехода права собственности).</w:t>
      </w:r>
    </w:p>
    <w:p w:rsidR="000B48EF" w:rsidRPr="00C77B4F" w:rsidRDefault="000B48EF" w:rsidP="00D871CB">
      <w:pPr>
        <w:pStyle w:val="ConsPlusNormal"/>
        <w:numPr>
          <w:ilvl w:val="2"/>
          <w:numId w:val="39"/>
        </w:numPr>
        <w:ind w:left="0" w:firstLine="567"/>
        <w:jc w:val="both"/>
        <w:rPr>
          <w:rFonts w:ascii="Times New Roman" w:hAnsi="Times New Roman" w:cs="Times New Roman"/>
          <w:sz w:val="24"/>
          <w:szCs w:val="24"/>
        </w:rPr>
      </w:pPr>
      <w:r w:rsidRPr="00C77B4F">
        <w:rPr>
          <w:rFonts w:ascii="Times New Roman" w:hAnsi="Times New Roman" w:cs="Times New Roman"/>
          <w:sz w:val="24"/>
          <w:szCs w:val="24"/>
        </w:rPr>
        <w:t xml:space="preserve">Поступление денежных средств от виновных лиц в возмещение ущерба, причиненного нефинансовым активам, отражается по коду вида деятельности </w:t>
      </w:r>
      <w:hyperlink r:id="rId36" w:history="1">
        <w:r w:rsidRPr="00C77B4F">
          <w:rPr>
            <w:rFonts w:ascii="Times New Roman" w:hAnsi="Times New Roman" w:cs="Times New Roman"/>
            <w:sz w:val="24"/>
            <w:szCs w:val="24"/>
          </w:rPr>
          <w:t>"2"</w:t>
        </w:r>
      </w:hyperlink>
      <w:r w:rsidRPr="00C77B4F">
        <w:rPr>
          <w:rFonts w:ascii="Times New Roman" w:hAnsi="Times New Roman" w:cs="Times New Roman"/>
          <w:sz w:val="24"/>
          <w:szCs w:val="24"/>
        </w:rPr>
        <w:t xml:space="preserve"> - приносящая доход деятельность (собственные доходы учреждения).</w:t>
      </w:r>
    </w:p>
    <w:p w:rsidR="000B48EF" w:rsidRPr="00C77B4F" w:rsidRDefault="000B48EF" w:rsidP="00C77B4F">
      <w:pPr>
        <w:pStyle w:val="ConsPlusNormal"/>
        <w:ind w:firstLine="567"/>
        <w:jc w:val="both"/>
        <w:rPr>
          <w:rFonts w:ascii="Times New Roman" w:hAnsi="Times New Roman" w:cs="Times New Roman"/>
          <w:sz w:val="24"/>
          <w:szCs w:val="24"/>
        </w:rPr>
      </w:pPr>
      <w:r w:rsidRPr="00C77B4F">
        <w:rPr>
          <w:rFonts w:ascii="Times New Roman" w:hAnsi="Times New Roman" w:cs="Times New Roman"/>
          <w:sz w:val="24"/>
          <w:szCs w:val="24"/>
        </w:rPr>
        <w:lastRenderedPageBreak/>
        <w:t>Возмещение в натуральной форме ущерба, причиненного нефинансовым активам, отражается по тому же коду вида финансового обеспечения (деятельности), по которому осуществлялся их учет.</w:t>
      </w:r>
    </w:p>
    <w:p w:rsidR="000B48EF" w:rsidRPr="00C77B4F" w:rsidRDefault="000B48EF" w:rsidP="00D871CB">
      <w:pPr>
        <w:pStyle w:val="ConsPlusNormal"/>
        <w:numPr>
          <w:ilvl w:val="2"/>
          <w:numId w:val="39"/>
        </w:numPr>
        <w:ind w:left="0" w:firstLine="567"/>
        <w:jc w:val="both"/>
        <w:rPr>
          <w:rFonts w:ascii="Times New Roman" w:hAnsi="Times New Roman" w:cs="Times New Roman"/>
          <w:sz w:val="24"/>
          <w:szCs w:val="24"/>
        </w:rPr>
      </w:pPr>
      <w:r w:rsidRPr="00C77B4F">
        <w:rPr>
          <w:rFonts w:ascii="Times New Roman" w:hAnsi="Times New Roman" w:cs="Times New Roman"/>
          <w:sz w:val="24"/>
          <w:szCs w:val="24"/>
        </w:rPr>
        <w:t>Поступление денежных средств от виновных лиц в возмещение ущерба, причиненного финансовым активам, отражается по тому же коду вида финансового обеспечения (деятельности), по которому осуществлялся их учет.</w:t>
      </w:r>
    </w:p>
    <w:p w:rsidR="000B48EF" w:rsidRPr="00C77B4F" w:rsidRDefault="000B48EF" w:rsidP="00D871CB">
      <w:pPr>
        <w:pStyle w:val="ConsPlusNormal"/>
        <w:numPr>
          <w:ilvl w:val="2"/>
          <w:numId w:val="39"/>
        </w:numPr>
        <w:ind w:left="0" w:firstLine="567"/>
        <w:jc w:val="both"/>
        <w:rPr>
          <w:rFonts w:ascii="Times New Roman" w:hAnsi="Times New Roman" w:cs="Times New Roman"/>
          <w:sz w:val="24"/>
          <w:szCs w:val="24"/>
        </w:rPr>
      </w:pPr>
      <w:r w:rsidRPr="00C77B4F">
        <w:rPr>
          <w:rFonts w:ascii="Times New Roman" w:eastAsiaTheme="minorHAnsi" w:hAnsi="Times New Roman" w:cs="Times New Roman"/>
          <w:bCs/>
          <w:sz w:val="24"/>
          <w:szCs w:val="24"/>
          <w:lang w:eastAsia="en-US"/>
        </w:rPr>
        <w:t>Доходы от штрафов, пеней, неустоек, возмещения ущерба признаются в бухгалтерском учете на дату возникновения требования к плательщику штрафов, пеней, неустоек, возмещения ущерба, в частности на основании решения суда, вступившего в законную силу, при предъявлении плательщику документа, устанавливающего право требования по уплате предусмотренных контрактом (договором, соглашением) неустоек (штрафов, пеней).</w:t>
      </w:r>
    </w:p>
    <w:p w:rsidR="000B48EF" w:rsidRPr="00C77B4F" w:rsidRDefault="000B48EF" w:rsidP="00C77B4F">
      <w:pPr>
        <w:pStyle w:val="ConsPlusNormal"/>
        <w:ind w:firstLine="567"/>
        <w:jc w:val="both"/>
        <w:rPr>
          <w:rFonts w:ascii="Times New Roman" w:hAnsi="Times New Roman" w:cs="Times New Roman"/>
          <w:sz w:val="24"/>
          <w:szCs w:val="24"/>
        </w:rPr>
      </w:pPr>
      <w:r w:rsidRPr="00C77B4F">
        <w:rPr>
          <w:rFonts w:ascii="Times New Roman" w:hAnsi="Times New Roman" w:cs="Times New Roman"/>
          <w:sz w:val="24"/>
          <w:szCs w:val="24"/>
        </w:rPr>
        <w:t xml:space="preserve">  При начислении суммы финансовых санкций,</w:t>
      </w:r>
      <w:r w:rsidRPr="00C77B4F">
        <w:rPr>
          <w:rFonts w:ascii="Times New Roman" w:eastAsiaTheme="minorHAnsi" w:hAnsi="Times New Roman" w:cs="Times New Roman"/>
          <w:bCs/>
          <w:sz w:val="24"/>
          <w:szCs w:val="24"/>
          <w:lang w:eastAsia="en-US"/>
        </w:rPr>
        <w:t xml:space="preserve"> предусмотренных контрактом (договором, соглашением), </w:t>
      </w:r>
      <w:r w:rsidRPr="00C77B4F">
        <w:rPr>
          <w:rFonts w:ascii="Times New Roman" w:hAnsi="Times New Roman" w:cs="Times New Roman"/>
          <w:sz w:val="24"/>
          <w:szCs w:val="24"/>
        </w:rPr>
        <w:t xml:space="preserve">оформляется запись по дебету счета 2 209 41 560 и кредиту счета 2 401 10 141 (2 401 40 141 - при отсутствии признания должником долга). </w:t>
      </w:r>
    </w:p>
    <w:p w:rsidR="00C52343" w:rsidRDefault="00C52343" w:rsidP="00D871CB">
      <w:pPr>
        <w:pStyle w:val="ConsPlusNormal"/>
        <w:numPr>
          <w:ilvl w:val="2"/>
          <w:numId w:val="39"/>
        </w:numPr>
        <w:adjustRightInd w:val="0"/>
        <w:ind w:left="0" w:firstLine="567"/>
        <w:jc w:val="both"/>
        <w:rPr>
          <w:rFonts w:ascii="Times New Roman" w:hAnsi="Times New Roman" w:cs="Times New Roman"/>
          <w:sz w:val="24"/>
          <w:szCs w:val="24"/>
        </w:rPr>
      </w:pPr>
      <w:r w:rsidRPr="00C77B4F">
        <w:rPr>
          <w:rFonts w:ascii="Times New Roman" w:hAnsi="Times New Roman" w:cs="Times New Roman"/>
          <w:sz w:val="24"/>
          <w:szCs w:val="24"/>
        </w:rPr>
        <w:t>Отражение в учете задолженности дебиторов в виде возмещения эксплуатационных и иных расходов, в том числе услуг связи, компенсации стоимости путевок, коммунальных услуг осуществляется на основании договоров, счетов поставщиков (подрядчиков) с использованием в бухгалтерском учете счета 2 209 3</w:t>
      </w:r>
      <w:r>
        <w:rPr>
          <w:rFonts w:ascii="Times New Roman" w:hAnsi="Times New Roman" w:cs="Times New Roman"/>
          <w:sz w:val="24"/>
          <w:szCs w:val="24"/>
        </w:rPr>
        <w:t>4 56</w:t>
      </w:r>
      <w:r w:rsidRPr="00C77B4F">
        <w:rPr>
          <w:rFonts w:ascii="Times New Roman" w:hAnsi="Times New Roman" w:cs="Times New Roman"/>
          <w:sz w:val="24"/>
          <w:szCs w:val="24"/>
        </w:rPr>
        <w:t>0.</w:t>
      </w:r>
    </w:p>
    <w:p w:rsidR="00C52343" w:rsidRPr="00C77B4F" w:rsidRDefault="00C52343" w:rsidP="00C52343">
      <w:pPr>
        <w:pStyle w:val="ConsPlusNormal"/>
        <w:adjustRightInd w:val="0"/>
        <w:ind w:firstLine="567"/>
        <w:jc w:val="both"/>
        <w:rPr>
          <w:rFonts w:ascii="Times New Roman" w:hAnsi="Times New Roman" w:cs="Times New Roman"/>
          <w:sz w:val="24"/>
          <w:szCs w:val="24"/>
        </w:rPr>
      </w:pPr>
      <w:r w:rsidRPr="00C77B4F">
        <w:rPr>
          <w:rFonts w:ascii="Times New Roman" w:hAnsi="Times New Roman" w:cs="Times New Roman"/>
          <w:sz w:val="24"/>
          <w:szCs w:val="24"/>
        </w:rPr>
        <w:t xml:space="preserve"> На этом же счете отражаются расчеты по суммам задолженности работников за </w:t>
      </w:r>
      <w:r>
        <w:rPr>
          <w:rFonts w:ascii="Times New Roman" w:hAnsi="Times New Roman" w:cs="Times New Roman"/>
          <w:sz w:val="24"/>
          <w:szCs w:val="24"/>
        </w:rPr>
        <w:t xml:space="preserve">трудовые книжки; </w:t>
      </w:r>
      <w:r w:rsidRPr="00C77B4F">
        <w:rPr>
          <w:rFonts w:ascii="Times New Roman" w:hAnsi="Times New Roman" w:cs="Times New Roman"/>
          <w:sz w:val="24"/>
          <w:szCs w:val="24"/>
        </w:rPr>
        <w:t>неотработанные дни отпуска при увольнении</w:t>
      </w:r>
      <w:r>
        <w:rPr>
          <w:rFonts w:ascii="Times New Roman" w:hAnsi="Times New Roman" w:cs="Times New Roman"/>
          <w:sz w:val="24"/>
          <w:szCs w:val="24"/>
        </w:rPr>
        <w:t xml:space="preserve"> сотрудника</w:t>
      </w:r>
      <w:r w:rsidRPr="00C77B4F">
        <w:rPr>
          <w:rFonts w:ascii="Times New Roman" w:hAnsi="Times New Roman" w:cs="Times New Roman"/>
          <w:sz w:val="24"/>
          <w:szCs w:val="24"/>
        </w:rPr>
        <w:t xml:space="preserve"> до окончания того рабочего года, в счет которого он уже получил ежегодный оплачиваемый отпуск; по суммам предварительных оплат, подлежащим возмещению контрагентами в случае расторжения договоров (контрактов), в том числе по решению суда, иных договоров (контрактов), по которым ранее учреждением были произведены оплаты; по суммам задолженности подотчетных лиц, своевременно не возвращенной (не удержанной из заработной платы).</w:t>
      </w:r>
    </w:p>
    <w:p w:rsidR="000B48EF" w:rsidRPr="00C77B4F" w:rsidRDefault="000B48EF" w:rsidP="00D871CB">
      <w:pPr>
        <w:pStyle w:val="ConsPlusNormal"/>
        <w:numPr>
          <w:ilvl w:val="2"/>
          <w:numId w:val="39"/>
        </w:numPr>
        <w:ind w:left="0" w:firstLine="567"/>
        <w:jc w:val="both"/>
        <w:rPr>
          <w:rFonts w:ascii="Times New Roman" w:hAnsi="Times New Roman" w:cs="Times New Roman"/>
          <w:sz w:val="24"/>
          <w:szCs w:val="24"/>
        </w:rPr>
      </w:pPr>
      <w:r w:rsidRPr="00C77B4F">
        <w:rPr>
          <w:rFonts w:ascii="Times New Roman" w:hAnsi="Times New Roman" w:cs="Times New Roman"/>
          <w:sz w:val="24"/>
          <w:szCs w:val="24"/>
        </w:rPr>
        <w:t>На счете 2 210 05 000 ведутся расчеты с дебиторами по предоставлению учреждением денежных средств на:</w:t>
      </w:r>
    </w:p>
    <w:p w:rsidR="000B48EF" w:rsidRPr="00C77B4F" w:rsidRDefault="000B48EF" w:rsidP="00C77B4F">
      <w:pPr>
        <w:pStyle w:val="ConsPlusNormal"/>
        <w:ind w:firstLine="567"/>
        <w:jc w:val="both"/>
        <w:rPr>
          <w:rFonts w:ascii="Times New Roman" w:hAnsi="Times New Roman" w:cs="Times New Roman"/>
          <w:sz w:val="24"/>
          <w:szCs w:val="24"/>
        </w:rPr>
      </w:pPr>
      <w:r w:rsidRPr="00C77B4F">
        <w:rPr>
          <w:rFonts w:ascii="Times New Roman" w:hAnsi="Times New Roman" w:cs="Times New Roman"/>
          <w:sz w:val="24"/>
          <w:szCs w:val="24"/>
        </w:rPr>
        <w:t>- обеспечение заявок на участие в конкурентных закупочных процедурах;</w:t>
      </w:r>
    </w:p>
    <w:p w:rsidR="000B48EF" w:rsidRPr="00C77B4F" w:rsidRDefault="000B48EF" w:rsidP="00C77B4F">
      <w:pPr>
        <w:pStyle w:val="ConsPlusNormal"/>
        <w:ind w:firstLine="567"/>
        <w:jc w:val="both"/>
        <w:rPr>
          <w:rFonts w:ascii="Times New Roman" w:hAnsi="Times New Roman" w:cs="Times New Roman"/>
          <w:sz w:val="24"/>
          <w:szCs w:val="24"/>
        </w:rPr>
      </w:pPr>
      <w:r w:rsidRPr="00C77B4F">
        <w:rPr>
          <w:rFonts w:ascii="Times New Roman" w:hAnsi="Times New Roman" w:cs="Times New Roman"/>
          <w:sz w:val="24"/>
          <w:szCs w:val="24"/>
        </w:rPr>
        <w:t>- обеспечение исполнения контракта (договора);</w:t>
      </w:r>
    </w:p>
    <w:p w:rsidR="000B48EF" w:rsidRPr="00C77B4F" w:rsidRDefault="000B48EF" w:rsidP="00C77B4F">
      <w:pPr>
        <w:pStyle w:val="ConsPlusNormal"/>
        <w:ind w:firstLine="567"/>
        <w:jc w:val="both"/>
        <w:rPr>
          <w:rFonts w:ascii="Times New Roman" w:hAnsi="Times New Roman" w:cs="Times New Roman"/>
          <w:sz w:val="24"/>
          <w:szCs w:val="24"/>
        </w:rPr>
      </w:pPr>
      <w:r w:rsidRPr="00C77B4F">
        <w:rPr>
          <w:rFonts w:ascii="Times New Roman" w:hAnsi="Times New Roman" w:cs="Times New Roman"/>
          <w:sz w:val="24"/>
          <w:szCs w:val="24"/>
        </w:rPr>
        <w:t>- обеспечение гарантийных обязательств контракта (договора);</w:t>
      </w:r>
    </w:p>
    <w:p w:rsidR="000B48EF" w:rsidRPr="00C77B4F" w:rsidRDefault="000B48EF" w:rsidP="00C77B4F">
      <w:pPr>
        <w:pStyle w:val="ConsPlusNormal"/>
        <w:ind w:firstLine="567"/>
        <w:jc w:val="both"/>
        <w:rPr>
          <w:rFonts w:ascii="Times New Roman" w:hAnsi="Times New Roman" w:cs="Times New Roman"/>
          <w:sz w:val="24"/>
          <w:szCs w:val="24"/>
        </w:rPr>
      </w:pPr>
      <w:r w:rsidRPr="00C77B4F">
        <w:rPr>
          <w:rFonts w:ascii="Times New Roman" w:hAnsi="Times New Roman" w:cs="Times New Roman"/>
          <w:sz w:val="24"/>
          <w:szCs w:val="24"/>
        </w:rPr>
        <w:t>- иных залоговых платежей, задатков.</w:t>
      </w:r>
    </w:p>
    <w:p w:rsidR="000B48EF" w:rsidRPr="00C77B4F" w:rsidRDefault="000B48EF" w:rsidP="00D871CB">
      <w:pPr>
        <w:pStyle w:val="a5"/>
        <w:numPr>
          <w:ilvl w:val="2"/>
          <w:numId w:val="39"/>
        </w:numPr>
        <w:autoSpaceDE w:val="0"/>
        <w:autoSpaceDN w:val="0"/>
        <w:adjustRightInd w:val="0"/>
        <w:ind w:left="0" w:firstLine="567"/>
        <w:jc w:val="both"/>
      </w:pPr>
      <w:r w:rsidRPr="00C77B4F">
        <w:t xml:space="preserve">При зарубежной командировке сумма аванса, выплачиваемая подотчетному лицу в рублях, рассчитывается по официальному курсу, установленному Банком России на дату выдачи подотчетных сумм. В случае наличия справки о покупке валюты, рублевый эквивалент на </w:t>
      </w:r>
      <w:r w:rsidRPr="00C77B4F">
        <w:rPr>
          <w:rFonts w:eastAsiaTheme="minorHAnsi"/>
          <w:lang w:eastAsia="en-US"/>
        </w:rPr>
        <w:t>командировочные расходы определяется исходя из истраченной суммы подотчетного лица согласно первичным документам на приобретение валюты</w:t>
      </w:r>
      <w:r w:rsidRPr="00C77B4F">
        <w:t>. (ст.168 Трудового кодекса).</w:t>
      </w:r>
    </w:p>
    <w:p w:rsidR="00BB0721" w:rsidRPr="00C77B4F" w:rsidRDefault="000B48EF" w:rsidP="00D871CB">
      <w:pPr>
        <w:pStyle w:val="ConsPlusNormal"/>
        <w:numPr>
          <w:ilvl w:val="2"/>
          <w:numId w:val="39"/>
        </w:numPr>
        <w:ind w:left="0" w:firstLine="567"/>
        <w:jc w:val="both"/>
        <w:rPr>
          <w:rFonts w:ascii="Times New Roman" w:hAnsi="Times New Roman" w:cs="Times New Roman"/>
          <w:sz w:val="24"/>
          <w:szCs w:val="24"/>
        </w:rPr>
      </w:pPr>
      <w:r w:rsidRPr="00C77B4F">
        <w:rPr>
          <w:rFonts w:ascii="Times New Roman" w:hAnsi="Times New Roman" w:cs="Times New Roman"/>
          <w:sz w:val="24"/>
          <w:szCs w:val="24"/>
        </w:rPr>
        <w:t>Учреждением на сумму признанного дохода, по которому выявлена дебиторская задолженность, не исполненная должником (плательщиком) в срок и не соответствующая критериям признания актива, формируется резерв по сомнительной задолженности. Учет такой задолженности осуществляется на забалансовом счете 04 «Сомнительная задолженность». Решение о включении дебиторской задолженности в резерв принимается постоянно действующей комиссией, созданной приказом генерального директора учреждения.</w:t>
      </w:r>
    </w:p>
    <w:p w:rsidR="00BB0721" w:rsidRPr="00C77B4F" w:rsidRDefault="00195EF2" w:rsidP="00D871CB">
      <w:pPr>
        <w:pStyle w:val="ConsPlusNormal"/>
        <w:numPr>
          <w:ilvl w:val="1"/>
          <w:numId w:val="39"/>
        </w:numPr>
        <w:spacing w:before="240"/>
        <w:jc w:val="center"/>
        <w:outlineLvl w:val="1"/>
        <w:rPr>
          <w:rFonts w:ascii="Times New Roman" w:hAnsi="Times New Roman" w:cs="Times New Roman"/>
          <w:sz w:val="24"/>
          <w:szCs w:val="24"/>
        </w:rPr>
      </w:pPr>
      <w:bookmarkStart w:id="30" w:name="P373"/>
      <w:bookmarkStart w:id="31" w:name="_Toc109303393"/>
      <w:bookmarkEnd w:id="30"/>
      <w:r w:rsidRPr="00C77B4F">
        <w:rPr>
          <w:rFonts w:ascii="Times New Roman" w:hAnsi="Times New Roman" w:cs="Times New Roman"/>
          <w:b/>
          <w:sz w:val="24"/>
          <w:szCs w:val="24"/>
        </w:rPr>
        <w:t>Учет расчетов по обязательствам</w:t>
      </w:r>
      <w:bookmarkEnd w:id="31"/>
      <w:r w:rsidRPr="00C77B4F">
        <w:rPr>
          <w:rFonts w:ascii="Times New Roman" w:hAnsi="Times New Roman" w:cs="Times New Roman"/>
          <w:b/>
          <w:sz w:val="24"/>
          <w:szCs w:val="24"/>
        </w:rPr>
        <w:t xml:space="preserve"> </w:t>
      </w:r>
    </w:p>
    <w:p w:rsidR="00BB0721" w:rsidRPr="00C77B4F" w:rsidRDefault="00195EF2" w:rsidP="00D871CB">
      <w:pPr>
        <w:pStyle w:val="ConsPlusNormal"/>
        <w:numPr>
          <w:ilvl w:val="2"/>
          <w:numId w:val="39"/>
        </w:numPr>
        <w:spacing w:before="240"/>
        <w:ind w:left="0" w:firstLine="567"/>
        <w:jc w:val="both"/>
        <w:rPr>
          <w:rFonts w:ascii="Times New Roman" w:hAnsi="Times New Roman" w:cs="Times New Roman"/>
          <w:sz w:val="24"/>
          <w:szCs w:val="24"/>
        </w:rPr>
      </w:pPr>
      <w:bookmarkStart w:id="32" w:name="P378"/>
      <w:bookmarkEnd w:id="32"/>
      <w:r w:rsidRPr="00C77B4F">
        <w:rPr>
          <w:rFonts w:ascii="Times New Roman" w:hAnsi="Times New Roman" w:cs="Times New Roman"/>
          <w:sz w:val="24"/>
          <w:szCs w:val="24"/>
        </w:rPr>
        <w:t>Расчеты по прочим платежам в бюджет ведутся на</w:t>
      </w:r>
      <w:r w:rsidR="00BB0721" w:rsidRPr="00C77B4F">
        <w:rPr>
          <w:rFonts w:ascii="Times New Roman" w:hAnsi="Times New Roman" w:cs="Times New Roman"/>
          <w:sz w:val="24"/>
          <w:szCs w:val="24"/>
        </w:rPr>
        <w:t xml:space="preserve"> счет</w:t>
      </w:r>
      <w:r w:rsidRPr="00C77B4F">
        <w:rPr>
          <w:rFonts w:ascii="Times New Roman" w:hAnsi="Times New Roman" w:cs="Times New Roman"/>
          <w:sz w:val="24"/>
          <w:szCs w:val="24"/>
        </w:rPr>
        <w:t>е</w:t>
      </w:r>
      <w:r w:rsidR="00BB0721" w:rsidRPr="00C77B4F">
        <w:rPr>
          <w:rFonts w:ascii="Times New Roman" w:hAnsi="Times New Roman" w:cs="Times New Roman"/>
          <w:sz w:val="24"/>
          <w:szCs w:val="24"/>
        </w:rPr>
        <w:t xml:space="preserve"> 0 303 05 000 </w:t>
      </w:r>
      <w:r w:rsidRPr="00C77B4F">
        <w:rPr>
          <w:rFonts w:ascii="Times New Roman" w:hAnsi="Times New Roman" w:cs="Times New Roman"/>
          <w:sz w:val="24"/>
          <w:szCs w:val="24"/>
        </w:rPr>
        <w:t xml:space="preserve">в разрезе субконто </w:t>
      </w:r>
      <w:r w:rsidR="00C850C8" w:rsidRPr="00C77B4F">
        <w:rPr>
          <w:rFonts w:ascii="Times New Roman" w:hAnsi="Times New Roman" w:cs="Times New Roman"/>
          <w:sz w:val="24"/>
          <w:szCs w:val="24"/>
        </w:rPr>
        <w:t xml:space="preserve">по контрагентам и </w:t>
      </w:r>
      <w:r w:rsidRPr="00C77B4F">
        <w:rPr>
          <w:rFonts w:ascii="Times New Roman" w:hAnsi="Times New Roman" w:cs="Times New Roman"/>
          <w:sz w:val="24"/>
          <w:szCs w:val="24"/>
        </w:rPr>
        <w:t xml:space="preserve">по видам налогов и платежей. На </w:t>
      </w:r>
      <w:r w:rsidR="00C850C8" w:rsidRPr="00C77B4F">
        <w:rPr>
          <w:rFonts w:ascii="Times New Roman" w:hAnsi="Times New Roman" w:cs="Times New Roman"/>
          <w:sz w:val="24"/>
          <w:szCs w:val="24"/>
        </w:rPr>
        <w:t xml:space="preserve">этом </w:t>
      </w:r>
      <w:r w:rsidRPr="00C77B4F">
        <w:rPr>
          <w:rFonts w:ascii="Times New Roman" w:hAnsi="Times New Roman" w:cs="Times New Roman"/>
          <w:sz w:val="24"/>
          <w:szCs w:val="24"/>
        </w:rPr>
        <w:t>счете отражаются суммы начисленных</w:t>
      </w:r>
      <w:r w:rsidR="00C850C8" w:rsidRPr="00C77B4F">
        <w:rPr>
          <w:rFonts w:ascii="Times New Roman" w:hAnsi="Times New Roman" w:cs="Times New Roman"/>
          <w:sz w:val="24"/>
          <w:szCs w:val="24"/>
        </w:rPr>
        <w:t>:</w:t>
      </w:r>
      <w:r w:rsidRPr="00C77B4F">
        <w:rPr>
          <w:rFonts w:ascii="Times New Roman" w:hAnsi="Times New Roman" w:cs="Times New Roman"/>
          <w:sz w:val="24"/>
          <w:szCs w:val="24"/>
        </w:rPr>
        <w:t xml:space="preserve"> транспортного налога, государственной пошлины</w:t>
      </w:r>
      <w:r w:rsidR="00C850C8" w:rsidRPr="00C77B4F">
        <w:rPr>
          <w:rFonts w:ascii="Times New Roman" w:hAnsi="Times New Roman" w:cs="Times New Roman"/>
          <w:sz w:val="24"/>
          <w:szCs w:val="24"/>
        </w:rPr>
        <w:t>,</w:t>
      </w:r>
      <w:r w:rsidRPr="00C77B4F">
        <w:rPr>
          <w:rFonts w:ascii="Times New Roman" w:hAnsi="Times New Roman" w:cs="Times New Roman"/>
          <w:sz w:val="24"/>
          <w:szCs w:val="24"/>
        </w:rPr>
        <w:t xml:space="preserve"> платы </w:t>
      </w:r>
      <w:r w:rsidR="00827746" w:rsidRPr="00C77B4F">
        <w:rPr>
          <w:rFonts w:ascii="Times New Roman" w:hAnsi="Times New Roman" w:cs="Times New Roman"/>
          <w:sz w:val="24"/>
          <w:szCs w:val="24"/>
        </w:rPr>
        <w:t>за загрязнение окружающей среды,</w:t>
      </w:r>
      <w:r w:rsidRPr="00C77B4F">
        <w:rPr>
          <w:rFonts w:ascii="Times New Roman" w:hAnsi="Times New Roman" w:cs="Times New Roman"/>
          <w:sz w:val="24"/>
          <w:szCs w:val="24"/>
        </w:rPr>
        <w:t xml:space="preserve"> </w:t>
      </w:r>
      <w:r w:rsidR="00C850C8" w:rsidRPr="00C77B4F">
        <w:rPr>
          <w:rFonts w:ascii="Times New Roman" w:hAnsi="Times New Roman" w:cs="Times New Roman"/>
          <w:sz w:val="24"/>
          <w:szCs w:val="24"/>
        </w:rPr>
        <w:t xml:space="preserve">а также </w:t>
      </w:r>
      <w:r w:rsidRPr="00C77B4F">
        <w:rPr>
          <w:rFonts w:ascii="Times New Roman" w:hAnsi="Times New Roman" w:cs="Times New Roman"/>
          <w:sz w:val="24"/>
          <w:szCs w:val="24"/>
        </w:rPr>
        <w:t>суммы начисленных пеней</w:t>
      </w:r>
      <w:r w:rsidR="00C850C8" w:rsidRPr="00C77B4F">
        <w:rPr>
          <w:rFonts w:ascii="Times New Roman" w:hAnsi="Times New Roman" w:cs="Times New Roman"/>
          <w:sz w:val="24"/>
          <w:szCs w:val="24"/>
        </w:rPr>
        <w:t>,</w:t>
      </w:r>
      <w:r w:rsidRPr="00C77B4F">
        <w:rPr>
          <w:rFonts w:ascii="Times New Roman" w:hAnsi="Times New Roman" w:cs="Times New Roman"/>
          <w:sz w:val="24"/>
          <w:szCs w:val="24"/>
        </w:rPr>
        <w:t xml:space="preserve"> штрафов</w:t>
      </w:r>
      <w:r w:rsidR="00C850C8" w:rsidRPr="00C77B4F">
        <w:rPr>
          <w:rFonts w:ascii="Times New Roman" w:hAnsi="Times New Roman" w:cs="Times New Roman"/>
          <w:sz w:val="24"/>
          <w:szCs w:val="24"/>
        </w:rPr>
        <w:t xml:space="preserve"> и </w:t>
      </w:r>
      <w:r w:rsidR="00C850C8" w:rsidRPr="00C77B4F">
        <w:rPr>
          <w:rFonts w:ascii="Times New Roman" w:hAnsi="Times New Roman" w:cs="Times New Roman"/>
          <w:sz w:val="24"/>
          <w:szCs w:val="24"/>
        </w:rPr>
        <w:lastRenderedPageBreak/>
        <w:t>иных санкций</w:t>
      </w:r>
      <w:r w:rsidRPr="00C77B4F">
        <w:rPr>
          <w:rFonts w:ascii="Times New Roman" w:hAnsi="Times New Roman" w:cs="Times New Roman"/>
          <w:sz w:val="24"/>
          <w:szCs w:val="24"/>
        </w:rPr>
        <w:t xml:space="preserve"> по налогам</w:t>
      </w:r>
      <w:r w:rsidR="00C850C8" w:rsidRPr="00C77B4F">
        <w:rPr>
          <w:rFonts w:ascii="Times New Roman" w:hAnsi="Times New Roman" w:cs="Times New Roman"/>
          <w:sz w:val="24"/>
          <w:szCs w:val="24"/>
        </w:rPr>
        <w:t xml:space="preserve"> и сборам.</w:t>
      </w:r>
    </w:p>
    <w:p w:rsidR="00BB0721" w:rsidRPr="00C77B4F" w:rsidRDefault="00BB0721" w:rsidP="00D871CB">
      <w:pPr>
        <w:pStyle w:val="ConsPlusNormal"/>
        <w:numPr>
          <w:ilvl w:val="2"/>
          <w:numId w:val="39"/>
        </w:numPr>
        <w:ind w:left="0" w:firstLine="567"/>
        <w:jc w:val="both"/>
        <w:rPr>
          <w:rFonts w:ascii="Times New Roman" w:hAnsi="Times New Roman" w:cs="Times New Roman"/>
          <w:sz w:val="24"/>
          <w:szCs w:val="24"/>
        </w:rPr>
      </w:pPr>
      <w:r w:rsidRPr="00C77B4F">
        <w:rPr>
          <w:rFonts w:ascii="Times New Roman" w:hAnsi="Times New Roman" w:cs="Times New Roman"/>
          <w:sz w:val="24"/>
          <w:szCs w:val="24"/>
        </w:rPr>
        <w:t>Расчеты с работниками по оплате труда, пособиям и прочим выплатам осуществляются через личные банковские карты работников</w:t>
      </w:r>
      <w:r w:rsidR="00440D0A" w:rsidRPr="00C77B4F">
        <w:rPr>
          <w:rFonts w:ascii="Times New Roman" w:hAnsi="Times New Roman" w:cs="Times New Roman"/>
          <w:sz w:val="24"/>
          <w:szCs w:val="24"/>
        </w:rPr>
        <w:t xml:space="preserve"> или через кассу </w:t>
      </w:r>
      <w:r w:rsidR="00A72E11" w:rsidRPr="00C77B4F">
        <w:rPr>
          <w:rFonts w:ascii="Times New Roman" w:hAnsi="Times New Roman" w:cs="Times New Roman"/>
          <w:sz w:val="24"/>
          <w:szCs w:val="24"/>
        </w:rPr>
        <w:t>учреждения</w:t>
      </w:r>
      <w:r w:rsidRPr="00C77B4F">
        <w:rPr>
          <w:rFonts w:ascii="Times New Roman" w:hAnsi="Times New Roman" w:cs="Times New Roman"/>
          <w:sz w:val="24"/>
          <w:szCs w:val="24"/>
        </w:rPr>
        <w:t xml:space="preserve">. </w:t>
      </w:r>
    </w:p>
    <w:p w:rsidR="00A152C1" w:rsidRPr="00C77B4F" w:rsidRDefault="00A152C1" w:rsidP="00D871CB">
      <w:pPr>
        <w:pStyle w:val="ConsPlusNormal"/>
        <w:numPr>
          <w:ilvl w:val="2"/>
          <w:numId w:val="39"/>
        </w:numPr>
        <w:ind w:left="0" w:firstLine="567"/>
        <w:jc w:val="both"/>
        <w:rPr>
          <w:rFonts w:ascii="Times New Roman" w:hAnsi="Times New Roman" w:cs="Times New Roman"/>
          <w:sz w:val="24"/>
          <w:szCs w:val="24"/>
        </w:rPr>
      </w:pPr>
      <w:r w:rsidRPr="00C77B4F">
        <w:rPr>
          <w:rFonts w:ascii="Times New Roman" w:hAnsi="Times New Roman" w:cs="Times New Roman"/>
          <w:sz w:val="24"/>
          <w:szCs w:val="24"/>
        </w:rPr>
        <w:t>На счете 0 304 06 000 "Расчеты с прочими кредиторами" отражаются операции:</w:t>
      </w:r>
    </w:p>
    <w:p w:rsidR="00A152C1" w:rsidRPr="00C77B4F" w:rsidRDefault="00A152C1" w:rsidP="00C77B4F">
      <w:pPr>
        <w:pStyle w:val="ConsPlusNormal"/>
        <w:ind w:firstLine="567"/>
        <w:jc w:val="both"/>
        <w:rPr>
          <w:rFonts w:ascii="Times New Roman" w:hAnsi="Times New Roman" w:cs="Times New Roman"/>
          <w:sz w:val="24"/>
          <w:szCs w:val="24"/>
        </w:rPr>
      </w:pPr>
      <w:r w:rsidRPr="00C77B4F">
        <w:rPr>
          <w:rFonts w:ascii="Times New Roman" w:hAnsi="Times New Roman" w:cs="Times New Roman"/>
          <w:sz w:val="24"/>
          <w:szCs w:val="24"/>
        </w:rPr>
        <w:t xml:space="preserve">- по переводу активов и обязательств между видами деятельности - в порядке, приведенном в </w:t>
      </w:r>
      <w:hyperlink r:id="rId37" w:history="1">
        <w:r w:rsidRPr="00C77B4F">
          <w:rPr>
            <w:rFonts w:ascii="Times New Roman" w:hAnsi="Times New Roman" w:cs="Times New Roman"/>
            <w:sz w:val="24"/>
            <w:szCs w:val="24"/>
          </w:rPr>
          <w:t>Приложении</w:t>
        </w:r>
      </w:hyperlink>
      <w:r w:rsidRPr="00C77B4F">
        <w:rPr>
          <w:rFonts w:ascii="Times New Roman" w:hAnsi="Times New Roman" w:cs="Times New Roman"/>
          <w:sz w:val="24"/>
          <w:szCs w:val="24"/>
        </w:rPr>
        <w:t xml:space="preserve"> к Письму Минфина России от 18.09.2012 N 02-06-07/3798;</w:t>
      </w:r>
    </w:p>
    <w:p w:rsidR="00A152C1" w:rsidRPr="00C77B4F" w:rsidRDefault="00A152C1" w:rsidP="00C77B4F">
      <w:pPr>
        <w:pStyle w:val="ConsPlusNormal"/>
        <w:ind w:firstLine="567"/>
        <w:jc w:val="both"/>
        <w:rPr>
          <w:rFonts w:ascii="Times New Roman" w:hAnsi="Times New Roman" w:cs="Times New Roman"/>
          <w:sz w:val="24"/>
          <w:szCs w:val="24"/>
        </w:rPr>
      </w:pPr>
      <w:r w:rsidRPr="00C77B4F">
        <w:rPr>
          <w:rFonts w:ascii="Times New Roman" w:hAnsi="Times New Roman" w:cs="Times New Roman"/>
          <w:sz w:val="24"/>
          <w:szCs w:val="24"/>
        </w:rPr>
        <w:t xml:space="preserve">- по привлечению денежных средств на исполнение обязательства, принятого по одному виду деятельности за счет остатка средств по другому виду деятельности, с последующим возмещением - в порядке, приведенном в </w:t>
      </w:r>
      <w:hyperlink r:id="rId38" w:history="1">
        <w:r w:rsidRPr="00C77B4F">
          <w:rPr>
            <w:rFonts w:ascii="Times New Roman" w:hAnsi="Times New Roman" w:cs="Times New Roman"/>
            <w:sz w:val="24"/>
            <w:szCs w:val="24"/>
          </w:rPr>
          <w:t>Письме</w:t>
        </w:r>
      </w:hyperlink>
      <w:r w:rsidRPr="00C77B4F">
        <w:rPr>
          <w:rFonts w:ascii="Times New Roman" w:hAnsi="Times New Roman" w:cs="Times New Roman"/>
          <w:sz w:val="24"/>
          <w:szCs w:val="24"/>
        </w:rPr>
        <w:t xml:space="preserve"> Минфина России от 04.09.2012 N 02-06-10/3517;</w:t>
      </w:r>
    </w:p>
    <w:p w:rsidR="00A152C1" w:rsidRPr="00C77B4F" w:rsidRDefault="00A152C1" w:rsidP="00C77B4F">
      <w:pPr>
        <w:pStyle w:val="ConsPlusNormal"/>
        <w:ind w:firstLine="567"/>
        <w:jc w:val="both"/>
        <w:rPr>
          <w:rFonts w:ascii="Times New Roman" w:hAnsi="Times New Roman" w:cs="Times New Roman"/>
          <w:sz w:val="24"/>
          <w:szCs w:val="24"/>
        </w:rPr>
      </w:pPr>
      <w:r w:rsidRPr="00C77B4F">
        <w:rPr>
          <w:rFonts w:ascii="Times New Roman" w:hAnsi="Times New Roman" w:cs="Times New Roman"/>
          <w:sz w:val="24"/>
          <w:szCs w:val="24"/>
        </w:rPr>
        <w:t xml:space="preserve">- при осуществлении некассовых операций по целевой субсидии - в порядке, приведенном в письме Минфина России от 25.03.2013 </w:t>
      </w:r>
      <w:hyperlink r:id="rId39" w:history="1">
        <w:r w:rsidRPr="00C77B4F">
          <w:rPr>
            <w:rFonts w:ascii="Times New Roman" w:hAnsi="Times New Roman" w:cs="Times New Roman"/>
            <w:sz w:val="24"/>
            <w:szCs w:val="24"/>
          </w:rPr>
          <w:t>N 02-06-07/9374</w:t>
        </w:r>
      </w:hyperlink>
      <w:r w:rsidRPr="00C77B4F">
        <w:rPr>
          <w:rFonts w:ascii="Times New Roman" w:hAnsi="Times New Roman" w:cs="Times New Roman"/>
          <w:sz w:val="24"/>
          <w:szCs w:val="24"/>
        </w:rPr>
        <w:t>;</w:t>
      </w:r>
    </w:p>
    <w:p w:rsidR="00BB0721" w:rsidRDefault="00BB0721" w:rsidP="00090528">
      <w:pPr>
        <w:pStyle w:val="ConsPlusNormal"/>
        <w:spacing w:after="240"/>
        <w:ind w:firstLine="567"/>
        <w:jc w:val="both"/>
        <w:rPr>
          <w:rFonts w:ascii="Times New Roman" w:hAnsi="Times New Roman" w:cs="Times New Roman"/>
          <w:sz w:val="24"/>
          <w:szCs w:val="24"/>
        </w:rPr>
      </w:pPr>
      <w:r w:rsidRPr="00C77B4F">
        <w:rPr>
          <w:rFonts w:ascii="Times New Roman" w:hAnsi="Times New Roman" w:cs="Times New Roman"/>
          <w:sz w:val="24"/>
          <w:szCs w:val="24"/>
        </w:rPr>
        <w:t xml:space="preserve">- при осуществлении некассовых операций - </w:t>
      </w:r>
      <w:r w:rsidR="00DD19A7" w:rsidRPr="00C77B4F">
        <w:rPr>
          <w:rFonts w:ascii="Times New Roman" w:hAnsi="Times New Roman" w:cs="Times New Roman"/>
          <w:sz w:val="24"/>
          <w:szCs w:val="24"/>
        </w:rPr>
        <w:t>по аналогии</w:t>
      </w:r>
      <w:r w:rsidR="009332A9" w:rsidRPr="00C77B4F">
        <w:rPr>
          <w:rFonts w:ascii="Times New Roman" w:hAnsi="Times New Roman" w:cs="Times New Roman"/>
          <w:sz w:val="24"/>
          <w:szCs w:val="24"/>
        </w:rPr>
        <w:t xml:space="preserve"> порядку,</w:t>
      </w:r>
      <w:r w:rsidR="00DD19A7" w:rsidRPr="00C77B4F">
        <w:rPr>
          <w:rFonts w:ascii="Times New Roman" w:hAnsi="Times New Roman" w:cs="Times New Roman"/>
          <w:sz w:val="24"/>
          <w:szCs w:val="24"/>
        </w:rPr>
        <w:t xml:space="preserve"> </w:t>
      </w:r>
      <w:r w:rsidR="00CC5C60" w:rsidRPr="00C77B4F">
        <w:rPr>
          <w:rFonts w:ascii="Times New Roman" w:hAnsi="Times New Roman" w:cs="Times New Roman"/>
          <w:sz w:val="24"/>
          <w:szCs w:val="24"/>
        </w:rPr>
        <w:t>представленном</w:t>
      </w:r>
      <w:r w:rsidR="00DD19A7" w:rsidRPr="00C77B4F">
        <w:rPr>
          <w:rFonts w:ascii="Times New Roman" w:hAnsi="Times New Roman" w:cs="Times New Roman"/>
          <w:sz w:val="24"/>
          <w:szCs w:val="24"/>
        </w:rPr>
        <w:t>у</w:t>
      </w:r>
      <w:r w:rsidR="00CC5C60" w:rsidRPr="00C77B4F">
        <w:rPr>
          <w:rFonts w:ascii="Times New Roman" w:hAnsi="Times New Roman" w:cs="Times New Roman"/>
          <w:sz w:val="24"/>
          <w:szCs w:val="24"/>
        </w:rPr>
        <w:t xml:space="preserve"> в таблице</w:t>
      </w:r>
      <w:r w:rsidRPr="00C77B4F">
        <w:rPr>
          <w:rFonts w:ascii="Times New Roman" w:hAnsi="Times New Roman" w:cs="Times New Roman"/>
          <w:sz w:val="24"/>
          <w:szCs w:val="24"/>
        </w:rPr>
        <w:t>.</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992"/>
        <w:gridCol w:w="709"/>
        <w:gridCol w:w="2409"/>
        <w:gridCol w:w="993"/>
        <w:gridCol w:w="850"/>
      </w:tblGrid>
      <w:tr w:rsidR="00FA195B" w:rsidRPr="00DD6FD9" w:rsidTr="00FA195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tcPr>
          <w:p w:rsidR="00FA195B" w:rsidRPr="00DD6FD9" w:rsidRDefault="00FA195B" w:rsidP="00FA195B">
            <w:pPr>
              <w:widowControl w:val="0"/>
              <w:autoSpaceDE w:val="0"/>
              <w:autoSpaceDN w:val="0"/>
              <w:adjustRightInd w:val="0"/>
              <w:ind w:left="-697" w:right="16"/>
              <w:jc w:val="both"/>
              <w:rPr>
                <w:sz w:val="20"/>
                <w:szCs w:val="20"/>
              </w:rPr>
            </w:pPr>
            <w:r w:rsidRPr="00DD6FD9">
              <w:rPr>
                <w:sz w:val="20"/>
                <w:szCs w:val="20"/>
              </w:rPr>
              <w:t>Кфо</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Pr>
          <w:p w:rsidR="00FA195B" w:rsidRPr="00DD6FD9" w:rsidRDefault="00FA195B" w:rsidP="00FA195B">
            <w:pPr>
              <w:widowControl w:val="0"/>
              <w:autoSpaceDE w:val="0"/>
              <w:autoSpaceDN w:val="0"/>
              <w:adjustRightInd w:val="0"/>
              <w:jc w:val="center"/>
              <w:rPr>
                <w:sz w:val="20"/>
                <w:szCs w:val="20"/>
              </w:rPr>
            </w:pPr>
            <w:r w:rsidRPr="00DD6FD9">
              <w:rPr>
                <w:sz w:val="20"/>
                <w:szCs w:val="20"/>
              </w:rPr>
              <w:t>Дебет</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tcPr>
          <w:p w:rsidR="00FA195B" w:rsidRPr="00DD6FD9" w:rsidRDefault="00FA195B" w:rsidP="00FA195B">
            <w:pPr>
              <w:widowControl w:val="0"/>
              <w:autoSpaceDE w:val="0"/>
              <w:autoSpaceDN w:val="0"/>
              <w:adjustRightInd w:val="0"/>
              <w:jc w:val="center"/>
              <w:rPr>
                <w:sz w:val="20"/>
                <w:szCs w:val="20"/>
              </w:rPr>
            </w:pPr>
            <w:r w:rsidRPr="00DD6FD9">
              <w:rPr>
                <w:sz w:val="20"/>
                <w:szCs w:val="20"/>
              </w:rPr>
              <w:t>Кредит</w:t>
            </w:r>
          </w:p>
        </w:tc>
      </w:tr>
      <w:tr w:rsidR="00FA195B" w:rsidRPr="00DD6FD9" w:rsidTr="00FA195B">
        <w:trPr>
          <w:trHeight w:val="346"/>
        </w:trPr>
        <w:tc>
          <w:tcPr>
            <w:tcW w:w="709" w:type="dxa"/>
            <w:shd w:val="clear" w:color="auto" w:fill="auto"/>
          </w:tcPr>
          <w:p w:rsidR="00FA195B" w:rsidRPr="00DD6FD9" w:rsidRDefault="00FA195B" w:rsidP="00FA195B">
            <w:pPr>
              <w:widowControl w:val="0"/>
              <w:autoSpaceDE w:val="0"/>
              <w:autoSpaceDN w:val="0"/>
              <w:adjustRightInd w:val="0"/>
              <w:jc w:val="both"/>
            </w:pPr>
          </w:p>
        </w:tc>
        <w:tc>
          <w:tcPr>
            <w:tcW w:w="2410" w:type="dxa"/>
            <w:shd w:val="clear" w:color="auto" w:fill="auto"/>
          </w:tcPr>
          <w:p w:rsidR="00FA195B" w:rsidRPr="00DD6FD9" w:rsidRDefault="00FA195B" w:rsidP="00FA195B">
            <w:pPr>
              <w:widowControl w:val="0"/>
              <w:autoSpaceDE w:val="0"/>
              <w:autoSpaceDN w:val="0"/>
              <w:adjustRightInd w:val="0"/>
              <w:jc w:val="center"/>
            </w:pPr>
            <w:r w:rsidRPr="00DD6FD9">
              <w:t>кпс</w:t>
            </w:r>
          </w:p>
        </w:tc>
        <w:tc>
          <w:tcPr>
            <w:tcW w:w="992" w:type="dxa"/>
            <w:shd w:val="clear" w:color="auto" w:fill="auto"/>
          </w:tcPr>
          <w:p w:rsidR="00FA195B" w:rsidRPr="00DD6FD9" w:rsidRDefault="00FA195B" w:rsidP="00FA195B">
            <w:pPr>
              <w:widowControl w:val="0"/>
              <w:autoSpaceDE w:val="0"/>
              <w:autoSpaceDN w:val="0"/>
              <w:adjustRightInd w:val="0"/>
              <w:ind w:firstLine="34"/>
              <w:jc w:val="center"/>
            </w:pPr>
            <w:r w:rsidRPr="00DD6FD9">
              <w:t>счет</w:t>
            </w:r>
          </w:p>
        </w:tc>
        <w:tc>
          <w:tcPr>
            <w:tcW w:w="709" w:type="dxa"/>
            <w:shd w:val="clear" w:color="auto" w:fill="auto"/>
          </w:tcPr>
          <w:p w:rsidR="00FA195B" w:rsidRPr="00DD6FD9" w:rsidRDefault="00FA195B" w:rsidP="00FA195B">
            <w:pPr>
              <w:widowControl w:val="0"/>
              <w:autoSpaceDE w:val="0"/>
              <w:autoSpaceDN w:val="0"/>
              <w:adjustRightInd w:val="0"/>
              <w:ind w:left="-391" w:right="-247" w:firstLine="402"/>
            </w:pPr>
            <w:r w:rsidRPr="00DD6FD9">
              <w:t>косгу</w:t>
            </w:r>
          </w:p>
        </w:tc>
        <w:tc>
          <w:tcPr>
            <w:tcW w:w="2409" w:type="dxa"/>
            <w:shd w:val="clear" w:color="auto" w:fill="auto"/>
          </w:tcPr>
          <w:p w:rsidR="00FA195B" w:rsidRPr="00DD6FD9" w:rsidRDefault="00FA195B" w:rsidP="00FA195B">
            <w:pPr>
              <w:widowControl w:val="0"/>
              <w:autoSpaceDE w:val="0"/>
              <w:autoSpaceDN w:val="0"/>
              <w:adjustRightInd w:val="0"/>
              <w:ind w:hanging="108"/>
              <w:jc w:val="center"/>
            </w:pPr>
            <w:r w:rsidRPr="00DD6FD9">
              <w:t>кпс</w:t>
            </w:r>
          </w:p>
        </w:tc>
        <w:tc>
          <w:tcPr>
            <w:tcW w:w="993" w:type="dxa"/>
            <w:shd w:val="clear" w:color="auto" w:fill="auto"/>
          </w:tcPr>
          <w:p w:rsidR="00FA195B" w:rsidRPr="00DD6FD9" w:rsidRDefault="00FA195B" w:rsidP="00FA195B">
            <w:pPr>
              <w:widowControl w:val="0"/>
              <w:autoSpaceDE w:val="0"/>
              <w:autoSpaceDN w:val="0"/>
              <w:adjustRightInd w:val="0"/>
              <w:ind w:left="-714"/>
              <w:jc w:val="center"/>
            </w:pPr>
            <w:r w:rsidRPr="00DD6FD9">
              <w:t>счет</w:t>
            </w:r>
          </w:p>
        </w:tc>
        <w:tc>
          <w:tcPr>
            <w:tcW w:w="850" w:type="dxa"/>
            <w:shd w:val="clear" w:color="auto" w:fill="auto"/>
          </w:tcPr>
          <w:p w:rsidR="00FA195B" w:rsidRPr="00DD6FD9" w:rsidRDefault="00FA195B" w:rsidP="00FA195B">
            <w:pPr>
              <w:widowControl w:val="0"/>
              <w:autoSpaceDE w:val="0"/>
              <w:autoSpaceDN w:val="0"/>
              <w:adjustRightInd w:val="0"/>
              <w:ind w:left="-712"/>
              <w:jc w:val="center"/>
            </w:pPr>
            <w:r w:rsidRPr="00DD6FD9">
              <w:t>косгу</w:t>
            </w:r>
          </w:p>
        </w:tc>
      </w:tr>
      <w:tr w:rsidR="00FA195B" w:rsidRPr="00DD6FD9" w:rsidTr="00FA195B">
        <w:tc>
          <w:tcPr>
            <w:tcW w:w="709" w:type="dxa"/>
            <w:shd w:val="clear" w:color="auto" w:fill="auto"/>
          </w:tcPr>
          <w:p w:rsidR="00FA195B" w:rsidRPr="00DD6FD9" w:rsidRDefault="00FA195B" w:rsidP="00FA195B">
            <w:pPr>
              <w:widowControl w:val="0"/>
              <w:autoSpaceDE w:val="0"/>
              <w:autoSpaceDN w:val="0"/>
              <w:adjustRightInd w:val="0"/>
              <w:jc w:val="both"/>
            </w:pPr>
          </w:p>
        </w:tc>
        <w:tc>
          <w:tcPr>
            <w:tcW w:w="6520" w:type="dxa"/>
            <w:gridSpan w:val="4"/>
            <w:shd w:val="clear" w:color="auto" w:fill="auto"/>
          </w:tcPr>
          <w:p w:rsidR="00FA195B" w:rsidRPr="00DD6FD9" w:rsidRDefault="00FA195B" w:rsidP="00FA195B">
            <w:pPr>
              <w:widowControl w:val="0"/>
              <w:autoSpaceDE w:val="0"/>
              <w:autoSpaceDN w:val="0"/>
              <w:adjustRightInd w:val="0"/>
            </w:pPr>
            <w:r w:rsidRPr="00DD6FD9">
              <w:t>Начислено за проживание в общежитие</w:t>
            </w:r>
          </w:p>
        </w:tc>
        <w:tc>
          <w:tcPr>
            <w:tcW w:w="993" w:type="dxa"/>
            <w:shd w:val="clear" w:color="auto" w:fill="auto"/>
          </w:tcPr>
          <w:p w:rsidR="00FA195B" w:rsidRPr="00DD6FD9" w:rsidRDefault="00FA195B" w:rsidP="00FA195B">
            <w:pPr>
              <w:widowControl w:val="0"/>
              <w:autoSpaceDE w:val="0"/>
              <w:autoSpaceDN w:val="0"/>
              <w:adjustRightInd w:val="0"/>
              <w:jc w:val="center"/>
            </w:pPr>
          </w:p>
        </w:tc>
        <w:tc>
          <w:tcPr>
            <w:tcW w:w="850" w:type="dxa"/>
            <w:shd w:val="clear" w:color="auto" w:fill="auto"/>
          </w:tcPr>
          <w:p w:rsidR="00FA195B" w:rsidRPr="00DD6FD9" w:rsidRDefault="00FA195B" w:rsidP="00FA195B">
            <w:pPr>
              <w:widowControl w:val="0"/>
              <w:autoSpaceDE w:val="0"/>
              <w:autoSpaceDN w:val="0"/>
              <w:adjustRightInd w:val="0"/>
              <w:jc w:val="center"/>
            </w:pPr>
          </w:p>
        </w:tc>
      </w:tr>
      <w:tr w:rsidR="00FA195B" w:rsidRPr="00DD6FD9" w:rsidTr="00FA195B">
        <w:tc>
          <w:tcPr>
            <w:tcW w:w="709" w:type="dxa"/>
            <w:shd w:val="clear" w:color="auto" w:fill="auto"/>
          </w:tcPr>
          <w:p w:rsidR="00FA195B" w:rsidRPr="00DD6FD9" w:rsidRDefault="00FA195B" w:rsidP="00FA195B">
            <w:pPr>
              <w:widowControl w:val="0"/>
              <w:autoSpaceDE w:val="0"/>
              <w:autoSpaceDN w:val="0"/>
              <w:adjustRightInd w:val="0"/>
              <w:ind w:firstLine="58"/>
              <w:jc w:val="center"/>
            </w:pPr>
            <w:r w:rsidRPr="00DD6FD9">
              <w:t>2</w:t>
            </w:r>
          </w:p>
        </w:tc>
        <w:tc>
          <w:tcPr>
            <w:tcW w:w="2410" w:type="dxa"/>
            <w:shd w:val="clear" w:color="auto" w:fill="auto"/>
          </w:tcPr>
          <w:p w:rsidR="00FA195B" w:rsidRPr="00DD6FD9" w:rsidRDefault="00FA195B" w:rsidP="00FA195B">
            <w:pPr>
              <w:widowControl w:val="0"/>
              <w:autoSpaceDE w:val="0"/>
              <w:autoSpaceDN w:val="0"/>
              <w:adjustRightInd w:val="0"/>
              <w:ind w:firstLine="34"/>
              <w:jc w:val="both"/>
            </w:pPr>
            <w:r w:rsidRPr="00DD6FD9">
              <w:t>04040000000000130</w:t>
            </w:r>
          </w:p>
        </w:tc>
        <w:tc>
          <w:tcPr>
            <w:tcW w:w="992" w:type="dxa"/>
            <w:shd w:val="clear" w:color="auto" w:fill="auto"/>
          </w:tcPr>
          <w:p w:rsidR="00FA195B" w:rsidRPr="00DD6FD9" w:rsidRDefault="00FA195B" w:rsidP="00FA195B">
            <w:pPr>
              <w:widowControl w:val="0"/>
              <w:autoSpaceDE w:val="0"/>
              <w:autoSpaceDN w:val="0"/>
              <w:adjustRightInd w:val="0"/>
              <w:ind w:firstLine="34"/>
              <w:jc w:val="both"/>
            </w:pPr>
            <w:r w:rsidRPr="00DD6FD9">
              <w:t>205,31</w:t>
            </w:r>
          </w:p>
        </w:tc>
        <w:tc>
          <w:tcPr>
            <w:tcW w:w="709" w:type="dxa"/>
            <w:shd w:val="clear" w:color="auto" w:fill="auto"/>
          </w:tcPr>
          <w:p w:rsidR="00FA195B" w:rsidRPr="00DD6FD9" w:rsidRDefault="00FA195B" w:rsidP="00FA195B">
            <w:pPr>
              <w:widowControl w:val="0"/>
              <w:autoSpaceDE w:val="0"/>
              <w:autoSpaceDN w:val="0"/>
              <w:adjustRightInd w:val="0"/>
              <w:ind w:left="-816"/>
              <w:jc w:val="center"/>
            </w:pPr>
            <w:r w:rsidRPr="00DD6FD9">
              <w:t>56</w:t>
            </w:r>
            <w:r w:rsidRPr="00482748">
              <w:t>7</w:t>
            </w:r>
          </w:p>
        </w:tc>
        <w:tc>
          <w:tcPr>
            <w:tcW w:w="2409" w:type="dxa"/>
            <w:shd w:val="clear" w:color="auto" w:fill="auto"/>
          </w:tcPr>
          <w:p w:rsidR="00FA195B" w:rsidRPr="00DD6FD9" w:rsidRDefault="00FA195B" w:rsidP="00FA195B">
            <w:pPr>
              <w:widowControl w:val="0"/>
              <w:autoSpaceDE w:val="0"/>
              <w:autoSpaceDN w:val="0"/>
              <w:adjustRightInd w:val="0"/>
              <w:ind w:firstLine="31"/>
              <w:jc w:val="both"/>
            </w:pPr>
            <w:r w:rsidRPr="00DD6FD9">
              <w:t>04040000000000130</w:t>
            </w:r>
          </w:p>
        </w:tc>
        <w:tc>
          <w:tcPr>
            <w:tcW w:w="993" w:type="dxa"/>
            <w:shd w:val="clear" w:color="auto" w:fill="auto"/>
          </w:tcPr>
          <w:p w:rsidR="00FA195B" w:rsidRPr="00DD6FD9" w:rsidRDefault="00FA195B" w:rsidP="00FA195B">
            <w:pPr>
              <w:widowControl w:val="0"/>
              <w:autoSpaceDE w:val="0"/>
              <w:autoSpaceDN w:val="0"/>
              <w:adjustRightInd w:val="0"/>
              <w:ind w:left="-817"/>
              <w:jc w:val="center"/>
            </w:pPr>
            <w:r w:rsidRPr="00DD6FD9">
              <w:t>401,10</w:t>
            </w:r>
          </w:p>
        </w:tc>
        <w:tc>
          <w:tcPr>
            <w:tcW w:w="850" w:type="dxa"/>
            <w:shd w:val="clear" w:color="auto" w:fill="auto"/>
          </w:tcPr>
          <w:p w:rsidR="00FA195B" w:rsidRPr="00DD6FD9" w:rsidRDefault="00FA195B" w:rsidP="00FA195B">
            <w:pPr>
              <w:widowControl w:val="0"/>
              <w:tabs>
                <w:tab w:val="left" w:pos="433"/>
              </w:tabs>
              <w:autoSpaceDE w:val="0"/>
              <w:autoSpaceDN w:val="0"/>
              <w:adjustRightInd w:val="0"/>
              <w:ind w:left="-730"/>
              <w:jc w:val="center"/>
            </w:pPr>
            <w:r w:rsidRPr="00DD6FD9">
              <w:t>131</w:t>
            </w:r>
          </w:p>
        </w:tc>
      </w:tr>
      <w:tr w:rsidR="00FA195B" w:rsidRPr="00DD6FD9" w:rsidTr="00FA195B">
        <w:tc>
          <w:tcPr>
            <w:tcW w:w="709" w:type="dxa"/>
            <w:shd w:val="clear" w:color="auto" w:fill="auto"/>
          </w:tcPr>
          <w:p w:rsidR="00FA195B" w:rsidRPr="00DD6FD9" w:rsidRDefault="00FA195B" w:rsidP="00FA195B">
            <w:pPr>
              <w:widowControl w:val="0"/>
              <w:autoSpaceDE w:val="0"/>
              <w:autoSpaceDN w:val="0"/>
              <w:adjustRightInd w:val="0"/>
              <w:ind w:firstLine="58"/>
              <w:jc w:val="center"/>
            </w:pPr>
          </w:p>
        </w:tc>
        <w:tc>
          <w:tcPr>
            <w:tcW w:w="2410" w:type="dxa"/>
            <w:shd w:val="clear" w:color="auto" w:fill="auto"/>
          </w:tcPr>
          <w:p w:rsidR="00FA195B" w:rsidRPr="00DD6FD9" w:rsidRDefault="00FA195B" w:rsidP="00FA195B">
            <w:pPr>
              <w:widowControl w:val="0"/>
              <w:autoSpaceDE w:val="0"/>
              <w:autoSpaceDN w:val="0"/>
              <w:adjustRightInd w:val="0"/>
              <w:jc w:val="center"/>
            </w:pPr>
          </w:p>
        </w:tc>
        <w:tc>
          <w:tcPr>
            <w:tcW w:w="992" w:type="dxa"/>
            <w:shd w:val="clear" w:color="auto" w:fill="auto"/>
          </w:tcPr>
          <w:p w:rsidR="00FA195B" w:rsidRPr="00DD6FD9" w:rsidRDefault="00FA195B" w:rsidP="00FA195B">
            <w:pPr>
              <w:widowControl w:val="0"/>
              <w:autoSpaceDE w:val="0"/>
              <w:autoSpaceDN w:val="0"/>
              <w:adjustRightInd w:val="0"/>
              <w:jc w:val="center"/>
            </w:pPr>
          </w:p>
        </w:tc>
        <w:tc>
          <w:tcPr>
            <w:tcW w:w="709" w:type="dxa"/>
            <w:shd w:val="clear" w:color="auto" w:fill="auto"/>
          </w:tcPr>
          <w:p w:rsidR="00FA195B" w:rsidRPr="00DD6FD9" w:rsidRDefault="00FA195B" w:rsidP="00FA195B">
            <w:pPr>
              <w:widowControl w:val="0"/>
              <w:autoSpaceDE w:val="0"/>
              <w:autoSpaceDN w:val="0"/>
              <w:adjustRightInd w:val="0"/>
              <w:jc w:val="center"/>
            </w:pPr>
          </w:p>
        </w:tc>
        <w:tc>
          <w:tcPr>
            <w:tcW w:w="2409" w:type="dxa"/>
            <w:shd w:val="clear" w:color="auto" w:fill="auto"/>
          </w:tcPr>
          <w:p w:rsidR="00FA195B" w:rsidRPr="00DD6FD9" w:rsidRDefault="00FA195B" w:rsidP="00FA195B">
            <w:pPr>
              <w:widowControl w:val="0"/>
              <w:autoSpaceDE w:val="0"/>
              <w:autoSpaceDN w:val="0"/>
              <w:adjustRightInd w:val="0"/>
              <w:jc w:val="center"/>
            </w:pPr>
          </w:p>
        </w:tc>
        <w:tc>
          <w:tcPr>
            <w:tcW w:w="993" w:type="dxa"/>
            <w:shd w:val="clear" w:color="auto" w:fill="auto"/>
          </w:tcPr>
          <w:p w:rsidR="00FA195B" w:rsidRPr="00DD6FD9" w:rsidRDefault="00FA195B" w:rsidP="00FA195B">
            <w:pPr>
              <w:widowControl w:val="0"/>
              <w:autoSpaceDE w:val="0"/>
              <w:autoSpaceDN w:val="0"/>
              <w:adjustRightInd w:val="0"/>
              <w:jc w:val="center"/>
            </w:pPr>
          </w:p>
        </w:tc>
        <w:tc>
          <w:tcPr>
            <w:tcW w:w="850" w:type="dxa"/>
            <w:shd w:val="clear" w:color="auto" w:fill="auto"/>
          </w:tcPr>
          <w:p w:rsidR="00FA195B" w:rsidRPr="00DD6FD9" w:rsidRDefault="00FA195B" w:rsidP="00FA195B">
            <w:pPr>
              <w:widowControl w:val="0"/>
              <w:autoSpaceDE w:val="0"/>
              <w:autoSpaceDN w:val="0"/>
              <w:adjustRightInd w:val="0"/>
              <w:jc w:val="center"/>
            </w:pPr>
          </w:p>
        </w:tc>
      </w:tr>
      <w:tr w:rsidR="00FA195B" w:rsidRPr="00DD6FD9" w:rsidTr="00FA195B">
        <w:tc>
          <w:tcPr>
            <w:tcW w:w="709" w:type="dxa"/>
            <w:shd w:val="clear" w:color="auto" w:fill="auto"/>
          </w:tcPr>
          <w:p w:rsidR="00FA195B" w:rsidRPr="00DD6FD9" w:rsidRDefault="00FA195B" w:rsidP="00FA195B">
            <w:pPr>
              <w:widowControl w:val="0"/>
              <w:autoSpaceDE w:val="0"/>
              <w:autoSpaceDN w:val="0"/>
              <w:adjustRightInd w:val="0"/>
              <w:ind w:firstLine="58"/>
              <w:jc w:val="center"/>
            </w:pPr>
          </w:p>
        </w:tc>
        <w:tc>
          <w:tcPr>
            <w:tcW w:w="8363" w:type="dxa"/>
            <w:gridSpan w:val="6"/>
          </w:tcPr>
          <w:p w:rsidR="00FA195B" w:rsidRPr="00DD6FD9" w:rsidRDefault="00FA195B" w:rsidP="00FA195B">
            <w:pPr>
              <w:widowControl w:val="0"/>
              <w:autoSpaceDE w:val="0"/>
              <w:autoSpaceDN w:val="0"/>
              <w:adjustRightInd w:val="0"/>
            </w:pPr>
            <w:r w:rsidRPr="00DD6FD9">
              <w:t>Отражено начисление заработной платы сотруднику</w:t>
            </w:r>
          </w:p>
        </w:tc>
      </w:tr>
      <w:tr w:rsidR="00FA195B" w:rsidRPr="00DD6FD9" w:rsidTr="00FA195B">
        <w:tc>
          <w:tcPr>
            <w:tcW w:w="709" w:type="dxa"/>
            <w:shd w:val="clear" w:color="auto" w:fill="auto"/>
          </w:tcPr>
          <w:p w:rsidR="00FA195B" w:rsidRPr="00DD6FD9" w:rsidRDefault="00FA195B" w:rsidP="00FA195B">
            <w:pPr>
              <w:widowControl w:val="0"/>
              <w:autoSpaceDE w:val="0"/>
              <w:autoSpaceDN w:val="0"/>
              <w:adjustRightInd w:val="0"/>
              <w:ind w:firstLine="58"/>
              <w:jc w:val="center"/>
            </w:pPr>
            <w:r w:rsidRPr="00DD6FD9">
              <w:t>4</w:t>
            </w:r>
          </w:p>
        </w:tc>
        <w:tc>
          <w:tcPr>
            <w:tcW w:w="2410" w:type="dxa"/>
            <w:shd w:val="clear" w:color="auto" w:fill="auto"/>
          </w:tcPr>
          <w:p w:rsidR="00FA195B" w:rsidRPr="00DD6FD9" w:rsidRDefault="00FA195B" w:rsidP="00FA195B">
            <w:pPr>
              <w:widowControl w:val="0"/>
              <w:autoSpaceDE w:val="0"/>
              <w:autoSpaceDN w:val="0"/>
              <w:adjustRightInd w:val="0"/>
              <w:ind w:firstLine="0"/>
              <w:jc w:val="both"/>
            </w:pPr>
            <w:r w:rsidRPr="00DD6FD9">
              <w:t>04040000000000111</w:t>
            </w:r>
          </w:p>
        </w:tc>
        <w:tc>
          <w:tcPr>
            <w:tcW w:w="992" w:type="dxa"/>
            <w:shd w:val="clear" w:color="auto" w:fill="auto"/>
          </w:tcPr>
          <w:p w:rsidR="00FA195B" w:rsidRPr="00DD6FD9" w:rsidRDefault="00FA195B" w:rsidP="00FA195B">
            <w:pPr>
              <w:widowControl w:val="0"/>
              <w:autoSpaceDE w:val="0"/>
              <w:autoSpaceDN w:val="0"/>
              <w:adjustRightInd w:val="0"/>
              <w:ind w:hanging="107"/>
              <w:jc w:val="both"/>
            </w:pPr>
            <w:r w:rsidRPr="00DD6FD9">
              <w:t>109,ХХ</w:t>
            </w:r>
          </w:p>
        </w:tc>
        <w:tc>
          <w:tcPr>
            <w:tcW w:w="709" w:type="dxa"/>
            <w:shd w:val="clear" w:color="auto" w:fill="auto"/>
          </w:tcPr>
          <w:p w:rsidR="00FA195B" w:rsidRPr="00DD6FD9" w:rsidRDefault="00FA195B" w:rsidP="00FA195B">
            <w:pPr>
              <w:widowControl w:val="0"/>
              <w:autoSpaceDE w:val="0"/>
              <w:autoSpaceDN w:val="0"/>
              <w:adjustRightInd w:val="0"/>
              <w:ind w:left="-816"/>
              <w:jc w:val="center"/>
            </w:pPr>
            <w:r w:rsidRPr="00DD6FD9">
              <w:t>211</w:t>
            </w:r>
          </w:p>
        </w:tc>
        <w:tc>
          <w:tcPr>
            <w:tcW w:w="2409" w:type="dxa"/>
            <w:shd w:val="clear" w:color="auto" w:fill="auto"/>
          </w:tcPr>
          <w:p w:rsidR="00FA195B" w:rsidRPr="00DD6FD9" w:rsidRDefault="00FA195B" w:rsidP="00FA195B">
            <w:pPr>
              <w:widowControl w:val="0"/>
              <w:autoSpaceDE w:val="0"/>
              <w:autoSpaceDN w:val="0"/>
              <w:adjustRightInd w:val="0"/>
              <w:ind w:hanging="110"/>
              <w:jc w:val="both"/>
            </w:pPr>
            <w:r w:rsidRPr="00DD6FD9">
              <w:t>04040000000000111</w:t>
            </w:r>
          </w:p>
        </w:tc>
        <w:tc>
          <w:tcPr>
            <w:tcW w:w="993" w:type="dxa"/>
            <w:shd w:val="clear" w:color="auto" w:fill="auto"/>
          </w:tcPr>
          <w:p w:rsidR="00FA195B" w:rsidRPr="00DD6FD9" w:rsidRDefault="00FA195B" w:rsidP="00FA195B">
            <w:pPr>
              <w:widowControl w:val="0"/>
              <w:autoSpaceDE w:val="0"/>
              <w:autoSpaceDN w:val="0"/>
              <w:adjustRightInd w:val="0"/>
              <w:ind w:left="-817"/>
              <w:jc w:val="center"/>
            </w:pPr>
            <w:r w:rsidRPr="00DD6FD9">
              <w:t>302,11</w:t>
            </w:r>
          </w:p>
        </w:tc>
        <w:tc>
          <w:tcPr>
            <w:tcW w:w="850" w:type="dxa"/>
            <w:shd w:val="clear" w:color="auto" w:fill="auto"/>
          </w:tcPr>
          <w:p w:rsidR="00FA195B" w:rsidRPr="00DD6FD9" w:rsidRDefault="00FA195B" w:rsidP="00FA195B">
            <w:pPr>
              <w:widowControl w:val="0"/>
              <w:autoSpaceDE w:val="0"/>
              <w:autoSpaceDN w:val="0"/>
              <w:adjustRightInd w:val="0"/>
              <w:ind w:left="-721"/>
              <w:jc w:val="center"/>
            </w:pPr>
            <w:r w:rsidRPr="00DD6FD9">
              <w:t>73</w:t>
            </w:r>
            <w:r w:rsidRPr="00482748">
              <w:t>7</w:t>
            </w:r>
          </w:p>
        </w:tc>
      </w:tr>
      <w:tr w:rsidR="00FA195B" w:rsidRPr="00DD6FD9" w:rsidTr="00FA195B">
        <w:tc>
          <w:tcPr>
            <w:tcW w:w="709" w:type="dxa"/>
            <w:shd w:val="clear" w:color="auto" w:fill="auto"/>
          </w:tcPr>
          <w:p w:rsidR="00FA195B" w:rsidRPr="00DD6FD9" w:rsidRDefault="00FA195B" w:rsidP="00FA195B">
            <w:pPr>
              <w:widowControl w:val="0"/>
              <w:autoSpaceDE w:val="0"/>
              <w:autoSpaceDN w:val="0"/>
              <w:adjustRightInd w:val="0"/>
              <w:ind w:firstLine="58"/>
              <w:jc w:val="center"/>
            </w:pPr>
          </w:p>
        </w:tc>
        <w:tc>
          <w:tcPr>
            <w:tcW w:w="6520" w:type="dxa"/>
            <w:gridSpan w:val="4"/>
            <w:shd w:val="clear" w:color="auto" w:fill="auto"/>
          </w:tcPr>
          <w:p w:rsidR="00FA195B" w:rsidRPr="00DD6FD9" w:rsidRDefault="00FA195B" w:rsidP="00FA195B">
            <w:pPr>
              <w:widowControl w:val="0"/>
              <w:autoSpaceDE w:val="0"/>
              <w:autoSpaceDN w:val="0"/>
              <w:adjustRightInd w:val="0"/>
              <w:ind w:firstLine="742"/>
            </w:pPr>
            <w:r w:rsidRPr="00DD6FD9">
              <w:t>Удержано за проживание в общежитии</w:t>
            </w:r>
          </w:p>
        </w:tc>
        <w:tc>
          <w:tcPr>
            <w:tcW w:w="993" w:type="dxa"/>
            <w:shd w:val="clear" w:color="auto" w:fill="auto"/>
          </w:tcPr>
          <w:p w:rsidR="00FA195B" w:rsidRPr="00DD6FD9" w:rsidRDefault="00FA195B" w:rsidP="00FA195B">
            <w:pPr>
              <w:widowControl w:val="0"/>
              <w:autoSpaceDE w:val="0"/>
              <w:autoSpaceDN w:val="0"/>
              <w:adjustRightInd w:val="0"/>
              <w:ind w:left="-817"/>
              <w:jc w:val="center"/>
            </w:pPr>
          </w:p>
        </w:tc>
        <w:tc>
          <w:tcPr>
            <w:tcW w:w="850" w:type="dxa"/>
            <w:shd w:val="clear" w:color="auto" w:fill="auto"/>
          </w:tcPr>
          <w:p w:rsidR="00FA195B" w:rsidRPr="00DD6FD9" w:rsidRDefault="00FA195B" w:rsidP="00FA195B">
            <w:pPr>
              <w:widowControl w:val="0"/>
              <w:autoSpaceDE w:val="0"/>
              <w:autoSpaceDN w:val="0"/>
              <w:adjustRightInd w:val="0"/>
              <w:ind w:left="-721"/>
              <w:jc w:val="center"/>
            </w:pPr>
          </w:p>
        </w:tc>
      </w:tr>
      <w:tr w:rsidR="00FA195B" w:rsidRPr="00DD6FD9" w:rsidTr="00FA195B">
        <w:tc>
          <w:tcPr>
            <w:tcW w:w="709" w:type="dxa"/>
            <w:shd w:val="clear" w:color="auto" w:fill="auto"/>
          </w:tcPr>
          <w:p w:rsidR="00FA195B" w:rsidRPr="00DD6FD9" w:rsidRDefault="00FA195B" w:rsidP="00FA195B">
            <w:pPr>
              <w:widowControl w:val="0"/>
              <w:autoSpaceDE w:val="0"/>
              <w:autoSpaceDN w:val="0"/>
              <w:adjustRightInd w:val="0"/>
              <w:ind w:firstLine="58"/>
              <w:jc w:val="center"/>
            </w:pPr>
            <w:r w:rsidRPr="00DD6FD9">
              <w:t>4</w:t>
            </w:r>
          </w:p>
        </w:tc>
        <w:tc>
          <w:tcPr>
            <w:tcW w:w="2410" w:type="dxa"/>
            <w:shd w:val="clear" w:color="auto" w:fill="auto"/>
          </w:tcPr>
          <w:p w:rsidR="00FA195B" w:rsidRPr="00DD6FD9" w:rsidRDefault="00FA195B" w:rsidP="00FA195B">
            <w:pPr>
              <w:widowControl w:val="0"/>
              <w:autoSpaceDE w:val="0"/>
              <w:autoSpaceDN w:val="0"/>
              <w:adjustRightInd w:val="0"/>
              <w:ind w:firstLine="0"/>
              <w:jc w:val="both"/>
            </w:pPr>
            <w:r w:rsidRPr="00DD6FD9">
              <w:t>04040000000000111</w:t>
            </w:r>
          </w:p>
        </w:tc>
        <w:tc>
          <w:tcPr>
            <w:tcW w:w="992" w:type="dxa"/>
            <w:shd w:val="clear" w:color="auto" w:fill="auto"/>
          </w:tcPr>
          <w:p w:rsidR="00FA195B" w:rsidRPr="00DD6FD9" w:rsidRDefault="00FA195B" w:rsidP="00FA195B">
            <w:pPr>
              <w:widowControl w:val="0"/>
              <w:autoSpaceDE w:val="0"/>
              <w:autoSpaceDN w:val="0"/>
              <w:adjustRightInd w:val="0"/>
              <w:ind w:firstLine="34"/>
              <w:jc w:val="both"/>
            </w:pPr>
            <w:r w:rsidRPr="00DD6FD9">
              <w:t>302,11</w:t>
            </w:r>
          </w:p>
        </w:tc>
        <w:tc>
          <w:tcPr>
            <w:tcW w:w="709" w:type="dxa"/>
            <w:shd w:val="clear" w:color="auto" w:fill="auto"/>
          </w:tcPr>
          <w:p w:rsidR="00FA195B" w:rsidRPr="00DD6FD9" w:rsidRDefault="00FA195B" w:rsidP="00FA195B">
            <w:pPr>
              <w:widowControl w:val="0"/>
              <w:autoSpaceDE w:val="0"/>
              <w:autoSpaceDN w:val="0"/>
              <w:adjustRightInd w:val="0"/>
              <w:ind w:left="-390" w:firstLine="406"/>
              <w:jc w:val="both"/>
            </w:pPr>
            <w:r w:rsidRPr="00DD6FD9">
              <w:t>83</w:t>
            </w:r>
            <w:r w:rsidRPr="00482748">
              <w:t>7</w:t>
            </w:r>
          </w:p>
        </w:tc>
        <w:tc>
          <w:tcPr>
            <w:tcW w:w="2409" w:type="dxa"/>
            <w:shd w:val="clear" w:color="auto" w:fill="auto"/>
          </w:tcPr>
          <w:p w:rsidR="00FA195B" w:rsidRPr="00DD6FD9" w:rsidRDefault="00FA195B" w:rsidP="00FA195B">
            <w:pPr>
              <w:widowControl w:val="0"/>
              <w:autoSpaceDE w:val="0"/>
              <w:autoSpaceDN w:val="0"/>
              <w:adjustRightInd w:val="0"/>
              <w:ind w:firstLine="34"/>
              <w:jc w:val="both"/>
            </w:pPr>
            <w:r w:rsidRPr="00DD6FD9">
              <w:t>04040000000000111</w:t>
            </w:r>
          </w:p>
        </w:tc>
        <w:tc>
          <w:tcPr>
            <w:tcW w:w="993" w:type="dxa"/>
            <w:shd w:val="clear" w:color="auto" w:fill="auto"/>
          </w:tcPr>
          <w:p w:rsidR="00FA195B" w:rsidRPr="00DD6FD9" w:rsidRDefault="00FA195B" w:rsidP="00FA195B">
            <w:pPr>
              <w:widowControl w:val="0"/>
              <w:autoSpaceDE w:val="0"/>
              <w:autoSpaceDN w:val="0"/>
              <w:adjustRightInd w:val="0"/>
              <w:ind w:left="-817"/>
              <w:jc w:val="center"/>
            </w:pPr>
            <w:r w:rsidRPr="00DD6FD9">
              <w:t>304,03</w:t>
            </w:r>
          </w:p>
        </w:tc>
        <w:tc>
          <w:tcPr>
            <w:tcW w:w="850" w:type="dxa"/>
            <w:shd w:val="clear" w:color="auto" w:fill="auto"/>
          </w:tcPr>
          <w:p w:rsidR="00FA195B" w:rsidRPr="00DD6FD9" w:rsidRDefault="00FA195B" w:rsidP="00FA195B">
            <w:pPr>
              <w:widowControl w:val="0"/>
              <w:autoSpaceDE w:val="0"/>
              <w:autoSpaceDN w:val="0"/>
              <w:adjustRightInd w:val="0"/>
              <w:ind w:left="-721"/>
              <w:jc w:val="center"/>
            </w:pPr>
            <w:r w:rsidRPr="00DD6FD9">
              <w:t>73</w:t>
            </w:r>
            <w:r w:rsidRPr="00482748">
              <w:t>7</w:t>
            </w:r>
          </w:p>
        </w:tc>
      </w:tr>
      <w:tr w:rsidR="00FA195B" w:rsidRPr="00DD6FD9" w:rsidTr="00FA195B">
        <w:tc>
          <w:tcPr>
            <w:tcW w:w="709" w:type="dxa"/>
            <w:shd w:val="clear" w:color="auto" w:fill="auto"/>
          </w:tcPr>
          <w:p w:rsidR="00FA195B" w:rsidRPr="00DD6FD9" w:rsidRDefault="00FA195B" w:rsidP="00FA195B">
            <w:pPr>
              <w:widowControl w:val="0"/>
              <w:autoSpaceDE w:val="0"/>
              <w:autoSpaceDN w:val="0"/>
              <w:adjustRightInd w:val="0"/>
              <w:ind w:firstLine="58"/>
              <w:jc w:val="center"/>
            </w:pPr>
          </w:p>
        </w:tc>
        <w:tc>
          <w:tcPr>
            <w:tcW w:w="6520" w:type="dxa"/>
            <w:gridSpan w:val="4"/>
            <w:shd w:val="clear" w:color="auto" w:fill="auto"/>
          </w:tcPr>
          <w:p w:rsidR="00FA195B" w:rsidRPr="00DD6FD9" w:rsidRDefault="00FA195B" w:rsidP="00FA195B">
            <w:pPr>
              <w:widowControl w:val="0"/>
              <w:autoSpaceDE w:val="0"/>
              <w:autoSpaceDN w:val="0"/>
              <w:adjustRightInd w:val="0"/>
              <w:ind w:firstLine="742"/>
              <w:jc w:val="both"/>
            </w:pPr>
            <w:r w:rsidRPr="00DD6FD9">
              <w:t>Произведена выплата зарплаты</w:t>
            </w:r>
          </w:p>
        </w:tc>
        <w:tc>
          <w:tcPr>
            <w:tcW w:w="993" w:type="dxa"/>
            <w:shd w:val="clear" w:color="auto" w:fill="auto"/>
          </w:tcPr>
          <w:p w:rsidR="00FA195B" w:rsidRPr="00DD6FD9" w:rsidRDefault="00FA195B" w:rsidP="00FA195B">
            <w:pPr>
              <w:widowControl w:val="0"/>
              <w:autoSpaceDE w:val="0"/>
              <w:autoSpaceDN w:val="0"/>
              <w:adjustRightInd w:val="0"/>
              <w:ind w:left="-817"/>
              <w:jc w:val="center"/>
            </w:pPr>
          </w:p>
        </w:tc>
        <w:tc>
          <w:tcPr>
            <w:tcW w:w="850" w:type="dxa"/>
            <w:shd w:val="clear" w:color="auto" w:fill="auto"/>
          </w:tcPr>
          <w:p w:rsidR="00FA195B" w:rsidRPr="00DD6FD9" w:rsidRDefault="00FA195B" w:rsidP="00FA195B">
            <w:pPr>
              <w:widowControl w:val="0"/>
              <w:autoSpaceDE w:val="0"/>
              <w:autoSpaceDN w:val="0"/>
              <w:adjustRightInd w:val="0"/>
              <w:ind w:left="-721"/>
              <w:jc w:val="center"/>
            </w:pPr>
          </w:p>
        </w:tc>
      </w:tr>
      <w:tr w:rsidR="00FA195B" w:rsidRPr="00DD6FD9" w:rsidTr="00FA195B">
        <w:tc>
          <w:tcPr>
            <w:tcW w:w="709" w:type="dxa"/>
            <w:shd w:val="clear" w:color="auto" w:fill="auto"/>
          </w:tcPr>
          <w:p w:rsidR="00FA195B" w:rsidRPr="00DD6FD9" w:rsidRDefault="00FA195B" w:rsidP="00FA195B">
            <w:pPr>
              <w:widowControl w:val="0"/>
              <w:autoSpaceDE w:val="0"/>
              <w:autoSpaceDN w:val="0"/>
              <w:adjustRightInd w:val="0"/>
              <w:ind w:firstLine="58"/>
              <w:jc w:val="center"/>
            </w:pPr>
            <w:r w:rsidRPr="00DD6FD9">
              <w:t>4</w:t>
            </w:r>
          </w:p>
        </w:tc>
        <w:tc>
          <w:tcPr>
            <w:tcW w:w="2410" w:type="dxa"/>
            <w:shd w:val="clear" w:color="auto" w:fill="auto"/>
          </w:tcPr>
          <w:p w:rsidR="00FA195B" w:rsidRPr="00DD6FD9" w:rsidRDefault="00FA195B" w:rsidP="00FA195B">
            <w:pPr>
              <w:widowControl w:val="0"/>
              <w:autoSpaceDE w:val="0"/>
              <w:autoSpaceDN w:val="0"/>
              <w:adjustRightInd w:val="0"/>
              <w:ind w:firstLine="0"/>
              <w:jc w:val="both"/>
            </w:pPr>
            <w:r w:rsidRPr="00DD6FD9">
              <w:t>04040000000000111</w:t>
            </w:r>
          </w:p>
        </w:tc>
        <w:tc>
          <w:tcPr>
            <w:tcW w:w="992" w:type="dxa"/>
            <w:shd w:val="clear" w:color="auto" w:fill="auto"/>
          </w:tcPr>
          <w:p w:rsidR="00FA195B" w:rsidRPr="00DD6FD9" w:rsidRDefault="00FA195B" w:rsidP="00FA195B">
            <w:pPr>
              <w:widowControl w:val="0"/>
              <w:autoSpaceDE w:val="0"/>
              <w:autoSpaceDN w:val="0"/>
              <w:adjustRightInd w:val="0"/>
              <w:ind w:firstLine="34"/>
              <w:jc w:val="both"/>
            </w:pPr>
            <w:r w:rsidRPr="00DD6FD9">
              <w:t>302,11</w:t>
            </w:r>
          </w:p>
        </w:tc>
        <w:tc>
          <w:tcPr>
            <w:tcW w:w="709" w:type="dxa"/>
            <w:shd w:val="clear" w:color="auto" w:fill="auto"/>
          </w:tcPr>
          <w:p w:rsidR="00FA195B" w:rsidRPr="00DD6FD9" w:rsidRDefault="00FA195B" w:rsidP="00FA195B">
            <w:pPr>
              <w:widowControl w:val="0"/>
              <w:autoSpaceDE w:val="0"/>
              <w:autoSpaceDN w:val="0"/>
              <w:adjustRightInd w:val="0"/>
              <w:ind w:left="-816"/>
              <w:jc w:val="center"/>
            </w:pPr>
            <w:r w:rsidRPr="00DD6FD9">
              <w:t>83</w:t>
            </w:r>
            <w:r w:rsidRPr="00482748">
              <w:t>7</w:t>
            </w:r>
          </w:p>
        </w:tc>
        <w:tc>
          <w:tcPr>
            <w:tcW w:w="2409" w:type="dxa"/>
            <w:shd w:val="clear" w:color="auto" w:fill="auto"/>
          </w:tcPr>
          <w:p w:rsidR="00FA195B" w:rsidRPr="00DD6FD9" w:rsidRDefault="00FA195B" w:rsidP="00FA195B">
            <w:pPr>
              <w:widowControl w:val="0"/>
              <w:autoSpaceDE w:val="0"/>
              <w:autoSpaceDN w:val="0"/>
              <w:adjustRightInd w:val="0"/>
              <w:ind w:firstLine="34"/>
              <w:jc w:val="both"/>
            </w:pPr>
            <w:r w:rsidRPr="00DD6FD9">
              <w:t>00000000000000000</w:t>
            </w:r>
          </w:p>
        </w:tc>
        <w:tc>
          <w:tcPr>
            <w:tcW w:w="993" w:type="dxa"/>
            <w:shd w:val="clear" w:color="auto" w:fill="auto"/>
          </w:tcPr>
          <w:p w:rsidR="00FA195B" w:rsidRPr="00DD6FD9" w:rsidRDefault="00FA195B" w:rsidP="00FA195B">
            <w:pPr>
              <w:widowControl w:val="0"/>
              <w:autoSpaceDE w:val="0"/>
              <w:autoSpaceDN w:val="0"/>
              <w:adjustRightInd w:val="0"/>
              <w:ind w:left="-817"/>
              <w:jc w:val="center"/>
            </w:pPr>
            <w:r w:rsidRPr="00DD6FD9">
              <w:t>201,11</w:t>
            </w:r>
          </w:p>
        </w:tc>
        <w:tc>
          <w:tcPr>
            <w:tcW w:w="850" w:type="dxa"/>
            <w:shd w:val="clear" w:color="auto" w:fill="auto"/>
          </w:tcPr>
          <w:p w:rsidR="00FA195B" w:rsidRPr="00DD6FD9" w:rsidRDefault="00FA195B" w:rsidP="00FA195B">
            <w:pPr>
              <w:widowControl w:val="0"/>
              <w:autoSpaceDE w:val="0"/>
              <w:autoSpaceDN w:val="0"/>
              <w:adjustRightInd w:val="0"/>
              <w:ind w:left="-721"/>
              <w:jc w:val="center"/>
            </w:pPr>
            <w:r w:rsidRPr="00DD6FD9">
              <w:t>610</w:t>
            </w:r>
          </w:p>
        </w:tc>
      </w:tr>
      <w:tr w:rsidR="00FA195B" w:rsidRPr="00DD6FD9" w:rsidTr="00FA195B">
        <w:tc>
          <w:tcPr>
            <w:tcW w:w="709" w:type="dxa"/>
            <w:shd w:val="clear" w:color="auto" w:fill="auto"/>
          </w:tcPr>
          <w:p w:rsidR="00FA195B" w:rsidRPr="00DD6FD9" w:rsidRDefault="00FA195B" w:rsidP="00FA195B">
            <w:pPr>
              <w:widowControl w:val="0"/>
              <w:autoSpaceDE w:val="0"/>
              <w:autoSpaceDN w:val="0"/>
              <w:adjustRightInd w:val="0"/>
              <w:ind w:firstLine="58"/>
              <w:jc w:val="center"/>
            </w:pPr>
          </w:p>
        </w:tc>
        <w:tc>
          <w:tcPr>
            <w:tcW w:w="2410" w:type="dxa"/>
            <w:shd w:val="clear" w:color="auto" w:fill="auto"/>
          </w:tcPr>
          <w:p w:rsidR="00FA195B" w:rsidRPr="00DD6FD9" w:rsidRDefault="00FA195B" w:rsidP="00FA195B">
            <w:pPr>
              <w:widowControl w:val="0"/>
              <w:autoSpaceDE w:val="0"/>
              <w:autoSpaceDN w:val="0"/>
              <w:adjustRightInd w:val="0"/>
              <w:jc w:val="both"/>
            </w:pPr>
          </w:p>
        </w:tc>
        <w:tc>
          <w:tcPr>
            <w:tcW w:w="992" w:type="dxa"/>
            <w:shd w:val="clear" w:color="auto" w:fill="auto"/>
          </w:tcPr>
          <w:p w:rsidR="00FA195B" w:rsidRPr="00DD6FD9" w:rsidRDefault="00FA195B" w:rsidP="00FA195B">
            <w:pPr>
              <w:widowControl w:val="0"/>
              <w:autoSpaceDE w:val="0"/>
              <w:autoSpaceDN w:val="0"/>
              <w:adjustRightInd w:val="0"/>
              <w:jc w:val="both"/>
            </w:pPr>
          </w:p>
        </w:tc>
        <w:tc>
          <w:tcPr>
            <w:tcW w:w="709" w:type="dxa"/>
            <w:shd w:val="clear" w:color="auto" w:fill="auto"/>
          </w:tcPr>
          <w:p w:rsidR="00FA195B" w:rsidRPr="00DD6FD9" w:rsidRDefault="00FA195B" w:rsidP="00FA195B">
            <w:pPr>
              <w:widowControl w:val="0"/>
              <w:autoSpaceDE w:val="0"/>
              <w:autoSpaceDN w:val="0"/>
              <w:adjustRightInd w:val="0"/>
              <w:jc w:val="both"/>
            </w:pPr>
          </w:p>
        </w:tc>
        <w:tc>
          <w:tcPr>
            <w:tcW w:w="2409" w:type="dxa"/>
            <w:shd w:val="clear" w:color="auto" w:fill="auto"/>
          </w:tcPr>
          <w:p w:rsidR="00FA195B" w:rsidRPr="00DD6FD9" w:rsidRDefault="00FA195B" w:rsidP="00FA195B">
            <w:pPr>
              <w:widowControl w:val="0"/>
              <w:autoSpaceDE w:val="0"/>
              <w:autoSpaceDN w:val="0"/>
              <w:adjustRightInd w:val="0"/>
              <w:ind w:firstLine="34"/>
              <w:jc w:val="both"/>
            </w:pPr>
            <w:r w:rsidRPr="00DD6FD9">
              <w:t>04040000000000111</w:t>
            </w:r>
          </w:p>
        </w:tc>
        <w:tc>
          <w:tcPr>
            <w:tcW w:w="993" w:type="dxa"/>
            <w:shd w:val="clear" w:color="auto" w:fill="auto"/>
          </w:tcPr>
          <w:p w:rsidR="00FA195B" w:rsidRPr="00DD6FD9" w:rsidRDefault="00FA195B" w:rsidP="00FA195B">
            <w:pPr>
              <w:widowControl w:val="0"/>
              <w:autoSpaceDE w:val="0"/>
              <w:autoSpaceDN w:val="0"/>
              <w:adjustRightInd w:val="0"/>
              <w:ind w:left="-817"/>
              <w:jc w:val="center"/>
            </w:pPr>
            <w:r w:rsidRPr="00DD6FD9">
              <w:t>18,01</w:t>
            </w:r>
          </w:p>
        </w:tc>
        <w:tc>
          <w:tcPr>
            <w:tcW w:w="850" w:type="dxa"/>
            <w:shd w:val="clear" w:color="auto" w:fill="auto"/>
          </w:tcPr>
          <w:p w:rsidR="00FA195B" w:rsidRPr="00DD6FD9" w:rsidRDefault="00FA195B" w:rsidP="00FA195B">
            <w:pPr>
              <w:widowControl w:val="0"/>
              <w:autoSpaceDE w:val="0"/>
              <w:autoSpaceDN w:val="0"/>
              <w:adjustRightInd w:val="0"/>
              <w:ind w:left="-721"/>
              <w:jc w:val="center"/>
            </w:pPr>
            <w:r w:rsidRPr="00DD6FD9">
              <w:t>211</w:t>
            </w:r>
          </w:p>
        </w:tc>
      </w:tr>
      <w:tr w:rsidR="00FA195B" w:rsidRPr="00DD6FD9" w:rsidTr="00FA195B">
        <w:tc>
          <w:tcPr>
            <w:tcW w:w="709" w:type="dxa"/>
            <w:shd w:val="clear" w:color="auto" w:fill="auto"/>
          </w:tcPr>
          <w:p w:rsidR="00FA195B" w:rsidRPr="00DD6FD9" w:rsidRDefault="00FA195B" w:rsidP="00FA195B">
            <w:pPr>
              <w:widowControl w:val="0"/>
              <w:autoSpaceDE w:val="0"/>
              <w:autoSpaceDN w:val="0"/>
              <w:adjustRightInd w:val="0"/>
              <w:ind w:firstLine="58"/>
              <w:jc w:val="center"/>
            </w:pPr>
          </w:p>
        </w:tc>
        <w:tc>
          <w:tcPr>
            <w:tcW w:w="2410" w:type="dxa"/>
            <w:shd w:val="clear" w:color="auto" w:fill="auto"/>
          </w:tcPr>
          <w:p w:rsidR="00FA195B" w:rsidRPr="00DD6FD9" w:rsidRDefault="00FA195B" w:rsidP="00FA195B">
            <w:pPr>
              <w:widowControl w:val="0"/>
              <w:autoSpaceDE w:val="0"/>
              <w:autoSpaceDN w:val="0"/>
              <w:adjustRightInd w:val="0"/>
              <w:jc w:val="both"/>
            </w:pPr>
          </w:p>
        </w:tc>
        <w:tc>
          <w:tcPr>
            <w:tcW w:w="992" w:type="dxa"/>
            <w:shd w:val="clear" w:color="auto" w:fill="auto"/>
          </w:tcPr>
          <w:p w:rsidR="00FA195B" w:rsidRPr="00DD6FD9" w:rsidRDefault="00FA195B" w:rsidP="00FA195B">
            <w:pPr>
              <w:widowControl w:val="0"/>
              <w:autoSpaceDE w:val="0"/>
              <w:autoSpaceDN w:val="0"/>
              <w:adjustRightInd w:val="0"/>
              <w:jc w:val="both"/>
            </w:pPr>
          </w:p>
        </w:tc>
        <w:tc>
          <w:tcPr>
            <w:tcW w:w="709" w:type="dxa"/>
            <w:shd w:val="clear" w:color="auto" w:fill="auto"/>
          </w:tcPr>
          <w:p w:rsidR="00FA195B" w:rsidRPr="00DD6FD9" w:rsidRDefault="00FA195B" w:rsidP="00FA195B">
            <w:pPr>
              <w:widowControl w:val="0"/>
              <w:autoSpaceDE w:val="0"/>
              <w:autoSpaceDN w:val="0"/>
              <w:adjustRightInd w:val="0"/>
              <w:jc w:val="both"/>
            </w:pPr>
          </w:p>
        </w:tc>
        <w:tc>
          <w:tcPr>
            <w:tcW w:w="2409" w:type="dxa"/>
            <w:shd w:val="clear" w:color="auto" w:fill="auto"/>
          </w:tcPr>
          <w:p w:rsidR="00FA195B" w:rsidRPr="00DD6FD9" w:rsidRDefault="00FA195B" w:rsidP="00FA195B">
            <w:pPr>
              <w:widowControl w:val="0"/>
              <w:autoSpaceDE w:val="0"/>
              <w:autoSpaceDN w:val="0"/>
              <w:adjustRightInd w:val="0"/>
              <w:ind w:firstLine="34"/>
              <w:jc w:val="both"/>
            </w:pPr>
          </w:p>
        </w:tc>
        <w:tc>
          <w:tcPr>
            <w:tcW w:w="993" w:type="dxa"/>
            <w:shd w:val="clear" w:color="auto" w:fill="auto"/>
          </w:tcPr>
          <w:p w:rsidR="00FA195B" w:rsidRPr="00DD6FD9" w:rsidRDefault="00FA195B" w:rsidP="00FA195B">
            <w:pPr>
              <w:widowControl w:val="0"/>
              <w:autoSpaceDE w:val="0"/>
              <w:autoSpaceDN w:val="0"/>
              <w:adjustRightInd w:val="0"/>
              <w:ind w:left="-817"/>
              <w:jc w:val="center"/>
            </w:pPr>
          </w:p>
        </w:tc>
        <w:tc>
          <w:tcPr>
            <w:tcW w:w="850" w:type="dxa"/>
            <w:shd w:val="clear" w:color="auto" w:fill="auto"/>
          </w:tcPr>
          <w:p w:rsidR="00FA195B" w:rsidRPr="00DD6FD9" w:rsidRDefault="00FA195B" w:rsidP="00FA195B">
            <w:pPr>
              <w:widowControl w:val="0"/>
              <w:autoSpaceDE w:val="0"/>
              <w:autoSpaceDN w:val="0"/>
              <w:adjustRightInd w:val="0"/>
              <w:ind w:left="-721"/>
              <w:jc w:val="center"/>
            </w:pPr>
          </w:p>
        </w:tc>
      </w:tr>
      <w:tr w:rsidR="00FA195B" w:rsidRPr="00DD6FD9" w:rsidTr="00FA195B">
        <w:tc>
          <w:tcPr>
            <w:tcW w:w="709" w:type="dxa"/>
            <w:shd w:val="clear" w:color="auto" w:fill="auto"/>
          </w:tcPr>
          <w:p w:rsidR="00FA195B" w:rsidRPr="00DD6FD9" w:rsidRDefault="00FA195B" w:rsidP="00FA195B">
            <w:pPr>
              <w:widowControl w:val="0"/>
              <w:autoSpaceDE w:val="0"/>
              <w:autoSpaceDN w:val="0"/>
              <w:adjustRightInd w:val="0"/>
              <w:ind w:firstLine="58"/>
              <w:jc w:val="center"/>
              <w:rPr>
                <w:b/>
              </w:rPr>
            </w:pPr>
          </w:p>
        </w:tc>
        <w:tc>
          <w:tcPr>
            <w:tcW w:w="8363" w:type="dxa"/>
            <w:gridSpan w:val="6"/>
          </w:tcPr>
          <w:p w:rsidR="00FA195B" w:rsidRPr="00DD6FD9" w:rsidRDefault="00FA195B" w:rsidP="00FA195B">
            <w:pPr>
              <w:widowControl w:val="0"/>
              <w:autoSpaceDE w:val="0"/>
              <w:autoSpaceDN w:val="0"/>
              <w:adjustRightInd w:val="0"/>
              <w:ind w:firstLine="742"/>
              <w:jc w:val="both"/>
            </w:pPr>
            <w:r w:rsidRPr="00DD6FD9">
              <w:t>Проведен за</w:t>
            </w:r>
            <w:r w:rsidRPr="00482748">
              <w:t>чет требований с перечислением денежных средств</w:t>
            </w:r>
            <w:r w:rsidRPr="00DD6FD9">
              <w:t xml:space="preserve"> с </w:t>
            </w:r>
            <w:r w:rsidRPr="00482748">
              <w:t>кфо 4 на кфо 2</w:t>
            </w:r>
          </w:p>
        </w:tc>
      </w:tr>
      <w:tr w:rsidR="00FA195B" w:rsidRPr="00DD6FD9" w:rsidTr="00FA195B">
        <w:tc>
          <w:tcPr>
            <w:tcW w:w="709" w:type="dxa"/>
            <w:shd w:val="clear" w:color="auto" w:fill="auto"/>
          </w:tcPr>
          <w:p w:rsidR="00FA195B" w:rsidRPr="00DD6FD9" w:rsidRDefault="00FA195B" w:rsidP="00FA195B">
            <w:pPr>
              <w:widowControl w:val="0"/>
              <w:autoSpaceDE w:val="0"/>
              <w:autoSpaceDN w:val="0"/>
              <w:adjustRightInd w:val="0"/>
              <w:ind w:firstLine="58"/>
              <w:jc w:val="center"/>
            </w:pPr>
            <w:r w:rsidRPr="00DD6FD9">
              <w:t>2</w:t>
            </w:r>
          </w:p>
        </w:tc>
        <w:tc>
          <w:tcPr>
            <w:tcW w:w="2410" w:type="dxa"/>
            <w:shd w:val="clear" w:color="auto" w:fill="auto"/>
          </w:tcPr>
          <w:p w:rsidR="00FA195B" w:rsidRPr="00DD6FD9" w:rsidRDefault="00FA195B" w:rsidP="00FA195B">
            <w:pPr>
              <w:widowControl w:val="0"/>
              <w:autoSpaceDE w:val="0"/>
              <w:autoSpaceDN w:val="0"/>
              <w:adjustRightInd w:val="0"/>
              <w:ind w:firstLine="33"/>
              <w:jc w:val="both"/>
            </w:pPr>
            <w:r w:rsidRPr="00DD6FD9">
              <w:t>04040000000000130</w:t>
            </w:r>
          </w:p>
        </w:tc>
        <w:tc>
          <w:tcPr>
            <w:tcW w:w="992" w:type="dxa"/>
            <w:shd w:val="clear" w:color="auto" w:fill="auto"/>
          </w:tcPr>
          <w:p w:rsidR="00FA195B" w:rsidRPr="00DD6FD9" w:rsidRDefault="00FA195B" w:rsidP="00FA195B">
            <w:pPr>
              <w:widowControl w:val="0"/>
              <w:autoSpaceDE w:val="0"/>
              <w:autoSpaceDN w:val="0"/>
              <w:adjustRightInd w:val="0"/>
              <w:ind w:firstLine="0"/>
              <w:jc w:val="center"/>
            </w:pPr>
            <w:r w:rsidRPr="00DD6FD9">
              <w:t>304,06</w:t>
            </w:r>
          </w:p>
        </w:tc>
        <w:tc>
          <w:tcPr>
            <w:tcW w:w="709" w:type="dxa"/>
            <w:shd w:val="clear" w:color="auto" w:fill="auto"/>
          </w:tcPr>
          <w:p w:rsidR="00FA195B" w:rsidRPr="00DD6FD9" w:rsidRDefault="00FA195B" w:rsidP="00FA195B">
            <w:pPr>
              <w:widowControl w:val="0"/>
              <w:autoSpaceDE w:val="0"/>
              <w:autoSpaceDN w:val="0"/>
              <w:adjustRightInd w:val="0"/>
              <w:ind w:left="-731"/>
              <w:jc w:val="center"/>
            </w:pPr>
            <w:r w:rsidRPr="00DD6FD9">
              <w:t>83</w:t>
            </w:r>
            <w:r w:rsidRPr="00482748">
              <w:t>7</w:t>
            </w:r>
          </w:p>
        </w:tc>
        <w:tc>
          <w:tcPr>
            <w:tcW w:w="2409" w:type="dxa"/>
            <w:shd w:val="clear" w:color="auto" w:fill="auto"/>
          </w:tcPr>
          <w:p w:rsidR="00FA195B" w:rsidRPr="00DD6FD9" w:rsidRDefault="00FA195B" w:rsidP="00FA195B">
            <w:pPr>
              <w:widowControl w:val="0"/>
              <w:autoSpaceDE w:val="0"/>
              <w:autoSpaceDN w:val="0"/>
              <w:adjustRightInd w:val="0"/>
              <w:ind w:firstLine="0"/>
              <w:jc w:val="both"/>
            </w:pPr>
            <w:r w:rsidRPr="00DD6FD9">
              <w:t>04040000000000130</w:t>
            </w:r>
          </w:p>
        </w:tc>
        <w:tc>
          <w:tcPr>
            <w:tcW w:w="993" w:type="dxa"/>
            <w:shd w:val="clear" w:color="auto" w:fill="auto"/>
          </w:tcPr>
          <w:p w:rsidR="00FA195B" w:rsidRPr="00DD6FD9" w:rsidRDefault="00FA195B" w:rsidP="00FA195B">
            <w:pPr>
              <w:widowControl w:val="0"/>
              <w:autoSpaceDE w:val="0"/>
              <w:autoSpaceDN w:val="0"/>
              <w:adjustRightInd w:val="0"/>
              <w:ind w:left="-717"/>
              <w:jc w:val="center"/>
            </w:pPr>
            <w:r w:rsidRPr="00DD6FD9">
              <w:t>205,31</w:t>
            </w:r>
          </w:p>
        </w:tc>
        <w:tc>
          <w:tcPr>
            <w:tcW w:w="850" w:type="dxa"/>
            <w:shd w:val="clear" w:color="auto" w:fill="auto"/>
          </w:tcPr>
          <w:p w:rsidR="00FA195B" w:rsidRPr="00DD6FD9" w:rsidRDefault="00FA195B" w:rsidP="00FA195B">
            <w:pPr>
              <w:widowControl w:val="0"/>
              <w:autoSpaceDE w:val="0"/>
              <w:autoSpaceDN w:val="0"/>
              <w:adjustRightInd w:val="0"/>
              <w:ind w:left="-730"/>
              <w:jc w:val="center"/>
            </w:pPr>
            <w:r w:rsidRPr="00DD6FD9">
              <w:t>66</w:t>
            </w:r>
            <w:r w:rsidRPr="00482748">
              <w:t>7</w:t>
            </w:r>
          </w:p>
        </w:tc>
      </w:tr>
      <w:tr w:rsidR="00FA195B" w:rsidRPr="00DD6FD9" w:rsidTr="00FA195B">
        <w:trPr>
          <w:trHeight w:val="208"/>
        </w:trPr>
        <w:tc>
          <w:tcPr>
            <w:tcW w:w="709" w:type="dxa"/>
            <w:shd w:val="clear" w:color="auto" w:fill="auto"/>
          </w:tcPr>
          <w:p w:rsidR="00FA195B" w:rsidRPr="00DD6FD9" w:rsidRDefault="00FA195B" w:rsidP="00FA195B">
            <w:pPr>
              <w:widowControl w:val="0"/>
              <w:autoSpaceDE w:val="0"/>
              <w:autoSpaceDN w:val="0"/>
              <w:adjustRightInd w:val="0"/>
              <w:ind w:firstLine="58"/>
              <w:jc w:val="center"/>
            </w:pPr>
            <w:r w:rsidRPr="00DD6FD9">
              <w:t>4</w:t>
            </w:r>
          </w:p>
        </w:tc>
        <w:tc>
          <w:tcPr>
            <w:tcW w:w="2410" w:type="dxa"/>
            <w:shd w:val="clear" w:color="auto" w:fill="auto"/>
          </w:tcPr>
          <w:p w:rsidR="00FA195B" w:rsidRPr="00DD6FD9" w:rsidRDefault="00FA195B" w:rsidP="00FA195B">
            <w:pPr>
              <w:widowControl w:val="0"/>
              <w:autoSpaceDE w:val="0"/>
              <w:autoSpaceDN w:val="0"/>
              <w:adjustRightInd w:val="0"/>
              <w:ind w:firstLine="0"/>
              <w:jc w:val="both"/>
            </w:pPr>
            <w:r w:rsidRPr="00DD6FD9">
              <w:t>04040000000000111</w:t>
            </w:r>
          </w:p>
        </w:tc>
        <w:tc>
          <w:tcPr>
            <w:tcW w:w="992" w:type="dxa"/>
            <w:shd w:val="clear" w:color="auto" w:fill="auto"/>
          </w:tcPr>
          <w:p w:rsidR="00FA195B" w:rsidRPr="00DD6FD9" w:rsidRDefault="00FA195B" w:rsidP="00FA195B">
            <w:pPr>
              <w:widowControl w:val="0"/>
              <w:autoSpaceDE w:val="0"/>
              <w:autoSpaceDN w:val="0"/>
              <w:adjustRightInd w:val="0"/>
              <w:ind w:firstLine="0"/>
              <w:jc w:val="center"/>
            </w:pPr>
            <w:r w:rsidRPr="00DD6FD9">
              <w:t>304,03</w:t>
            </w:r>
          </w:p>
        </w:tc>
        <w:tc>
          <w:tcPr>
            <w:tcW w:w="709" w:type="dxa"/>
            <w:shd w:val="clear" w:color="auto" w:fill="auto"/>
          </w:tcPr>
          <w:p w:rsidR="00FA195B" w:rsidRPr="00DD6FD9" w:rsidRDefault="00FA195B" w:rsidP="00FA195B">
            <w:pPr>
              <w:widowControl w:val="0"/>
              <w:autoSpaceDE w:val="0"/>
              <w:autoSpaceDN w:val="0"/>
              <w:adjustRightInd w:val="0"/>
              <w:ind w:left="-713"/>
              <w:jc w:val="center"/>
            </w:pPr>
            <w:r w:rsidRPr="00DD6FD9">
              <w:t>83</w:t>
            </w:r>
            <w:r w:rsidRPr="00482748">
              <w:t>7</w:t>
            </w:r>
          </w:p>
        </w:tc>
        <w:tc>
          <w:tcPr>
            <w:tcW w:w="2409" w:type="dxa"/>
            <w:shd w:val="clear" w:color="auto" w:fill="auto"/>
          </w:tcPr>
          <w:p w:rsidR="00FA195B" w:rsidRPr="00DD6FD9" w:rsidRDefault="00FA195B" w:rsidP="00FA195B">
            <w:pPr>
              <w:widowControl w:val="0"/>
              <w:autoSpaceDE w:val="0"/>
              <w:autoSpaceDN w:val="0"/>
              <w:adjustRightInd w:val="0"/>
              <w:ind w:firstLine="31"/>
              <w:jc w:val="both"/>
            </w:pPr>
            <w:r w:rsidRPr="00DD6FD9">
              <w:t>04040000000000111</w:t>
            </w:r>
          </w:p>
        </w:tc>
        <w:tc>
          <w:tcPr>
            <w:tcW w:w="993" w:type="dxa"/>
            <w:shd w:val="clear" w:color="auto" w:fill="auto"/>
          </w:tcPr>
          <w:p w:rsidR="00FA195B" w:rsidRPr="00DD6FD9" w:rsidRDefault="00FA195B" w:rsidP="00FA195B">
            <w:pPr>
              <w:widowControl w:val="0"/>
              <w:autoSpaceDE w:val="0"/>
              <w:autoSpaceDN w:val="0"/>
              <w:adjustRightInd w:val="0"/>
              <w:ind w:left="-717"/>
              <w:jc w:val="center"/>
            </w:pPr>
            <w:r w:rsidRPr="00DD6FD9">
              <w:t>304,06</w:t>
            </w:r>
          </w:p>
        </w:tc>
        <w:tc>
          <w:tcPr>
            <w:tcW w:w="850" w:type="dxa"/>
            <w:shd w:val="clear" w:color="auto" w:fill="auto"/>
          </w:tcPr>
          <w:p w:rsidR="00FA195B" w:rsidRPr="00DD6FD9" w:rsidRDefault="00FA195B" w:rsidP="00FA195B">
            <w:pPr>
              <w:widowControl w:val="0"/>
              <w:autoSpaceDE w:val="0"/>
              <w:autoSpaceDN w:val="0"/>
              <w:adjustRightInd w:val="0"/>
              <w:ind w:left="-730"/>
              <w:jc w:val="center"/>
            </w:pPr>
            <w:r w:rsidRPr="00DD6FD9">
              <w:t>73</w:t>
            </w:r>
            <w:r w:rsidRPr="00482748">
              <w:t>7</w:t>
            </w:r>
          </w:p>
        </w:tc>
      </w:tr>
      <w:tr w:rsidR="00FA195B" w:rsidRPr="00DD6FD9" w:rsidTr="00FA195B">
        <w:tc>
          <w:tcPr>
            <w:tcW w:w="709" w:type="dxa"/>
            <w:shd w:val="clear" w:color="auto" w:fill="auto"/>
          </w:tcPr>
          <w:p w:rsidR="00FA195B" w:rsidRPr="00DD6FD9" w:rsidRDefault="00FA195B" w:rsidP="00FA195B">
            <w:pPr>
              <w:widowControl w:val="0"/>
              <w:autoSpaceDE w:val="0"/>
              <w:autoSpaceDN w:val="0"/>
              <w:adjustRightInd w:val="0"/>
              <w:jc w:val="center"/>
            </w:pPr>
          </w:p>
        </w:tc>
        <w:tc>
          <w:tcPr>
            <w:tcW w:w="2410" w:type="dxa"/>
            <w:shd w:val="clear" w:color="auto" w:fill="auto"/>
          </w:tcPr>
          <w:p w:rsidR="00FA195B" w:rsidRPr="00DD6FD9" w:rsidRDefault="00FA195B" w:rsidP="00FA195B">
            <w:pPr>
              <w:widowControl w:val="0"/>
              <w:autoSpaceDE w:val="0"/>
              <w:autoSpaceDN w:val="0"/>
              <w:adjustRightInd w:val="0"/>
              <w:jc w:val="both"/>
            </w:pPr>
          </w:p>
        </w:tc>
        <w:tc>
          <w:tcPr>
            <w:tcW w:w="992" w:type="dxa"/>
            <w:shd w:val="clear" w:color="auto" w:fill="auto"/>
          </w:tcPr>
          <w:p w:rsidR="00FA195B" w:rsidRPr="00DD6FD9" w:rsidRDefault="00FA195B" w:rsidP="00FA195B">
            <w:pPr>
              <w:widowControl w:val="0"/>
              <w:autoSpaceDE w:val="0"/>
              <w:autoSpaceDN w:val="0"/>
              <w:adjustRightInd w:val="0"/>
              <w:jc w:val="center"/>
            </w:pPr>
          </w:p>
        </w:tc>
        <w:tc>
          <w:tcPr>
            <w:tcW w:w="709" w:type="dxa"/>
            <w:shd w:val="clear" w:color="auto" w:fill="auto"/>
          </w:tcPr>
          <w:p w:rsidR="00FA195B" w:rsidRPr="00DD6FD9" w:rsidRDefault="00FA195B" w:rsidP="00FA195B">
            <w:pPr>
              <w:widowControl w:val="0"/>
              <w:autoSpaceDE w:val="0"/>
              <w:autoSpaceDN w:val="0"/>
              <w:adjustRightInd w:val="0"/>
              <w:jc w:val="center"/>
            </w:pPr>
          </w:p>
        </w:tc>
        <w:tc>
          <w:tcPr>
            <w:tcW w:w="2409" w:type="dxa"/>
            <w:shd w:val="clear" w:color="auto" w:fill="auto"/>
          </w:tcPr>
          <w:p w:rsidR="00FA195B" w:rsidRPr="00DD6FD9" w:rsidRDefault="00FA195B" w:rsidP="00FA195B">
            <w:pPr>
              <w:widowControl w:val="0"/>
              <w:autoSpaceDE w:val="0"/>
              <w:autoSpaceDN w:val="0"/>
              <w:adjustRightInd w:val="0"/>
              <w:jc w:val="both"/>
            </w:pPr>
          </w:p>
        </w:tc>
        <w:tc>
          <w:tcPr>
            <w:tcW w:w="993" w:type="dxa"/>
            <w:shd w:val="clear" w:color="auto" w:fill="auto"/>
          </w:tcPr>
          <w:p w:rsidR="00FA195B" w:rsidRPr="00DD6FD9" w:rsidRDefault="00FA195B" w:rsidP="00FA195B">
            <w:pPr>
              <w:widowControl w:val="0"/>
              <w:autoSpaceDE w:val="0"/>
              <w:autoSpaceDN w:val="0"/>
              <w:adjustRightInd w:val="0"/>
              <w:ind w:left="-717"/>
              <w:jc w:val="center"/>
            </w:pPr>
          </w:p>
        </w:tc>
        <w:tc>
          <w:tcPr>
            <w:tcW w:w="850" w:type="dxa"/>
            <w:shd w:val="clear" w:color="auto" w:fill="auto"/>
          </w:tcPr>
          <w:p w:rsidR="00FA195B" w:rsidRPr="00DD6FD9" w:rsidRDefault="00FA195B" w:rsidP="00FA195B">
            <w:pPr>
              <w:widowControl w:val="0"/>
              <w:autoSpaceDE w:val="0"/>
              <w:autoSpaceDN w:val="0"/>
              <w:adjustRightInd w:val="0"/>
              <w:ind w:left="-730"/>
              <w:jc w:val="center"/>
            </w:pPr>
          </w:p>
        </w:tc>
      </w:tr>
      <w:tr w:rsidR="00FA195B" w:rsidRPr="00DD6FD9" w:rsidTr="00FA195B">
        <w:tc>
          <w:tcPr>
            <w:tcW w:w="709" w:type="dxa"/>
            <w:shd w:val="clear" w:color="auto" w:fill="auto"/>
          </w:tcPr>
          <w:p w:rsidR="00FA195B" w:rsidRPr="00DD6FD9" w:rsidRDefault="00FA195B" w:rsidP="00FA195B">
            <w:pPr>
              <w:widowControl w:val="0"/>
              <w:autoSpaceDE w:val="0"/>
              <w:autoSpaceDN w:val="0"/>
              <w:adjustRightInd w:val="0"/>
              <w:ind w:firstLine="58"/>
              <w:jc w:val="center"/>
            </w:pPr>
            <w:r w:rsidRPr="00DD6FD9">
              <w:t>4</w:t>
            </w:r>
          </w:p>
        </w:tc>
        <w:tc>
          <w:tcPr>
            <w:tcW w:w="2410" w:type="dxa"/>
            <w:shd w:val="clear" w:color="auto" w:fill="auto"/>
          </w:tcPr>
          <w:p w:rsidR="00FA195B" w:rsidRPr="00DD6FD9" w:rsidRDefault="00FA195B" w:rsidP="00FA195B">
            <w:pPr>
              <w:widowControl w:val="0"/>
              <w:autoSpaceDE w:val="0"/>
              <w:autoSpaceDN w:val="0"/>
              <w:adjustRightInd w:val="0"/>
              <w:ind w:firstLine="0"/>
              <w:jc w:val="both"/>
            </w:pPr>
            <w:r w:rsidRPr="00DD6FD9">
              <w:t>04040000000000111</w:t>
            </w:r>
          </w:p>
        </w:tc>
        <w:tc>
          <w:tcPr>
            <w:tcW w:w="992" w:type="dxa"/>
            <w:shd w:val="clear" w:color="auto" w:fill="auto"/>
          </w:tcPr>
          <w:p w:rsidR="00FA195B" w:rsidRPr="00DD6FD9" w:rsidRDefault="00FA195B" w:rsidP="00FA195B">
            <w:pPr>
              <w:widowControl w:val="0"/>
              <w:autoSpaceDE w:val="0"/>
              <w:autoSpaceDN w:val="0"/>
              <w:adjustRightInd w:val="0"/>
              <w:ind w:firstLine="0"/>
              <w:jc w:val="center"/>
            </w:pPr>
            <w:r w:rsidRPr="00DD6FD9">
              <w:t>304,06</w:t>
            </w:r>
          </w:p>
        </w:tc>
        <w:tc>
          <w:tcPr>
            <w:tcW w:w="709" w:type="dxa"/>
            <w:shd w:val="clear" w:color="auto" w:fill="auto"/>
          </w:tcPr>
          <w:p w:rsidR="00FA195B" w:rsidRPr="00DD6FD9" w:rsidRDefault="00FA195B" w:rsidP="00FA195B">
            <w:pPr>
              <w:widowControl w:val="0"/>
              <w:autoSpaceDE w:val="0"/>
              <w:autoSpaceDN w:val="0"/>
              <w:adjustRightInd w:val="0"/>
              <w:ind w:left="-731"/>
              <w:jc w:val="center"/>
            </w:pPr>
            <w:r w:rsidRPr="00DD6FD9">
              <w:t>83</w:t>
            </w:r>
            <w:r w:rsidRPr="00482748">
              <w:t>7</w:t>
            </w:r>
          </w:p>
        </w:tc>
        <w:tc>
          <w:tcPr>
            <w:tcW w:w="2409" w:type="dxa"/>
            <w:shd w:val="clear" w:color="auto" w:fill="auto"/>
          </w:tcPr>
          <w:p w:rsidR="00FA195B" w:rsidRPr="00DD6FD9" w:rsidRDefault="00FA195B" w:rsidP="00FA195B">
            <w:pPr>
              <w:widowControl w:val="0"/>
              <w:autoSpaceDE w:val="0"/>
              <w:autoSpaceDN w:val="0"/>
              <w:adjustRightInd w:val="0"/>
              <w:ind w:firstLine="31"/>
              <w:jc w:val="both"/>
            </w:pPr>
            <w:r w:rsidRPr="00DD6FD9">
              <w:t>00000000000000000</w:t>
            </w:r>
          </w:p>
        </w:tc>
        <w:tc>
          <w:tcPr>
            <w:tcW w:w="993" w:type="dxa"/>
            <w:shd w:val="clear" w:color="auto" w:fill="auto"/>
          </w:tcPr>
          <w:p w:rsidR="00FA195B" w:rsidRPr="00DD6FD9" w:rsidRDefault="00FA195B" w:rsidP="00FA195B">
            <w:pPr>
              <w:widowControl w:val="0"/>
              <w:autoSpaceDE w:val="0"/>
              <w:autoSpaceDN w:val="0"/>
              <w:adjustRightInd w:val="0"/>
              <w:ind w:left="-717"/>
              <w:jc w:val="center"/>
            </w:pPr>
            <w:r w:rsidRPr="00DD6FD9">
              <w:t>201,11</w:t>
            </w:r>
          </w:p>
        </w:tc>
        <w:tc>
          <w:tcPr>
            <w:tcW w:w="850" w:type="dxa"/>
            <w:shd w:val="clear" w:color="auto" w:fill="auto"/>
          </w:tcPr>
          <w:p w:rsidR="00FA195B" w:rsidRPr="00DD6FD9" w:rsidRDefault="00FA195B" w:rsidP="00FA195B">
            <w:pPr>
              <w:widowControl w:val="0"/>
              <w:autoSpaceDE w:val="0"/>
              <w:autoSpaceDN w:val="0"/>
              <w:adjustRightInd w:val="0"/>
              <w:ind w:left="-730"/>
              <w:jc w:val="center"/>
            </w:pPr>
            <w:r w:rsidRPr="00DD6FD9">
              <w:t>610</w:t>
            </w:r>
          </w:p>
        </w:tc>
      </w:tr>
      <w:tr w:rsidR="00FA195B" w:rsidRPr="00DD6FD9" w:rsidTr="00FA195B">
        <w:tc>
          <w:tcPr>
            <w:tcW w:w="709" w:type="dxa"/>
            <w:shd w:val="clear" w:color="auto" w:fill="auto"/>
          </w:tcPr>
          <w:p w:rsidR="00FA195B" w:rsidRPr="00DD6FD9" w:rsidRDefault="00FA195B" w:rsidP="00FA195B">
            <w:pPr>
              <w:widowControl w:val="0"/>
              <w:autoSpaceDE w:val="0"/>
              <w:autoSpaceDN w:val="0"/>
              <w:adjustRightInd w:val="0"/>
              <w:ind w:firstLine="58"/>
              <w:jc w:val="center"/>
            </w:pPr>
            <w:r w:rsidRPr="00DD6FD9">
              <w:t>4</w:t>
            </w:r>
          </w:p>
        </w:tc>
        <w:tc>
          <w:tcPr>
            <w:tcW w:w="2410" w:type="dxa"/>
            <w:shd w:val="clear" w:color="auto" w:fill="auto"/>
          </w:tcPr>
          <w:p w:rsidR="00FA195B" w:rsidRPr="00DD6FD9" w:rsidRDefault="00FA195B" w:rsidP="00FA195B">
            <w:pPr>
              <w:widowControl w:val="0"/>
              <w:autoSpaceDE w:val="0"/>
              <w:autoSpaceDN w:val="0"/>
              <w:adjustRightInd w:val="0"/>
              <w:jc w:val="both"/>
            </w:pPr>
          </w:p>
        </w:tc>
        <w:tc>
          <w:tcPr>
            <w:tcW w:w="992" w:type="dxa"/>
            <w:shd w:val="clear" w:color="auto" w:fill="auto"/>
          </w:tcPr>
          <w:p w:rsidR="00FA195B" w:rsidRPr="00DD6FD9" w:rsidRDefault="00FA195B" w:rsidP="00FA195B">
            <w:pPr>
              <w:widowControl w:val="0"/>
              <w:autoSpaceDE w:val="0"/>
              <w:autoSpaceDN w:val="0"/>
              <w:adjustRightInd w:val="0"/>
              <w:jc w:val="center"/>
            </w:pPr>
          </w:p>
        </w:tc>
        <w:tc>
          <w:tcPr>
            <w:tcW w:w="709" w:type="dxa"/>
            <w:shd w:val="clear" w:color="auto" w:fill="auto"/>
          </w:tcPr>
          <w:p w:rsidR="00FA195B" w:rsidRPr="00DD6FD9" w:rsidRDefault="00FA195B" w:rsidP="00FA195B">
            <w:pPr>
              <w:widowControl w:val="0"/>
              <w:autoSpaceDE w:val="0"/>
              <w:autoSpaceDN w:val="0"/>
              <w:adjustRightInd w:val="0"/>
              <w:jc w:val="both"/>
            </w:pPr>
          </w:p>
        </w:tc>
        <w:tc>
          <w:tcPr>
            <w:tcW w:w="2409" w:type="dxa"/>
            <w:shd w:val="clear" w:color="auto" w:fill="auto"/>
          </w:tcPr>
          <w:p w:rsidR="00FA195B" w:rsidRPr="00DD6FD9" w:rsidRDefault="00FA195B" w:rsidP="00FA195B">
            <w:pPr>
              <w:widowControl w:val="0"/>
              <w:autoSpaceDE w:val="0"/>
              <w:autoSpaceDN w:val="0"/>
              <w:adjustRightInd w:val="0"/>
              <w:ind w:firstLine="0"/>
              <w:jc w:val="both"/>
            </w:pPr>
            <w:r w:rsidRPr="00DD6FD9">
              <w:t>00000000000000000</w:t>
            </w:r>
          </w:p>
        </w:tc>
        <w:tc>
          <w:tcPr>
            <w:tcW w:w="993" w:type="dxa"/>
            <w:shd w:val="clear" w:color="auto" w:fill="auto"/>
          </w:tcPr>
          <w:p w:rsidR="00FA195B" w:rsidRPr="00DD6FD9" w:rsidRDefault="00FA195B" w:rsidP="00FA195B">
            <w:pPr>
              <w:widowControl w:val="0"/>
              <w:autoSpaceDE w:val="0"/>
              <w:autoSpaceDN w:val="0"/>
              <w:adjustRightInd w:val="0"/>
              <w:ind w:left="-717"/>
              <w:jc w:val="center"/>
            </w:pPr>
            <w:r w:rsidRPr="00DD6FD9">
              <w:t>18,01</w:t>
            </w:r>
          </w:p>
        </w:tc>
        <w:tc>
          <w:tcPr>
            <w:tcW w:w="850" w:type="dxa"/>
            <w:shd w:val="clear" w:color="auto" w:fill="auto"/>
          </w:tcPr>
          <w:p w:rsidR="00FA195B" w:rsidRPr="00DD6FD9" w:rsidRDefault="00FA195B" w:rsidP="00FA195B">
            <w:pPr>
              <w:widowControl w:val="0"/>
              <w:autoSpaceDE w:val="0"/>
              <w:autoSpaceDN w:val="0"/>
              <w:adjustRightInd w:val="0"/>
              <w:ind w:left="-730"/>
              <w:jc w:val="center"/>
            </w:pPr>
            <w:r w:rsidRPr="00DD6FD9">
              <w:t>610</w:t>
            </w:r>
          </w:p>
        </w:tc>
      </w:tr>
      <w:tr w:rsidR="00FA195B" w:rsidRPr="00DD6FD9" w:rsidTr="00FA195B">
        <w:tc>
          <w:tcPr>
            <w:tcW w:w="709" w:type="dxa"/>
            <w:shd w:val="clear" w:color="auto" w:fill="auto"/>
          </w:tcPr>
          <w:p w:rsidR="00FA195B" w:rsidRPr="00DD6FD9" w:rsidRDefault="00FA195B" w:rsidP="00FA195B">
            <w:pPr>
              <w:widowControl w:val="0"/>
              <w:autoSpaceDE w:val="0"/>
              <w:autoSpaceDN w:val="0"/>
              <w:adjustRightInd w:val="0"/>
              <w:ind w:firstLine="58"/>
              <w:jc w:val="center"/>
            </w:pPr>
            <w:r w:rsidRPr="00DD6FD9">
              <w:t>2</w:t>
            </w:r>
          </w:p>
        </w:tc>
        <w:tc>
          <w:tcPr>
            <w:tcW w:w="2410" w:type="dxa"/>
            <w:shd w:val="clear" w:color="auto" w:fill="auto"/>
          </w:tcPr>
          <w:p w:rsidR="00FA195B" w:rsidRPr="00DD6FD9" w:rsidRDefault="00FA195B" w:rsidP="00FA195B">
            <w:pPr>
              <w:widowControl w:val="0"/>
              <w:autoSpaceDE w:val="0"/>
              <w:autoSpaceDN w:val="0"/>
              <w:adjustRightInd w:val="0"/>
              <w:ind w:firstLine="33"/>
              <w:jc w:val="both"/>
            </w:pPr>
            <w:r w:rsidRPr="00DD6FD9">
              <w:t>00000000000000000</w:t>
            </w:r>
          </w:p>
        </w:tc>
        <w:tc>
          <w:tcPr>
            <w:tcW w:w="992" w:type="dxa"/>
            <w:shd w:val="clear" w:color="auto" w:fill="auto"/>
          </w:tcPr>
          <w:p w:rsidR="00FA195B" w:rsidRPr="00DD6FD9" w:rsidRDefault="00FA195B" w:rsidP="00FA195B">
            <w:pPr>
              <w:widowControl w:val="0"/>
              <w:autoSpaceDE w:val="0"/>
              <w:autoSpaceDN w:val="0"/>
              <w:adjustRightInd w:val="0"/>
              <w:ind w:left="-731" w:right="17"/>
              <w:jc w:val="center"/>
            </w:pPr>
            <w:r w:rsidRPr="00DD6FD9">
              <w:t>201,11</w:t>
            </w:r>
          </w:p>
        </w:tc>
        <w:tc>
          <w:tcPr>
            <w:tcW w:w="709" w:type="dxa"/>
            <w:shd w:val="clear" w:color="auto" w:fill="auto"/>
          </w:tcPr>
          <w:p w:rsidR="00FA195B" w:rsidRPr="00DD6FD9" w:rsidRDefault="00FA195B" w:rsidP="00FA195B">
            <w:pPr>
              <w:widowControl w:val="0"/>
              <w:autoSpaceDE w:val="0"/>
              <w:autoSpaceDN w:val="0"/>
              <w:adjustRightInd w:val="0"/>
              <w:ind w:left="-1100" w:right="34"/>
              <w:jc w:val="center"/>
            </w:pPr>
            <w:r w:rsidRPr="00DD6FD9">
              <w:t xml:space="preserve">         510</w:t>
            </w:r>
          </w:p>
        </w:tc>
        <w:tc>
          <w:tcPr>
            <w:tcW w:w="2409" w:type="dxa"/>
            <w:shd w:val="clear" w:color="auto" w:fill="auto"/>
          </w:tcPr>
          <w:p w:rsidR="00FA195B" w:rsidRPr="00DD6FD9" w:rsidRDefault="00FA195B" w:rsidP="00FA195B">
            <w:pPr>
              <w:widowControl w:val="0"/>
              <w:autoSpaceDE w:val="0"/>
              <w:autoSpaceDN w:val="0"/>
              <w:adjustRightInd w:val="0"/>
              <w:ind w:firstLine="0"/>
              <w:jc w:val="both"/>
            </w:pPr>
            <w:r w:rsidRPr="00DD6FD9">
              <w:t>04040000000000130</w:t>
            </w:r>
          </w:p>
        </w:tc>
        <w:tc>
          <w:tcPr>
            <w:tcW w:w="993" w:type="dxa"/>
            <w:shd w:val="clear" w:color="auto" w:fill="auto"/>
          </w:tcPr>
          <w:p w:rsidR="00FA195B" w:rsidRPr="00DD6FD9" w:rsidRDefault="00FA195B" w:rsidP="00FA195B">
            <w:pPr>
              <w:widowControl w:val="0"/>
              <w:autoSpaceDE w:val="0"/>
              <w:autoSpaceDN w:val="0"/>
              <w:adjustRightInd w:val="0"/>
              <w:ind w:left="-708"/>
              <w:jc w:val="center"/>
            </w:pPr>
            <w:r w:rsidRPr="00DD6FD9">
              <w:t>304,06</w:t>
            </w:r>
          </w:p>
        </w:tc>
        <w:tc>
          <w:tcPr>
            <w:tcW w:w="850" w:type="dxa"/>
            <w:shd w:val="clear" w:color="auto" w:fill="auto"/>
          </w:tcPr>
          <w:p w:rsidR="00FA195B" w:rsidRPr="00DD6FD9" w:rsidRDefault="00FA195B" w:rsidP="00FA195B">
            <w:pPr>
              <w:widowControl w:val="0"/>
              <w:autoSpaceDE w:val="0"/>
              <w:autoSpaceDN w:val="0"/>
              <w:adjustRightInd w:val="0"/>
              <w:ind w:left="-721"/>
              <w:jc w:val="center"/>
            </w:pPr>
            <w:r w:rsidRPr="00DD6FD9">
              <w:t>73</w:t>
            </w:r>
            <w:r w:rsidRPr="00482748">
              <w:t>7</w:t>
            </w:r>
          </w:p>
        </w:tc>
      </w:tr>
      <w:tr w:rsidR="00FA195B" w:rsidRPr="00DD6FD9" w:rsidTr="00FA195B">
        <w:tc>
          <w:tcPr>
            <w:tcW w:w="709" w:type="dxa"/>
            <w:shd w:val="clear" w:color="auto" w:fill="auto"/>
          </w:tcPr>
          <w:p w:rsidR="00FA195B" w:rsidRPr="00DD6FD9" w:rsidRDefault="00FA195B" w:rsidP="00FA195B">
            <w:pPr>
              <w:widowControl w:val="0"/>
              <w:autoSpaceDE w:val="0"/>
              <w:autoSpaceDN w:val="0"/>
              <w:adjustRightInd w:val="0"/>
              <w:ind w:firstLine="58"/>
              <w:jc w:val="center"/>
            </w:pPr>
            <w:r w:rsidRPr="00DD6FD9">
              <w:t>2</w:t>
            </w:r>
          </w:p>
        </w:tc>
        <w:tc>
          <w:tcPr>
            <w:tcW w:w="2410" w:type="dxa"/>
            <w:shd w:val="clear" w:color="auto" w:fill="auto"/>
          </w:tcPr>
          <w:p w:rsidR="00FA195B" w:rsidRPr="00DD6FD9" w:rsidRDefault="00FA195B" w:rsidP="00FA195B">
            <w:pPr>
              <w:widowControl w:val="0"/>
              <w:autoSpaceDE w:val="0"/>
              <w:autoSpaceDN w:val="0"/>
              <w:adjustRightInd w:val="0"/>
              <w:ind w:firstLine="0"/>
              <w:jc w:val="both"/>
            </w:pPr>
            <w:r w:rsidRPr="00DD6FD9">
              <w:t>00000000000000000</w:t>
            </w:r>
          </w:p>
        </w:tc>
        <w:tc>
          <w:tcPr>
            <w:tcW w:w="992" w:type="dxa"/>
            <w:shd w:val="clear" w:color="auto" w:fill="auto"/>
          </w:tcPr>
          <w:p w:rsidR="00FA195B" w:rsidRPr="00DD6FD9" w:rsidRDefault="00FA195B" w:rsidP="00FA195B">
            <w:pPr>
              <w:widowControl w:val="0"/>
              <w:autoSpaceDE w:val="0"/>
              <w:autoSpaceDN w:val="0"/>
              <w:adjustRightInd w:val="0"/>
              <w:ind w:left="-703" w:right="17"/>
              <w:jc w:val="center"/>
            </w:pPr>
            <w:r w:rsidRPr="00DD6FD9">
              <w:t>17,01</w:t>
            </w:r>
          </w:p>
        </w:tc>
        <w:tc>
          <w:tcPr>
            <w:tcW w:w="709" w:type="dxa"/>
            <w:shd w:val="clear" w:color="auto" w:fill="auto"/>
          </w:tcPr>
          <w:p w:rsidR="00FA195B" w:rsidRPr="00DD6FD9" w:rsidRDefault="00FA195B" w:rsidP="00FA195B">
            <w:pPr>
              <w:widowControl w:val="0"/>
              <w:autoSpaceDE w:val="0"/>
              <w:autoSpaceDN w:val="0"/>
              <w:adjustRightInd w:val="0"/>
              <w:ind w:left="-722"/>
              <w:jc w:val="center"/>
            </w:pPr>
            <w:r w:rsidRPr="00DD6FD9">
              <w:t>510</w:t>
            </w:r>
          </w:p>
        </w:tc>
        <w:tc>
          <w:tcPr>
            <w:tcW w:w="2409" w:type="dxa"/>
            <w:shd w:val="clear" w:color="auto" w:fill="auto"/>
          </w:tcPr>
          <w:p w:rsidR="00FA195B" w:rsidRPr="00DD6FD9" w:rsidRDefault="00FA195B" w:rsidP="00FA195B">
            <w:pPr>
              <w:widowControl w:val="0"/>
              <w:autoSpaceDE w:val="0"/>
              <w:autoSpaceDN w:val="0"/>
              <w:adjustRightInd w:val="0"/>
              <w:jc w:val="both"/>
            </w:pPr>
          </w:p>
        </w:tc>
        <w:tc>
          <w:tcPr>
            <w:tcW w:w="993" w:type="dxa"/>
            <w:shd w:val="clear" w:color="auto" w:fill="auto"/>
          </w:tcPr>
          <w:p w:rsidR="00FA195B" w:rsidRPr="00DD6FD9" w:rsidRDefault="00FA195B" w:rsidP="00FA195B">
            <w:pPr>
              <w:widowControl w:val="0"/>
              <w:autoSpaceDE w:val="0"/>
              <w:autoSpaceDN w:val="0"/>
              <w:adjustRightInd w:val="0"/>
              <w:ind w:left="-708"/>
              <w:jc w:val="center"/>
            </w:pPr>
          </w:p>
        </w:tc>
        <w:tc>
          <w:tcPr>
            <w:tcW w:w="850" w:type="dxa"/>
            <w:shd w:val="clear" w:color="auto" w:fill="auto"/>
          </w:tcPr>
          <w:p w:rsidR="00FA195B" w:rsidRPr="00DD6FD9" w:rsidRDefault="00FA195B" w:rsidP="00FA195B">
            <w:pPr>
              <w:widowControl w:val="0"/>
              <w:autoSpaceDE w:val="0"/>
              <w:autoSpaceDN w:val="0"/>
              <w:adjustRightInd w:val="0"/>
              <w:ind w:left="-721"/>
              <w:jc w:val="center"/>
            </w:pPr>
          </w:p>
        </w:tc>
      </w:tr>
    </w:tbl>
    <w:p w:rsidR="00090528" w:rsidRPr="00C77B4F" w:rsidRDefault="00090528" w:rsidP="00C77B4F">
      <w:pPr>
        <w:pStyle w:val="ConsPlusNormal"/>
        <w:ind w:firstLine="567"/>
        <w:jc w:val="both"/>
        <w:rPr>
          <w:rFonts w:ascii="Times New Roman" w:hAnsi="Times New Roman" w:cs="Times New Roman"/>
          <w:sz w:val="24"/>
          <w:szCs w:val="24"/>
        </w:rPr>
      </w:pPr>
    </w:p>
    <w:p w:rsidR="006E5C92" w:rsidRPr="00C77B4F" w:rsidRDefault="00827746" w:rsidP="00C77B4F">
      <w:pPr>
        <w:autoSpaceDE w:val="0"/>
        <w:autoSpaceDN w:val="0"/>
        <w:adjustRightInd w:val="0"/>
        <w:jc w:val="both"/>
      </w:pPr>
      <w:r w:rsidRPr="00C77B4F">
        <w:t>- по принятию к учету (увеличению) обязательств перед прочими кредиторами, в том числе по возврату средств, полученных от реализации по договорам комиссии товаров, предоставленных комитентом (</w:t>
      </w:r>
      <w:hyperlink r:id="rId40" w:history="1">
        <w:r w:rsidRPr="00C77B4F">
          <w:t>пункт 141</w:t>
        </w:r>
      </w:hyperlink>
      <w:r w:rsidRPr="00C77B4F">
        <w:t xml:space="preserve"> Инструкции N 174н). </w:t>
      </w:r>
    </w:p>
    <w:p w:rsidR="00827746" w:rsidRPr="00C77B4F" w:rsidRDefault="00827746" w:rsidP="00C77B4F">
      <w:pPr>
        <w:autoSpaceDE w:val="0"/>
        <w:autoSpaceDN w:val="0"/>
        <w:adjustRightInd w:val="0"/>
        <w:jc w:val="both"/>
      </w:pPr>
      <w:r w:rsidRPr="00C77B4F">
        <w:t xml:space="preserve">Для отражения на счетах бухгалтерского учета расчетов с комитентом по реализации бюджетным учреждением - комиссионером продукции в 15 - 17 разрядах номера счета </w:t>
      </w:r>
      <w:hyperlink r:id="rId41" w:history="1">
        <w:r w:rsidRPr="00C77B4F">
          <w:t>230406000</w:t>
        </w:r>
      </w:hyperlink>
      <w:r w:rsidRPr="00C77B4F">
        <w:t xml:space="preserve"> "Расчеты</w:t>
      </w:r>
      <w:r w:rsidR="00986607" w:rsidRPr="00C77B4F">
        <w:t xml:space="preserve"> с прочими кредиторами" используется</w:t>
      </w:r>
      <w:r w:rsidRPr="00C77B4F">
        <w:t xml:space="preserve"> аналитический код </w:t>
      </w:r>
      <w:hyperlink r:id="rId42" w:history="1">
        <w:r w:rsidRPr="00C77B4F">
          <w:t>"510"</w:t>
        </w:r>
      </w:hyperlink>
      <w:r w:rsidRPr="00C77B4F">
        <w:t>. (Письмо Минфина РФ от 10.01.2019 № 02-06-10/287).</w:t>
      </w:r>
    </w:p>
    <w:p w:rsidR="00A11A84" w:rsidRPr="00C77B4F" w:rsidRDefault="00F92E76" w:rsidP="00D871CB">
      <w:pPr>
        <w:pStyle w:val="a5"/>
        <w:numPr>
          <w:ilvl w:val="2"/>
          <w:numId w:val="39"/>
        </w:numPr>
        <w:autoSpaceDE w:val="0"/>
        <w:autoSpaceDN w:val="0"/>
        <w:adjustRightInd w:val="0"/>
        <w:ind w:left="0" w:firstLine="567"/>
        <w:jc w:val="both"/>
        <w:rPr>
          <w:rFonts w:eastAsiaTheme="minorHAnsi"/>
          <w:iCs/>
          <w:lang w:eastAsia="en-US"/>
        </w:rPr>
      </w:pPr>
      <w:r w:rsidRPr="00C77B4F">
        <w:t>Табел</w:t>
      </w:r>
      <w:r w:rsidR="009F485B" w:rsidRPr="00C77B4F">
        <w:t>ь</w:t>
      </w:r>
      <w:r w:rsidRPr="00C77B4F">
        <w:t xml:space="preserve"> учета использования рабочего времени </w:t>
      </w:r>
      <w:hyperlink r:id="rId43" w:history="1">
        <w:r w:rsidRPr="00C77B4F">
          <w:t>(</w:t>
        </w:r>
        <w:r w:rsidR="002174B8" w:rsidRPr="00C77B4F">
          <w:rPr>
            <w:rFonts w:eastAsiaTheme="minorHAnsi"/>
            <w:iCs/>
            <w:lang w:eastAsia="en-US"/>
          </w:rPr>
          <w:t>приложение № 4</w:t>
        </w:r>
        <w:r w:rsidRPr="00C77B4F">
          <w:t>)</w:t>
        </w:r>
      </w:hyperlink>
      <w:r w:rsidRPr="00C77B4F">
        <w:t xml:space="preserve"> </w:t>
      </w:r>
      <w:r w:rsidR="009F485B" w:rsidRPr="00C77B4F">
        <w:rPr>
          <w:rFonts w:eastAsiaTheme="minorHAnsi"/>
          <w:iCs/>
          <w:lang w:eastAsia="en-US"/>
        </w:rPr>
        <w:t>применяется для учета использования рабочего времени и регистрации различных случаев отклонений от нормального использования рабочего времени.</w:t>
      </w:r>
    </w:p>
    <w:p w:rsidR="009F485B" w:rsidRDefault="00A11A84" w:rsidP="00C77B4F">
      <w:pPr>
        <w:autoSpaceDE w:val="0"/>
        <w:autoSpaceDN w:val="0"/>
        <w:adjustRightInd w:val="0"/>
        <w:ind w:firstLine="567"/>
        <w:jc w:val="both"/>
        <w:rPr>
          <w:rFonts w:eastAsiaTheme="minorHAnsi"/>
          <w:iCs/>
          <w:lang w:eastAsia="en-US"/>
        </w:rPr>
      </w:pPr>
      <w:r w:rsidRPr="00C77B4F">
        <w:rPr>
          <w:rFonts w:eastAsiaTheme="minorHAnsi"/>
          <w:iCs/>
          <w:lang w:eastAsia="en-US"/>
        </w:rPr>
        <w:lastRenderedPageBreak/>
        <w:t>Для отражения начисленной и выплаченной заработной платы сотрудникам ФГБУ «ВСЕГЕИ» используется расчетный листок.</w:t>
      </w:r>
      <w:r w:rsidR="009F485B" w:rsidRPr="00C77B4F">
        <w:rPr>
          <w:rFonts w:eastAsiaTheme="minorHAnsi"/>
          <w:iCs/>
          <w:lang w:eastAsia="en-US"/>
        </w:rPr>
        <w:t xml:space="preserve"> </w:t>
      </w:r>
      <w:r w:rsidRPr="00C77B4F">
        <w:rPr>
          <w:rFonts w:eastAsiaTheme="minorHAnsi"/>
          <w:iCs/>
          <w:lang w:eastAsia="en-US"/>
        </w:rPr>
        <w:t xml:space="preserve">Форма расчетного листка </w:t>
      </w:r>
      <w:r w:rsidR="002174B8" w:rsidRPr="00C77B4F">
        <w:rPr>
          <w:rFonts w:eastAsiaTheme="minorHAnsi"/>
          <w:iCs/>
          <w:lang w:eastAsia="en-US"/>
        </w:rPr>
        <w:t xml:space="preserve">приведена </w:t>
      </w:r>
      <w:r w:rsidRPr="00C77B4F">
        <w:rPr>
          <w:rFonts w:eastAsiaTheme="minorHAnsi"/>
          <w:iCs/>
          <w:lang w:eastAsia="en-US"/>
        </w:rPr>
        <w:t>в приложении 6</w:t>
      </w:r>
      <w:r w:rsidR="009F485B" w:rsidRPr="00C77B4F">
        <w:rPr>
          <w:rFonts w:eastAsiaTheme="minorHAnsi"/>
          <w:iCs/>
          <w:lang w:eastAsia="en-US"/>
        </w:rPr>
        <w:t xml:space="preserve"> к настоящему приказу.</w:t>
      </w:r>
    </w:p>
    <w:p w:rsidR="00DB2F79" w:rsidRPr="00DB2F79" w:rsidRDefault="00DB2F79" w:rsidP="00DB2F79">
      <w:pPr>
        <w:widowControl w:val="0"/>
        <w:overflowPunct w:val="0"/>
        <w:autoSpaceDE w:val="0"/>
        <w:autoSpaceDN w:val="0"/>
        <w:adjustRightInd w:val="0"/>
        <w:ind w:firstLine="567"/>
        <w:jc w:val="both"/>
        <w:textAlignment w:val="baseline"/>
      </w:pPr>
      <w:r w:rsidRPr="00342A58">
        <w:rPr>
          <w:rFonts w:eastAsiaTheme="minorHAnsi"/>
          <w:iCs/>
          <w:lang w:eastAsia="en-US"/>
        </w:rPr>
        <w:t>Расчетный листок с информацией о заработной плате по желанию Работника может выдаваться ему на бумажном носителе или, при наличии у Банка технических возможностей, в рамках зарплатного проекта, направляться в адрес Работника через его личный кабинет в Банке.</w:t>
      </w:r>
    </w:p>
    <w:p w:rsidR="00A67177" w:rsidRPr="00C77B4F" w:rsidRDefault="00A67177" w:rsidP="00D871CB">
      <w:pPr>
        <w:pStyle w:val="a5"/>
        <w:widowControl w:val="0"/>
        <w:numPr>
          <w:ilvl w:val="2"/>
          <w:numId w:val="39"/>
        </w:numPr>
        <w:overflowPunct w:val="0"/>
        <w:autoSpaceDE w:val="0"/>
        <w:autoSpaceDN w:val="0"/>
        <w:adjustRightInd w:val="0"/>
        <w:ind w:left="0" w:firstLine="567"/>
        <w:jc w:val="both"/>
        <w:textAlignment w:val="baseline"/>
      </w:pPr>
      <w:r w:rsidRPr="00C77B4F">
        <w:t>Переоценка обязательств, выраженных в иностранной валюте, производится ежемесячно.</w:t>
      </w:r>
    </w:p>
    <w:p w:rsidR="00530473" w:rsidRPr="00C77B4F" w:rsidRDefault="00530473" w:rsidP="00D871CB">
      <w:pPr>
        <w:pStyle w:val="a5"/>
        <w:widowControl w:val="0"/>
        <w:numPr>
          <w:ilvl w:val="2"/>
          <w:numId w:val="39"/>
        </w:numPr>
        <w:overflowPunct w:val="0"/>
        <w:autoSpaceDE w:val="0"/>
        <w:autoSpaceDN w:val="0"/>
        <w:adjustRightInd w:val="0"/>
        <w:ind w:left="0" w:firstLine="567"/>
        <w:jc w:val="both"/>
        <w:textAlignment w:val="baseline"/>
      </w:pPr>
      <w:r w:rsidRPr="00C77B4F">
        <w:rPr>
          <w:color w:val="000000" w:themeColor="text1"/>
          <w:lang w:bidi="ru-RU"/>
        </w:rPr>
        <w:t xml:space="preserve">По договорам аренды, заключенным на неопределенный срок, объект учета операционной аренды принимается к учету по договорной стоимости на период бюджетного цикла (3 года). </w:t>
      </w:r>
      <w:r w:rsidR="003F7C0F" w:rsidRPr="00C77B4F">
        <w:rPr>
          <w:color w:val="000000" w:themeColor="text1"/>
          <w:lang w:bidi="ru-RU"/>
        </w:rPr>
        <w:t>В конце каждого</w:t>
      </w:r>
      <w:r w:rsidRPr="00C77B4F">
        <w:rPr>
          <w:color w:val="000000" w:themeColor="text1"/>
          <w:lang w:bidi="ru-RU"/>
        </w:rPr>
        <w:t xml:space="preserve"> года сумма корректируется в сторону увеличения на сумму следующего учетного периода (следующих 3 лет). </w:t>
      </w:r>
    </w:p>
    <w:p w:rsidR="00777B59" w:rsidRPr="00C77B4F" w:rsidRDefault="00777B59" w:rsidP="00D871CB">
      <w:pPr>
        <w:pStyle w:val="ConsPlusNormal"/>
        <w:numPr>
          <w:ilvl w:val="1"/>
          <w:numId w:val="39"/>
        </w:numPr>
        <w:spacing w:before="240"/>
        <w:jc w:val="center"/>
        <w:outlineLvl w:val="1"/>
        <w:rPr>
          <w:rFonts w:ascii="Times New Roman" w:hAnsi="Times New Roman" w:cs="Times New Roman"/>
          <w:sz w:val="24"/>
          <w:szCs w:val="24"/>
        </w:rPr>
      </w:pPr>
      <w:bookmarkStart w:id="33" w:name="P404"/>
      <w:bookmarkStart w:id="34" w:name="_Toc109303394"/>
      <w:bookmarkEnd w:id="33"/>
      <w:r w:rsidRPr="00C77B4F">
        <w:rPr>
          <w:rFonts w:ascii="Times New Roman" w:hAnsi="Times New Roman" w:cs="Times New Roman"/>
          <w:b/>
          <w:sz w:val="24"/>
          <w:szCs w:val="24"/>
        </w:rPr>
        <w:t>Резервы</w:t>
      </w:r>
      <w:bookmarkEnd w:id="34"/>
    </w:p>
    <w:p w:rsidR="00E16D00" w:rsidRPr="00C77B4F" w:rsidRDefault="00E16D00" w:rsidP="00C77B4F">
      <w:pPr>
        <w:autoSpaceDE w:val="0"/>
        <w:autoSpaceDN w:val="0"/>
        <w:adjustRightInd w:val="0"/>
        <w:spacing w:before="240"/>
        <w:ind w:firstLine="567"/>
        <w:jc w:val="both"/>
      </w:pPr>
      <w:r w:rsidRPr="00C77B4F">
        <w:t>2.</w:t>
      </w:r>
      <w:r w:rsidR="00FE2099">
        <w:t>8</w:t>
      </w:r>
      <w:r w:rsidRPr="00C77B4F">
        <w:t>.1. Резерв предстоящих расходов по выплатам персоналу.</w:t>
      </w:r>
    </w:p>
    <w:p w:rsidR="00E16D00" w:rsidRPr="00C77B4F" w:rsidRDefault="00E16D00" w:rsidP="00C77B4F">
      <w:pPr>
        <w:pStyle w:val="a5"/>
        <w:widowControl w:val="0"/>
        <w:numPr>
          <w:ilvl w:val="0"/>
          <w:numId w:val="19"/>
        </w:numPr>
        <w:autoSpaceDE w:val="0"/>
        <w:autoSpaceDN w:val="0"/>
        <w:spacing w:before="240"/>
        <w:ind w:left="0" w:firstLine="567"/>
        <w:contextualSpacing w:val="0"/>
        <w:jc w:val="both"/>
        <w:rPr>
          <w:vanish/>
        </w:rPr>
      </w:pPr>
    </w:p>
    <w:p w:rsidR="00E16D00" w:rsidRPr="00C77B4F" w:rsidRDefault="00E16D00" w:rsidP="00C77B4F">
      <w:pPr>
        <w:pStyle w:val="a5"/>
        <w:widowControl w:val="0"/>
        <w:numPr>
          <w:ilvl w:val="0"/>
          <w:numId w:val="19"/>
        </w:numPr>
        <w:autoSpaceDE w:val="0"/>
        <w:autoSpaceDN w:val="0"/>
        <w:spacing w:before="240"/>
        <w:ind w:left="0" w:firstLine="567"/>
        <w:contextualSpacing w:val="0"/>
        <w:jc w:val="both"/>
        <w:rPr>
          <w:vanish/>
        </w:rPr>
      </w:pPr>
    </w:p>
    <w:p w:rsidR="00E16D00" w:rsidRPr="00C77B4F" w:rsidRDefault="00E16D00" w:rsidP="00C77B4F">
      <w:pPr>
        <w:pStyle w:val="a5"/>
        <w:widowControl w:val="0"/>
        <w:numPr>
          <w:ilvl w:val="1"/>
          <w:numId w:val="19"/>
        </w:numPr>
        <w:autoSpaceDE w:val="0"/>
        <w:autoSpaceDN w:val="0"/>
        <w:spacing w:before="240"/>
        <w:ind w:left="0" w:firstLine="567"/>
        <w:contextualSpacing w:val="0"/>
        <w:jc w:val="both"/>
        <w:rPr>
          <w:vanish/>
        </w:rPr>
      </w:pPr>
    </w:p>
    <w:p w:rsidR="00E16D00" w:rsidRPr="00C77B4F" w:rsidRDefault="00E16D00" w:rsidP="00C77B4F">
      <w:pPr>
        <w:pStyle w:val="a5"/>
        <w:widowControl w:val="0"/>
        <w:numPr>
          <w:ilvl w:val="1"/>
          <w:numId w:val="19"/>
        </w:numPr>
        <w:autoSpaceDE w:val="0"/>
        <w:autoSpaceDN w:val="0"/>
        <w:spacing w:before="240"/>
        <w:ind w:left="0" w:firstLine="567"/>
        <w:contextualSpacing w:val="0"/>
        <w:jc w:val="both"/>
        <w:rPr>
          <w:vanish/>
        </w:rPr>
      </w:pPr>
    </w:p>
    <w:p w:rsidR="00E16D00" w:rsidRPr="00C77B4F" w:rsidRDefault="00E16D00" w:rsidP="00C77B4F">
      <w:pPr>
        <w:pStyle w:val="a5"/>
        <w:widowControl w:val="0"/>
        <w:numPr>
          <w:ilvl w:val="1"/>
          <w:numId w:val="19"/>
        </w:numPr>
        <w:autoSpaceDE w:val="0"/>
        <w:autoSpaceDN w:val="0"/>
        <w:spacing w:before="240"/>
        <w:ind w:left="0" w:firstLine="567"/>
        <w:contextualSpacing w:val="0"/>
        <w:jc w:val="both"/>
        <w:rPr>
          <w:vanish/>
        </w:rPr>
      </w:pPr>
    </w:p>
    <w:p w:rsidR="00E16D00" w:rsidRPr="00C77B4F" w:rsidRDefault="00E16D00" w:rsidP="00C77B4F">
      <w:pPr>
        <w:pStyle w:val="a5"/>
        <w:widowControl w:val="0"/>
        <w:numPr>
          <w:ilvl w:val="1"/>
          <w:numId w:val="19"/>
        </w:numPr>
        <w:autoSpaceDE w:val="0"/>
        <w:autoSpaceDN w:val="0"/>
        <w:spacing w:before="240"/>
        <w:ind w:left="0" w:firstLine="567"/>
        <w:contextualSpacing w:val="0"/>
        <w:jc w:val="both"/>
        <w:rPr>
          <w:vanish/>
        </w:rPr>
      </w:pPr>
    </w:p>
    <w:p w:rsidR="00E16D00" w:rsidRPr="00C77B4F" w:rsidRDefault="00E16D00" w:rsidP="00C77B4F">
      <w:pPr>
        <w:pStyle w:val="a5"/>
        <w:widowControl w:val="0"/>
        <w:numPr>
          <w:ilvl w:val="1"/>
          <w:numId w:val="19"/>
        </w:numPr>
        <w:autoSpaceDE w:val="0"/>
        <w:autoSpaceDN w:val="0"/>
        <w:spacing w:before="240"/>
        <w:ind w:left="0" w:firstLine="567"/>
        <w:contextualSpacing w:val="0"/>
        <w:jc w:val="both"/>
        <w:rPr>
          <w:vanish/>
        </w:rPr>
      </w:pPr>
    </w:p>
    <w:p w:rsidR="00E16D00" w:rsidRPr="00C77B4F" w:rsidRDefault="00E16D00" w:rsidP="00C77B4F">
      <w:pPr>
        <w:pStyle w:val="a5"/>
        <w:widowControl w:val="0"/>
        <w:numPr>
          <w:ilvl w:val="1"/>
          <w:numId w:val="19"/>
        </w:numPr>
        <w:autoSpaceDE w:val="0"/>
        <w:autoSpaceDN w:val="0"/>
        <w:spacing w:before="240"/>
        <w:ind w:left="0" w:firstLine="567"/>
        <w:contextualSpacing w:val="0"/>
        <w:jc w:val="both"/>
        <w:rPr>
          <w:vanish/>
        </w:rPr>
      </w:pPr>
    </w:p>
    <w:p w:rsidR="00E16D00" w:rsidRPr="00C77B4F" w:rsidRDefault="00E16D00" w:rsidP="00C77B4F">
      <w:pPr>
        <w:pStyle w:val="a5"/>
        <w:widowControl w:val="0"/>
        <w:numPr>
          <w:ilvl w:val="1"/>
          <w:numId w:val="19"/>
        </w:numPr>
        <w:autoSpaceDE w:val="0"/>
        <w:autoSpaceDN w:val="0"/>
        <w:spacing w:before="240"/>
        <w:ind w:left="0" w:firstLine="567"/>
        <w:contextualSpacing w:val="0"/>
        <w:jc w:val="both"/>
        <w:rPr>
          <w:vanish/>
        </w:rPr>
      </w:pPr>
    </w:p>
    <w:p w:rsidR="00E16D00" w:rsidRPr="00C77B4F" w:rsidRDefault="00E16D00" w:rsidP="00C77B4F">
      <w:pPr>
        <w:pStyle w:val="a5"/>
        <w:widowControl w:val="0"/>
        <w:numPr>
          <w:ilvl w:val="1"/>
          <w:numId w:val="19"/>
        </w:numPr>
        <w:autoSpaceDE w:val="0"/>
        <w:autoSpaceDN w:val="0"/>
        <w:spacing w:before="240"/>
        <w:ind w:left="0" w:firstLine="567"/>
        <w:contextualSpacing w:val="0"/>
        <w:jc w:val="both"/>
        <w:rPr>
          <w:vanish/>
        </w:rPr>
      </w:pPr>
    </w:p>
    <w:p w:rsidR="00E16D00" w:rsidRPr="00C77B4F" w:rsidRDefault="00E16D00" w:rsidP="00C77B4F">
      <w:pPr>
        <w:pStyle w:val="a5"/>
        <w:widowControl w:val="0"/>
        <w:numPr>
          <w:ilvl w:val="2"/>
          <w:numId w:val="19"/>
        </w:numPr>
        <w:autoSpaceDE w:val="0"/>
        <w:autoSpaceDN w:val="0"/>
        <w:spacing w:before="240"/>
        <w:ind w:left="0" w:firstLine="567"/>
        <w:contextualSpacing w:val="0"/>
        <w:jc w:val="both"/>
        <w:rPr>
          <w:vanish/>
        </w:rPr>
      </w:pPr>
    </w:p>
    <w:p w:rsidR="00E16D00" w:rsidRPr="00C77B4F" w:rsidRDefault="00E16D00" w:rsidP="00C77B4F">
      <w:pPr>
        <w:pStyle w:val="a5"/>
        <w:widowControl w:val="0"/>
        <w:numPr>
          <w:ilvl w:val="2"/>
          <w:numId w:val="19"/>
        </w:numPr>
        <w:autoSpaceDE w:val="0"/>
        <w:autoSpaceDN w:val="0"/>
        <w:spacing w:before="240"/>
        <w:ind w:left="0" w:firstLine="567"/>
        <w:contextualSpacing w:val="0"/>
        <w:jc w:val="both"/>
        <w:rPr>
          <w:vanish/>
        </w:rPr>
      </w:pPr>
    </w:p>
    <w:p w:rsidR="00E16D00" w:rsidRPr="00C77B4F" w:rsidRDefault="00E16D00" w:rsidP="00C77B4F">
      <w:pPr>
        <w:pStyle w:val="a5"/>
        <w:widowControl w:val="0"/>
        <w:numPr>
          <w:ilvl w:val="2"/>
          <w:numId w:val="19"/>
        </w:numPr>
        <w:autoSpaceDE w:val="0"/>
        <w:autoSpaceDN w:val="0"/>
        <w:spacing w:before="240"/>
        <w:ind w:left="0" w:firstLine="567"/>
        <w:contextualSpacing w:val="0"/>
        <w:jc w:val="both"/>
        <w:rPr>
          <w:vanish/>
        </w:rPr>
      </w:pPr>
    </w:p>
    <w:p w:rsidR="00E16D00" w:rsidRPr="00C77B4F" w:rsidRDefault="00E16D00" w:rsidP="00C77B4F">
      <w:pPr>
        <w:pStyle w:val="a5"/>
        <w:widowControl w:val="0"/>
        <w:numPr>
          <w:ilvl w:val="2"/>
          <w:numId w:val="19"/>
        </w:numPr>
        <w:autoSpaceDE w:val="0"/>
        <w:autoSpaceDN w:val="0"/>
        <w:spacing w:before="240"/>
        <w:ind w:left="0" w:firstLine="567"/>
        <w:contextualSpacing w:val="0"/>
        <w:jc w:val="both"/>
        <w:rPr>
          <w:vanish/>
        </w:rPr>
      </w:pPr>
    </w:p>
    <w:p w:rsidR="00E16D00" w:rsidRPr="00C77B4F" w:rsidRDefault="00E16D00" w:rsidP="00C77B4F">
      <w:pPr>
        <w:autoSpaceDE w:val="0"/>
        <w:autoSpaceDN w:val="0"/>
        <w:adjustRightInd w:val="0"/>
        <w:spacing w:before="240"/>
        <w:ind w:firstLine="567"/>
        <w:jc w:val="both"/>
      </w:pPr>
      <w:r w:rsidRPr="00C77B4F">
        <w:t>2.</w:t>
      </w:r>
      <w:r w:rsidR="00FE2099">
        <w:t>8</w:t>
      </w:r>
      <w:r w:rsidRPr="00C77B4F">
        <w:t>.1.1. В учреждении формируется резерв предстоящих расходов по выплатам персоналу в сумме предстоящей оплаты отпусков за фактически отработанное время и (или) компенсаций за неиспользованные отпуска, в том числе при увольнении, включая платежи на обязательное социальное страхование.</w:t>
      </w:r>
    </w:p>
    <w:p w:rsidR="00E16D00" w:rsidRPr="00C77B4F" w:rsidRDefault="00E16D00" w:rsidP="00C77B4F">
      <w:pPr>
        <w:pStyle w:val="ConsPlusNormal"/>
        <w:ind w:firstLine="567"/>
        <w:jc w:val="both"/>
        <w:rPr>
          <w:rFonts w:ascii="Times New Roman" w:hAnsi="Times New Roman" w:cs="Times New Roman"/>
          <w:sz w:val="24"/>
          <w:szCs w:val="24"/>
        </w:rPr>
      </w:pPr>
      <w:r w:rsidRPr="00C77B4F">
        <w:rPr>
          <w:rFonts w:ascii="Times New Roman" w:hAnsi="Times New Roman" w:cs="Times New Roman"/>
          <w:sz w:val="24"/>
          <w:szCs w:val="24"/>
        </w:rPr>
        <w:t xml:space="preserve"> 2.</w:t>
      </w:r>
      <w:r w:rsidR="00FE2099">
        <w:rPr>
          <w:rFonts w:ascii="Times New Roman" w:hAnsi="Times New Roman" w:cs="Times New Roman"/>
          <w:sz w:val="24"/>
          <w:szCs w:val="24"/>
        </w:rPr>
        <w:t>8</w:t>
      </w:r>
      <w:r w:rsidRPr="00C77B4F">
        <w:rPr>
          <w:rFonts w:ascii="Times New Roman" w:hAnsi="Times New Roman" w:cs="Times New Roman"/>
          <w:sz w:val="24"/>
          <w:szCs w:val="24"/>
        </w:rPr>
        <w:t xml:space="preserve">.1.2. Формирование и использование резерва учреждением ведется на счете 0 401 60 000 в разрезе статей </w:t>
      </w:r>
      <w:hyperlink r:id="rId44" w:history="1">
        <w:r w:rsidRPr="00C77B4F">
          <w:rPr>
            <w:rFonts w:ascii="Times New Roman" w:hAnsi="Times New Roman" w:cs="Times New Roman"/>
            <w:sz w:val="24"/>
            <w:szCs w:val="24"/>
          </w:rPr>
          <w:t>КОСГУ</w:t>
        </w:r>
      </w:hyperlink>
      <w:r w:rsidRPr="00C77B4F">
        <w:rPr>
          <w:rFonts w:ascii="Times New Roman" w:hAnsi="Times New Roman" w:cs="Times New Roman"/>
          <w:sz w:val="24"/>
          <w:szCs w:val="24"/>
        </w:rPr>
        <w:t>.</w:t>
      </w:r>
    </w:p>
    <w:p w:rsidR="00E16D00" w:rsidRPr="00C77B4F" w:rsidRDefault="00E16D00" w:rsidP="00C77B4F">
      <w:pPr>
        <w:pStyle w:val="ConsPlusNormal"/>
        <w:spacing w:after="240"/>
        <w:ind w:firstLine="567"/>
        <w:jc w:val="both"/>
        <w:rPr>
          <w:rFonts w:ascii="Times New Roman" w:hAnsi="Times New Roman" w:cs="Times New Roman"/>
          <w:sz w:val="24"/>
          <w:szCs w:val="24"/>
        </w:rPr>
      </w:pPr>
      <w:r w:rsidRPr="00C77B4F">
        <w:rPr>
          <w:rFonts w:ascii="Times New Roman" w:hAnsi="Times New Roman" w:cs="Times New Roman"/>
          <w:sz w:val="24"/>
          <w:szCs w:val="24"/>
        </w:rPr>
        <w:t>2.</w:t>
      </w:r>
      <w:r w:rsidR="00FE2099">
        <w:rPr>
          <w:rFonts w:ascii="Times New Roman" w:hAnsi="Times New Roman" w:cs="Times New Roman"/>
          <w:sz w:val="24"/>
          <w:szCs w:val="24"/>
        </w:rPr>
        <w:t>8</w:t>
      </w:r>
      <w:r w:rsidRPr="00C77B4F">
        <w:rPr>
          <w:rFonts w:ascii="Times New Roman" w:hAnsi="Times New Roman" w:cs="Times New Roman"/>
          <w:sz w:val="24"/>
          <w:szCs w:val="24"/>
        </w:rPr>
        <w:t xml:space="preserve">.1.3. Порядок формирования резерва предстоящих расходов по выплатам персоналу и его использование приведен в </w:t>
      </w:r>
      <w:hyperlink r:id="rId45" w:history="1">
        <w:r w:rsidRPr="00C77B4F">
          <w:rPr>
            <w:rFonts w:ascii="Times New Roman" w:hAnsi="Times New Roman" w:cs="Times New Roman"/>
            <w:sz w:val="24"/>
            <w:szCs w:val="24"/>
          </w:rPr>
          <w:t xml:space="preserve">Приложении N </w:t>
        </w:r>
      </w:hyperlink>
      <w:r w:rsidRPr="00C77B4F">
        <w:rPr>
          <w:rFonts w:ascii="Times New Roman" w:hAnsi="Times New Roman" w:cs="Times New Roman"/>
          <w:sz w:val="24"/>
          <w:szCs w:val="24"/>
        </w:rPr>
        <w:t>7 к настоящей Учетной политике.</w:t>
      </w:r>
    </w:p>
    <w:p w:rsidR="00777B59" w:rsidRPr="00C77B4F" w:rsidRDefault="00777B59" w:rsidP="00C77B4F">
      <w:pPr>
        <w:autoSpaceDE w:val="0"/>
        <w:autoSpaceDN w:val="0"/>
        <w:adjustRightInd w:val="0"/>
        <w:spacing w:after="240"/>
        <w:ind w:firstLine="567"/>
        <w:jc w:val="both"/>
      </w:pPr>
      <w:r w:rsidRPr="00C77B4F">
        <w:t>2.</w:t>
      </w:r>
      <w:r w:rsidR="00FE2099">
        <w:t>8</w:t>
      </w:r>
      <w:r w:rsidRPr="00C77B4F">
        <w:t>.2. Резерв по претензиям, искам.</w:t>
      </w:r>
    </w:p>
    <w:p w:rsidR="00FE2099" w:rsidRPr="00FE2099" w:rsidRDefault="00FE2099" w:rsidP="00FE2099">
      <w:pPr>
        <w:pStyle w:val="a5"/>
        <w:numPr>
          <w:ilvl w:val="0"/>
          <w:numId w:val="18"/>
        </w:numPr>
        <w:autoSpaceDE w:val="0"/>
        <w:autoSpaceDN w:val="0"/>
        <w:adjustRightInd w:val="0"/>
        <w:jc w:val="both"/>
        <w:rPr>
          <w:vanish/>
        </w:rPr>
      </w:pPr>
    </w:p>
    <w:p w:rsidR="00FE2099" w:rsidRPr="00FE2099" w:rsidRDefault="00FE2099" w:rsidP="00FE2099">
      <w:pPr>
        <w:pStyle w:val="a5"/>
        <w:numPr>
          <w:ilvl w:val="0"/>
          <w:numId w:val="18"/>
        </w:numPr>
        <w:autoSpaceDE w:val="0"/>
        <w:autoSpaceDN w:val="0"/>
        <w:adjustRightInd w:val="0"/>
        <w:jc w:val="both"/>
        <w:rPr>
          <w:vanish/>
        </w:rPr>
      </w:pPr>
    </w:p>
    <w:p w:rsidR="00FE2099" w:rsidRPr="00FE2099" w:rsidRDefault="00FE2099" w:rsidP="00FE2099">
      <w:pPr>
        <w:pStyle w:val="a5"/>
        <w:numPr>
          <w:ilvl w:val="1"/>
          <w:numId w:val="18"/>
        </w:numPr>
        <w:autoSpaceDE w:val="0"/>
        <w:autoSpaceDN w:val="0"/>
        <w:adjustRightInd w:val="0"/>
        <w:jc w:val="both"/>
        <w:rPr>
          <w:vanish/>
        </w:rPr>
      </w:pPr>
    </w:p>
    <w:p w:rsidR="00FE2099" w:rsidRPr="00FE2099" w:rsidRDefault="00FE2099" w:rsidP="00FE2099">
      <w:pPr>
        <w:pStyle w:val="a5"/>
        <w:numPr>
          <w:ilvl w:val="1"/>
          <w:numId w:val="18"/>
        </w:numPr>
        <w:autoSpaceDE w:val="0"/>
        <w:autoSpaceDN w:val="0"/>
        <w:adjustRightInd w:val="0"/>
        <w:jc w:val="both"/>
        <w:rPr>
          <w:vanish/>
        </w:rPr>
      </w:pPr>
    </w:p>
    <w:p w:rsidR="00FE2099" w:rsidRPr="00FE2099" w:rsidRDefault="00FE2099" w:rsidP="00FE2099">
      <w:pPr>
        <w:pStyle w:val="a5"/>
        <w:numPr>
          <w:ilvl w:val="1"/>
          <w:numId w:val="18"/>
        </w:numPr>
        <w:autoSpaceDE w:val="0"/>
        <w:autoSpaceDN w:val="0"/>
        <w:adjustRightInd w:val="0"/>
        <w:jc w:val="both"/>
        <w:rPr>
          <w:vanish/>
        </w:rPr>
      </w:pPr>
    </w:p>
    <w:p w:rsidR="00FE2099" w:rsidRPr="00FE2099" w:rsidRDefault="00FE2099" w:rsidP="00FE2099">
      <w:pPr>
        <w:pStyle w:val="a5"/>
        <w:numPr>
          <w:ilvl w:val="1"/>
          <w:numId w:val="18"/>
        </w:numPr>
        <w:autoSpaceDE w:val="0"/>
        <w:autoSpaceDN w:val="0"/>
        <w:adjustRightInd w:val="0"/>
        <w:jc w:val="both"/>
        <w:rPr>
          <w:vanish/>
        </w:rPr>
      </w:pPr>
    </w:p>
    <w:p w:rsidR="00FE2099" w:rsidRPr="00FE2099" w:rsidRDefault="00FE2099" w:rsidP="00FE2099">
      <w:pPr>
        <w:pStyle w:val="a5"/>
        <w:numPr>
          <w:ilvl w:val="1"/>
          <w:numId w:val="18"/>
        </w:numPr>
        <w:autoSpaceDE w:val="0"/>
        <w:autoSpaceDN w:val="0"/>
        <w:adjustRightInd w:val="0"/>
        <w:jc w:val="both"/>
        <w:rPr>
          <w:vanish/>
        </w:rPr>
      </w:pPr>
    </w:p>
    <w:p w:rsidR="00FE2099" w:rsidRPr="00FE2099" w:rsidRDefault="00FE2099" w:rsidP="00FE2099">
      <w:pPr>
        <w:pStyle w:val="a5"/>
        <w:numPr>
          <w:ilvl w:val="1"/>
          <w:numId w:val="18"/>
        </w:numPr>
        <w:autoSpaceDE w:val="0"/>
        <w:autoSpaceDN w:val="0"/>
        <w:adjustRightInd w:val="0"/>
        <w:jc w:val="both"/>
        <w:rPr>
          <w:vanish/>
        </w:rPr>
      </w:pPr>
    </w:p>
    <w:p w:rsidR="00FE2099" w:rsidRPr="00FE2099" w:rsidRDefault="00FE2099" w:rsidP="00FE2099">
      <w:pPr>
        <w:pStyle w:val="a5"/>
        <w:numPr>
          <w:ilvl w:val="1"/>
          <w:numId w:val="18"/>
        </w:numPr>
        <w:autoSpaceDE w:val="0"/>
        <w:autoSpaceDN w:val="0"/>
        <w:adjustRightInd w:val="0"/>
        <w:jc w:val="both"/>
        <w:rPr>
          <w:vanish/>
        </w:rPr>
      </w:pPr>
    </w:p>
    <w:p w:rsidR="00FE2099" w:rsidRPr="00FE2099" w:rsidRDefault="00FE2099" w:rsidP="00FE2099">
      <w:pPr>
        <w:pStyle w:val="a5"/>
        <w:numPr>
          <w:ilvl w:val="1"/>
          <w:numId w:val="18"/>
        </w:numPr>
        <w:autoSpaceDE w:val="0"/>
        <w:autoSpaceDN w:val="0"/>
        <w:adjustRightInd w:val="0"/>
        <w:jc w:val="both"/>
        <w:rPr>
          <w:vanish/>
        </w:rPr>
      </w:pPr>
    </w:p>
    <w:p w:rsidR="00FE2099" w:rsidRPr="00FE2099" w:rsidRDefault="00FE2099" w:rsidP="00FE2099">
      <w:pPr>
        <w:pStyle w:val="a5"/>
        <w:numPr>
          <w:ilvl w:val="2"/>
          <w:numId w:val="18"/>
        </w:numPr>
        <w:autoSpaceDE w:val="0"/>
        <w:autoSpaceDN w:val="0"/>
        <w:adjustRightInd w:val="0"/>
        <w:jc w:val="both"/>
        <w:rPr>
          <w:vanish/>
        </w:rPr>
      </w:pPr>
    </w:p>
    <w:p w:rsidR="00FE2099" w:rsidRPr="00FE2099" w:rsidRDefault="00FE2099" w:rsidP="00FE2099">
      <w:pPr>
        <w:pStyle w:val="a5"/>
        <w:numPr>
          <w:ilvl w:val="2"/>
          <w:numId w:val="18"/>
        </w:numPr>
        <w:autoSpaceDE w:val="0"/>
        <w:autoSpaceDN w:val="0"/>
        <w:adjustRightInd w:val="0"/>
        <w:jc w:val="both"/>
        <w:rPr>
          <w:vanish/>
        </w:rPr>
      </w:pPr>
    </w:p>
    <w:p w:rsidR="00777B59" w:rsidRPr="00C77B4F" w:rsidRDefault="00777B59" w:rsidP="00FE2099">
      <w:pPr>
        <w:pStyle w:val="a5"/>
        <w:numPr>
          <w:ilvl w:val="3"/>
          <w:numId w:val="18"/>
        </w:numPr>
        <w:autoSpaceDE w:val="0"/>
        <w:autoSpaceDN w:val="0"/>
        <w:adjustRightInd w:val="0"/>
        <w:ind w:left="0" w:firstLine="567"/>
        <w:jc w:val="both"/>
      </w:pPr>
      <w:r w:rsidRPr="00C77B4F">
        <w:t>Резерв по претензиям, искам признается на основании предъявленных претензий, исков:</w:t>
      </w:r>
    </w:p>
    <w:p w:rsidR="00777B59" w:rsidRPr="00C77B4F" w:rsidRDefault="00777B59" w:rsidP="00C77B4F">
      <w:pPr>
        <w:autoSpaceDE w:val="0"/>
        <w:autoSpaceDN w:val="0"/>
        <w:adjustRightInd w:val="0"/>
        <w:ind w:firstLine="567"/>
        <w:jc w:val="both"/>
      </w:pPr>
      <w:r w:rsidRPr="00C77B4F">
        <w:t>- на дату получения претензионного требования - по оспоримым претензионным требованиям, по которым учреждением предполагается досудебное урегулирование;</w:t>
      </w:r>
    </w:p>
    <w:p w:rsidR="00777B59" w:rsidRPr="00C77B4F" w:rsidRDefault="00777B59" w:rsidP="00C77B4F">
      <w:pPr>
        <w:autoSpaceDE w:val="0"/>
        <w:autoSpaceDN w:val="0"/>
        <w:adjustRightInd w:val="0"/>
        <w:ind w:firstLine="567"/>
        <w:jc w:val="both"/>
      </w:pPr>
      <w:r w:rsidRPr="00C77B4F">
        <w:t>- на дату уведомления учреждения о принятии иска к судебному производству - по оспоримым исковым требованиям, по которым учреждением не предполагается досудебное урегулирование.</w:t>
      </w:r>
    </w:p>
    <w:p w:rsidR="00777B59" w:rsidRPr="00C77B4F" w:rsidRDefault="00777B59" w:rsidP="00C77B4F">
      <w:pPr>
        <w:pStyle w:val="a5"/>
        <w:numPr>
          <w:ilvl w:val="3"/>
          <w:numId w:val="18"/>
        </w:numPr>
        <w:autoSpaceDE w:val="0"/>
        <w:autoSpaceDN w:val="0"/>
        <w:adjustRightInd w:val="0"/>
        <w:ind w:left="0" w:firstLine="567"/>
        <w:jc w:val="both"/>
      </w:pPr>
      <w:r w:rsidRPr="00C77B4F">
        <w:t>Резерв по претензиям, искам признается в сумме претензионных требований и исков с учетом экспертного мнения отдела правового обеспечения.</w:t>
      </w:r>
    </w:p>
    <w:p w:rsidR="00BB0721" w:rsidRPr="00C77B4F" w:rsidRDefault="00BB0721" w:rsidP="00D871CB">
      <w:pPr>
        <w:pStyle w:val="ConsPlusNormal"/>
        <w:numPr>
          <w:ilvl w:val="1"/>
          <w:numId w:val="39"/>
        </w:numPr>
        <w:spacing w:before="240"/>
        <w:jc w:val="center"/>
        <w:outlineLvl w:val="1"/>
        <w:rPr>
          <w:rFonts w:ascii="Times New Roman" w:hAnsi="Times New Roman" w:cs="Times New Roman"/>
          <w:sz w:val="24"/>
          <w:szCs w:val="24"/>
        </w:rPr>
      </w:pPr>
      <w:bookmarkStart w:id="35" w:name="P454"/>
      <w:bookmarkStart w:id="36" w:name="_Toc109303395"/>
      <w:bookmarkEnd w:id="35"/>
      <w:r w:rsidRPr="00C77B4F">
        <w:rPr>
          <w:rFonts w:ascii="Times New Roman" w:hAnsi="Times New Roman" w:cs="Times New Roman"/>
          <w:b/>
          <w:sz w:val="24"/>
          <w:szCs w:val="24"/>
        </w:rPr>
        <w:t>Санкционирование расходов</w:t>
      </w:r>
      <w:bookmarkEnd w:id="36"/>
    </w:p>
    <w:p w:rsidR="00427DB9" w:rsidRPr="00427DB9" w:rsidRDefault="00427DB9" w:rsidP="00427DB9">
      <w:pPr>
        <w:pStyle w:val="ConsPlusNormal"/>
        <w:spacing w:before="240"/>
        <w:ind w:firstLine="567"/>
        <w:jc w:val="both"/>
        <w:rPr>
          <w:rFonts w:ascii="Times New Roman" w:hAnsi="Times New Roman" w:cs="Times New Roman"/>
          <w:sz w:val="24"/>
          <w:szCs w:val="24"/>
        </w:rPr>
      </w:pPr>
      <w:bookmarkStart w:id="37" w:name="P477"/>
      <w:bookmarkEnd w:id="37"/>
      <w:r w:rsidRPr="00427DB9">
        <w:rPr>
          <w:rFonts w:ascii="Times New Roman" w:hAnsi="Times New Roman" w:cs="Times New Roman"/>
          <w:sz w:val="24"/>
          <w:szCs w:val="24"/>
        </w:rPr>
        <w:t>2.9.1. Для целей бухгалтерского учета устанавливается следующий порядок отражения принятых обязательств:</w:t>
      </w:r>
    </w:p>
    <w:p w:rsidR="00427DB9" w:rsidRPr="00427DB9" w:rsidRDefault="00427DB9" w:rsidP="00427DB9">
      <w:pPr>
        <w:pStyle w:val="ConsPlusNormal"/>
        <w:ind w:firstLine="567"/>
        <w:jc w:val="both"/>
        <w:rPr>
          <w:rFonts w:ascii="Times New Roman" w:hAnsi="Times New Roman" w:cs="Times New Roman"/>
          <w:sz w:val="24"/>
          <w:szCs w:val="24"/>
        </w:rPr>
      </w:pPr>
      <w:r w:rsidRPr="00427DB9">
        <w:rPr>
          <w:rFonts w:ascii="Times New Roman" w:hAnsi="Times New Roman" w:cs="Times New Roman"/>
          <w:sz w:val="24"/>
          <w:szCs w:val="24"/>
        </w:rPr>
        <w:t>- обязательства по заработной плате перед работниками учреждения отражаются в бухгалтерском учете в размере сумм, предусмотренных на выплату заработной платы планом финансово-хозяйственной деятельности;</w:t>
      </w:r>
    </w:p>
    <w:p w:rsidR="00427DB9" w:rsidRPr="00427DB9" w:rsidRDefault="00427DB9" w:rsidP="00427DB9">
      <w:pPr>
        <w:pStyle w:val="ConsPlusNormal"/>
        <w:ind w:firstLine="567"/>
        <w:jc w:val="both"/>
        <w:rPr>
          <w:rFonts w:ascii="Times New Roman" w:hAnsi="Times New Roman" w:cs="Times New Roman"/>
          <w:sz w:val="24"/>
          <w:szCs w:val="24"/>
        </w:rPr>
      </w:pPr>
      <w:r w:rsidRPr="00427DB9">
        <w:rPr>
          <w:rFonts w:ascii="Times New Roman" w:hAnsi="Times New Roman" w:cs="Times New Roman"/>
          <w:sz w:val="24"/>
          <w:szCs w:val="24"/>
        </w:rPr>
        <w:t>- обязательства по страховым взносам отражаются в бухгалтерском учете в размере сумм, предусмотренных на данную статью планом финансово-хозяйственной деятельности;</w:t>
      </w:r>
    </w:p>
    <w:p w:rsidR="00427DB9" w:rsidRPr="00427DB9" w:rsidRDefault="00427DB9" w:rsidP="00427DB9">
      <w:pPr>
        <w:pStyle w:val="ConsPlusNormal"/>
        <w:ind w:firstLine="567"/>
        <w:jc w:val="both"/>
        <w:rPr>
          <w:rFonts w:ascii="Times New Roman" w:hAnsi="Times New Roman" w:cs="Times New Roman"/>
          <w:sz w:val="24"/>
          <w:szCs w:val="24"/>
        </w:rPr>
      </w:pPr>
      <w:r w:rsidRPr="00427DB9">
        <w:rPr>
          <w:rFonts w:ascii="Times New Roman" w:hAnsi="Times New Roman" w:cs="Times New Roman"/>
          <w:sz w:val="24"/>
          <w:szCs w:val="24"/>
        </w:rPr>
        <w:t xml:space="preserve">- обязательства по контрактам (договорам) гражданско-правового характера с юридическими и физическими лицами на выполнение работ, оказание услуг, поставку материальных ценностей отражаются в день подписания соответствующих контрактов </w:t>
      </w:r>
      <w:r w:rsidRPr="00427DB9">
        <w:rPr>
          <w:rFonts w:ascii="Times New Roman" w:hAnsi="Times New Roman" w:cs="Times New Roman"/>
          <w:sz w:val="24"/>
          <w:szCs w:val="24"/>
        </w:rPr>
        <w:lastRenderedPageBreak/>
        <w:t>(договоров);</w:t>
      </w:r>
    </w:p>
    <w:p w:rsidR="00427DB9" w:rsidRPr="00427DB9" w:rsidRDefault="00427DB9" w:rsidP="00427DB9">
      <w:pPr>
        <w:pStyle w:val="ConsPlusNormal"/>
        <w:ind w:firstLine="567"/>
        <w:jc w:val="both"/>
        <w:rPr>
          <w:rFonts w:ascii="Times New Roman" w:hAnsi="Times New Roman" w:cs="Times New Roman"/>
          <w:sz w:val="24"/>
          <w:szCs w:val="24"/>
        </w:rPr>
      </w:pPr>
      <w:r w:rsidRPr="00427DB9">
        <w:rPr>
          <w:rFonts w:ascii="Times New Roman" w:hAnsi="Times New Roman" w:cs="Times New Roman"/>
          <w:sz w:val="24"/>
          <w:szCs w:val="24"/>
        </w:rPr>
        <w:t>- обязательства по расчетам с поставщиками продукции (работ, услуг) без заключения контрактов (договоров) отражаются на дату принятия товаров (выполненных работ, оказанных услуг) или на дату принятия к оплате разовых счетов, выписанных в соответствии с действующим законодательством в области закупок;</w:t>
      </w:r>
    </w:p>
    <w:p w:rsidR="00427DB9" w:rsidRPr="00427DB9" w:rsidRDefault="00427DB9" w:rsidP="00427DB9">
      <w:pPr>
        <w:pStyle w:val="ConsPlusNormal"/>
        <w:ind w:firstLine="567"/>
        <w:jc w:val="both"/>
        <w:rPr>
          <w:rFonts w:ascii="Times New Roman" w:hAnsi="Times New Roman" w:cs="Times New Roman"/>
          <w:sz w:val="24"/>
          <w:szCs w:val="24"/>
        </w:rPr>
      </w:pPr>
      <w:r w:rsidRPr="00427DB9">
        <w:rPr>
          <w:rFonts w:ascii="Times New Roman" w:hAnsi="Times New Roman" w:cs="Times New Roman"/>
          <w:sz w:val="24"/>
          <w:szCs w:val="24"/>
        </w:rPr>
        <w:t>- обязательства по оплате товаров, работ, услуг через подотчетных лиц, командировочных расходов отражаются на дату утверждения заявления на выдачу под отчет денежных средств или авансового отчета;</w:t>
      </w:r>
    </w:p>
    <w:p w:rsidR="00427DB9" w:rsidRPr="00427DB9" w:rsidRDefault="00427DB9" w:rsidP="00427DB9">
      <w:pPr>
        <w:pStyle w:val="ConsPlusNormal"/>
        <w:ind w:firstLine="567"/>
        <w:jc w:val="both"/>
        <w:rPr>
          <w:rFonts w:ascii="Times New Roman" w:hAnsi="Times New Roman" w:cs="Times New Roman"/>
          <w:sz w:val="24"/>
          <w:szCs w:val="24"/>
        </w:rPr>
      </w:pPr>
      <w:r w:rsidRPr="00427DB9">
        <w:rPr>
          <w:rFonts w:ascii="Times New Roman" w:hAnsi="Times New Roman" w:cs="Times New Roman"/>
          <w:sz w:val="24"/>
          <w:szCs w:val="24"/>
        </w:rPr>
        <w:t>- обязательства по налогам, сборам и иным платежам в бюджет отражаются на основании расчетов и налоговых деклараций;</w:t>
      </w:r>
    </w:p>
    <w:p w:rsidR="00427DB9" w:rsidRPr="00427DB9" w:rsidRDefault="00427DB9" w:rsidP="00427DB9">
      <w:pPr>
        <w:pStyle w:val="ConsPlusNormal"/>
        <w:ind w:firstLine="567"/>
        <w:jc w:val="both"/>
        <w:rPr>
          <w:rFonts w:ascii="Times New Roman" w:hAnsi="Times New Roman" w:cs="Times New Roman"/>
          <w:sz w:val="24"/>
          <w:szCs w:val="24"/>
        </w:rPr>
      </w:pPr>
      <w:r w:rsidRPr="00427DB9">
        <w:rPr>
          <w:rFonts w:ascii="Times New Roman" w:hAnsi="Times New Roman" w:cs="Times New Roman"/>
          <w:sz w:val="24"/>
          <w:szCs w:val="24"/>
        </w:rPr>
        <w:t>- обязательства по неустойкам (штрафам, пеням) отражаются на основании решений суда, исполнительных листов, распоряжений руководителя на дату вступления в силу решения суда, поступления исполнительного листа, принятия решения руководителя об уплате соответственно;</w:t>
      </w:r>
    </w:p>
    <w:p w:rsidR="00427DB9" w:rsidRPr="00427DB9" w:rsidRDefault="00427DB9" w:rsidP="00427DB9">
      <w:pPr>
        <w:pStyle w:val="ConsPlusNormal"/>
        <w:ind w:firstLine="567"/>
        <w:jc w:val="both"/>
        <w:rPr>
          <w:rFonts w:ascii="Times New Roman" w:hAnsi="Times New Roman" w:cs="Times New Roman"/>
          <w:sz w:val="24"/>
          <w:szCs w:val="24"/>
        </w:rPr>
      </w:pPr>
      <w:r w:rsidRPr="00427DB9">
        <w:rPr>
          <w:rFonts w:ascii="Times New Roman" w:hAnsi="Times New Roman" w:cs="Times New Roman"/>
          <w:sz w:val="24"/>
          <w:szCs w:val="24"/>
        </w:rPr>
        <w:t>- обязательства по кредиторской задолженности по контрактам (договорам),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w:t>
      </w:r>
    </w:p>
    <w:p w:rsidR="00427DB9" w:rsidRPr="00427DB9" w:rsidRDefault="00427DB9" w:rsidP="00427DB9">
      <w:pPr>
        <w:pStyle w:val="ConsPlusNormal"/>
        <w:numPr>
          <w:ilvl w:val="2"/>
          <w:numId w:val="40"/>
        </w:numPr>
        <w:ind w:left="0" w:firstLine="567"/>
        <w:jc w:val="both"/>
        <w:rPr>
          <w:rFonts w:ascii="Times New Roman" w:hAnsi="Times New Roman" w:cs="Times New Roman"/>
          <w:sz w:val="24"/>
          <w:szCs w:val="24"/>
        </w:rPr>
      </w:pPr>
      <w:r w:rsidRPr="00427DB9">
        <w:rPr>
          <w:rFonts w:ascii="Times New Roman" w:hAnsi="Times New Roman" w:cs="Times New Roman"/>
          <w:sz w:val="24"/>
          <w:szCs w:val="24"/>
        </w:rPr>
        <w:t>Для целей бухгалтерского учета устанавливается следующий порядок отражения денежных обязательств:</w:t>
      </w:r>
    </w:p>
    <w:p w:rsidR="00427DB9" w:rsidRPr="00427DB9" w:rsidRDefault="00427DB9" w:rsidP="00427DB9">
      <w:pPr>
        <w:pStyle w:val="ConsPlusNormal"/>
        <w:ind w:firstLine="567"/>
        <w:jc w:val="both"/>
        <w:rPr>
          <w:rFonts w:ascii="Times New Roman" w:hAnsi="Times New Roman" w:cs="Times New Roman"/>
          <w:sz w:val="24"/>
          <w:szCs w:val="24"/>
        </w:rPr>
      </w:pPr>
      <w:r w:rsidRPr="00427DB9">
        <w:rPr>
          <w:rFonts w:ascii="Times New Roman" w:hAnsi="Times New Roman" w:cs="Times New Roman"/>
          <w:sz w:val="24"/>
          <w:szCs w:val="24"/>
        </w:rPr>
        <w:t>- обязательства по заработной плате перед работниками учреждения и по страховым взносам отражаются в бухгалтерском учете не позднее последнего дня месяца, за который производится начисление, на основании Расчетной ведомости;</w:t>
      </w:r>
    </w:p>
    <w:p w:rsidR="00427DB9" w:rsidRPr="00427DB9" w:rsidRDefault="00427DB9" w:rsidP="00427DB9">
      <w:pPr>
        <w:pStyle w:val="ConsPlusNormal"/>
        <w:ind w:firstLine="567"/>
        <w:jc w:val="both"/>
        <w:rPr>
          <w:rFonts w:ascii="Times New Roman" w:hAnsi="Times New Roman" w:cs="Times New Roman"/>
          <w:sz w:val="24"/>
          <w:szCs w:val="24"/>
        </w:rPr>
      </w:pPr>
      <w:r w:rsidRPr="00427DB9">
        <w:rPr>
          <w:rFonts w:ascii="Times New Roman" w:hAnsi="Times New Roman" w:cs="Times New Roman"/>
          <w:sz w:val="24"/>
          <w:szCs w:val="24"/>
        </w:rPr>
        <w:t>- обязательства по договорам (контрактам) гражданско-правового характера с юридическими и физическими лицами отражаются на дату выполнения работ, оказания услуг, поставку материальных ценностей или на дату перечисленного аванса в соответствии с условиями договора (контракта);</w:t>
      </w:r>
    </w:p>
    <w:p w:rsidR="00427DB9" w:rsidRPr="00427DB9" w:rsidRDefault="00427DB9" w:rsidP="00427DB9">
      <w:pPr>
        <w:pStyle w:val="ConsPlusNormal"/>
        <w:ind w:firstLine="567"/>
        <w:jc w:val="both"/>
        <w:rPr>
          <w:rFonts w:ascii="Times New Roman" w:hAnsi="Times New Roman" w:cs="Times New Roman"/>
          <w:sz w:val="24"/>
          <w:szCs w:val="24"/>
        </w:rPr>
      </w:pPr>
      <w:r w:rsidRPr="00427DB9">
        <w:rPr>
          <w:rFonts w:ascii="Times New Roman" w:hAnsi="Times New Roman" w:cs="Times New Roman"/>
          <w:sz w:val="24"/>
          <w:szCs w:val="24"/>
        </w:rPr>
        <w:t>- обязательства по расчетам с поставщиками продукции (работ, услуг) без заключения контрактов (договоров) отражаются на дату принятия товаров (выполненных работ, оказанных услуг) или на дату оплаты разовых счетов, выписанных в соответствии с действующим законодательством в области закупок;</w:t>
      </w:r>
    </w:p>
    <w:p w:rsidR="00427DB9" w:rsidRPr="00427DB9" w:rsidRDefault="00427DB9" w:rsidP="00427DB9">
      <w:pPr>
        <w:pStyle w:val="ConsPlusNormal"/>
        <w:ind w:firstLine="567"/>
        <w:jc w:val="both"/>
        <w:rPr>
          <w:rFonts w:ascii="Times New Roman" w:hAnsi="Times New Roman" w:cs="Times New Roman"/>
          <w:sz w:val="24"/>
          <w:szCs w:val="24"/>
        </w:rPr>
      </w:pPr>
      <w:r w:rsidRPr="00427DB9">
        <w:rPr>
          <w:rFonts w:ascii="Times New Roman" w:hAnsi="Times New Roman" w:cs="Times New Roman"/>
          <w:sz w:val="24"/>
          <w:szCs w:val="24"/>
        </w:rPr>
        <w:t>- обязательства по оплате товаров, работ, услуг через подотчетных лиц, командировочных расходов отражаются на основании авансового отчета, утвержденного руководителем учреждения, на дату его утверждения;</w:t>
      </w:r>
    </w:p>
    <w:p w:rsidR="00427DB9" w:rsidRPr="00427DB9" w:rsidRDefault="00427DB9" w:rsidP="00427DB9">
      <w:pPr>
        <w:pStyle w:val="ConsPlusNormal"/>
        <w:ind w:firstLine="567"/>
        <w:jc w:val="both"/>
        <w:rPr>
          <w:rFonts w:ascii="Times New Roman" w:hAnsi="Times New Roman" w:cs="Times New Roman"/>
          <w:sz w:val="24"/>
          <w:szCs w:val="24"/>
        </w:rPr>
      </w:pPr>
      <w:r w:rsidRPr="00427DB9">
        <w:rPr>
          <w:rFonts w:ascii="Times New Roman" w:hAnsi="Times New Roman" w:cs="Times New Roman"/>
          <w:sz w:val="24"/>
          <w:szCs w:val="24"/>
        </w:rPr>
        <w:t>- обязательства по налогам, сборам и иным платежам в бюджет отражаются на основании расчетов и налоговых деклараций;</w:t>
      </w:r>
    </w:p>
    <w:p w:rsidR="00427DB9" w:rsidRPr="00427DB9" w:rsidRDefault="00427DB9" w:rsidP="00427DB9">
      <w:pPr>
        <w:pStyle w:val="ConsPlusNormal"/>
        <w:ind w:firstLine="567"/>
        <w:jc w:val="both"/>
        <w:rPr>
          <w:rFonts w:ascii="Times New Roman" w:hAnsi="Times New Roman" w:cs="Times New Roman"/>
          <w:sz w:val="24"/>
          <w:szCs w:val="24"/>
        </w:rPr>
      </w:pPr>
      <w:r w:rsidRPr="00427DB9">
        <w:rPr>
          <w:rFonts w:ascii="Times New Roman" w:hAnsi="Times New Roman" w:cs="Times New Roman"/>
          <w:sz w:val="24"/>
          <w:szCs w:val="24"/>
        </w:rPr>
        <w:t>- обязательства по неустойкам (штрафам, пеням) отражаются на основании решений суда, исполнительных листов на дату принятия решения руководителя об уплате;</w:t>
      </w:r>
    </w:p>
    <w:p w:rsidR="006E228F" w:rsidRPr="00C77B4F" w:rsidRDefault="00427DB9" w:rsidP="00DF10EC">
      <w:pPr>
        <w:pStyle w:val="ConsPlusNormal"/>
        <w:ind w:firstLine="567"/>
        <w:jc w:val="both"/>
        <w:rPr>
          <w:rFonts w:ascii="Times New Roman" w:hAnsi="Times New Roman" w:cs="Times New Roman"/>
          <w:b/>
        </w:rPr>
      </w:pPr>
      <w:r w:rsidRPr="00427DB9">
        <w:rPr>
          <w:rFonts w:ascii="Times New Roman" w:hAnsi="Times New Roman" w:cs="Times New Roman"/>
          <w:sz w:val="24"/>
          <w:szCs w:val="24"/>
        </w:rPr>
        <w:t>- обязательства по кредиторской задолженности по контрактам (договорам),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w:t>
      </w:r>
    </w:p>
    <w:p w:rsidR="00F75C93" w:rsidRPr="00C77B4F" w:rsidRDefault="00F75C93" w:rsidP="00D871CB">
      <w:pPr>
        <w:pStyle w:val="ConsPlusNormal"/>
        <w:numPr>
          <w:ilvl w:val="1"/>
          <w:numId w:val="39"/>
        </w:numPr>
        <w:spacing w:before="240"/>
        <w:jc w:val="center"/>
        <w:outlineLvl w:val="0"/>
        <w:rPr>
          <w:rFonts w:ascii="Times New Roman" w:eastAsiaTheme="minorHAnsi" w:hAnsi="Times New Roman" w:cs="Times New Roman"/>
          <w:sz w:val="24"/>
          <w:szCs w:val="24"/>
          <w:lang w:eastAsia="en-US"/>
        </w:rPr>
      </w:pPr>
      <w:bookmarkStart w:id="38" w:name="_Toc109303396"/>
      <w:r w:rsidRPr="00C77B4F">
        <w:rPr>
          <w:rFonts w:ascii="Times New Roman" w:eastAsiaTheme="minorHAnsi" w:hAnsi="Times New Roman" w:cs="Times New Roman"/>
          <w:b/>
          <w:bCs/>
          <w:sz w:val="24"/>
          <w:szCs w:val="24"/>
          <w:lang w:eastAsia="en-US"/>
        </w:rPr>
        <w:t>Порядок проведения инвентаризации активов и обязательств учреждения</w:t>
      </w:r>
      <w:bookmarkEnd w:id="38"/>
    </w:p>
    <w:p w:rsidR="00F75C93" w:rsidRPr="00C77B4F" w:rsidRDefault="00F75C93" w:rsidP="00C77B4F">
      <w:pPr>
        <w:autoSpaceDE w:val="0"/>
        <w:autoSpaceDN w:val="0"/>
        <w:adjustRightInd w:val="0"/>
        <w:ind w:firstLine="540"/>
        <w:jc w:val="both"/>
        <w:rPr>
          <w:rFonts w:eastAsiaTheme="minorHAnsi"/>
          <w:lang w:eastAsia="en-US"/>
        </w:rPr>
      </w:pPr>
    </w:p>
    <w:p w:rsidR="00312124" w:rsidRPr="00C77B4F" w:rsidRDefault="00F75C93" w:rsidP="00D871CB">
      <w:pPr>
        <w:pStyle w:val="a5"/>
        <w:numPr>
          <w:ilvl w:val="2"/>
          <w:numId w:val="39"/>
        </w:numPr>
        <w:autoSpaceDE w:val="0"/>
        <w:autoSpaceDN w:val="0"/>
        <w:adjustRightInd w:val="0"/>
        <w:ind w:left="0" w:firstLine="567"/>
        <w:jc w:val="both"/>
        <w:rPr>
          <w:rFonts w:eastAsiaTheme="minorHAnsi"/>
          <w:lang w:eastAsia="en-US"/>
        </w:rPr>
      </w:pPr>
      <w:r w:rsidRPr="00C77B4F">
        <w:rPr>
          <w:rFonts w:eastAsiaTheme="minorHAnsi"/>
          <w:lang w:eastAsia="en-US"/>
        </w:rPr>
        <w:t xml:space="preserve">В целях </w:t>
      </w:r>
      <w:r w:rsidR="00FA37A8" w:rsidRPr="00C77B4F">
        <w:rPr>
          <w:rFonts w:eastAsiaTheme="minorHAnsi"/>
          <w:lang w:eastAsia="en-US"/>
        </w:rPr>
        <w:t>выявления</w:t>
      </w:r>
      <w:r w:rsidR="001A3A16" w:rsidRPr="00C77B4F">
        <w:rPr>
          <w:rFonts w:eastAsiaTheme="minorHAnsi"/>
          <w:lang w:eastAsia="en-US"/>
        </w:rPr>
        <w:t xml:space="preserve"> фактического наличия имущества,</w:t>
      </w:r>
      <w:r w:rsidR="0022466E" w:rsidRPr="00C77B4F">
        <w:rPr>
          <w:rFonts w:eastAsiaTheme="minorHAnsi"/>
          <w:lang w:eastAsia="en-US"/>
        </w:rPr>
        <w:t xml:space="preserve"> сопоставления фактического наличия имущества с данными бухгалтерского учета</w:t>
      </w:r>
      <w:r w:rsidR="001A3A16" w:rsidRPr="00C77B4F">
        <w:rPr>
          <w:rFonts w:eastAsiaTheme="minorHAnsi"/>
          <w:lang w:eastAsia="en-US"/>
        </w:rPr>
        <w:t>,</w:t>
      </w:r>
      <w:r w:rsidR="0022466E" w:rsidRPr="00C77B4F">
        <w:rPr>
          <w:rFonts w:eastAsiaTheme="minorHAnsi"/>
          <w:lang w:eastAsia="en-US"/>
        </w:rPr>
        <w:t xml:space="preserve"> проверки полноты отражения в учете обязательств</w:t>
      </w:r>
      <w:r w:rsidR="001A3A16" w:rsidRPr="00C77B4F">
        <w:rPr>
          <w:rFonts w:eastAsiaTheme="minorHAnsi"/>
          <w:lang w:eastAsia="en-US"/>
        </w:rPr>
        <w:t xml:space="preserve">, </w:t>
      </w:r>
      <w:r w:rsidRPr="00C77B4F">
        <w:rPr>
          <w:rFonts w:eastAsiaTheme="minorHAnsi"/>
          <w:lang w:eastAsia="en-US"/>
        </w:rPr>
        <w:t xml:space="preserve">обеспечения достоверности данных бухгалтерского учета и бухгалтерской (финансовой) отчетности </w:t>
      </w:r>
      <w:r w:rsidR="00D848F2" w:rsidRPr="00C77B4F">
        <w:rPr>
          <w:rFonts w:eastAsiaTheme="minorHAnsi"/>
          <w:lang w:eastAsia="en-US"/>
        </w:rPr>
        <w:t>Учреждение</w:t>
      </w:r>
      <w:r w:rsidR="000F4E08" w:rsidRPr="00C77B4F">
        <w:rPr>
          <w:rFonts w:eastAsiaTheme="minorHAnsi"/>
          <w:lang w:eastAsia="en-US"/>
        </w:rPr>
        <w:t>м</w:t>
      </w:r>
      <w:r w:rsidRPr="00C77B4F">
        <w:rPr>
          <w:rFonts w:eastAsiaTheme="minorHAnsi"/>
          <w:lang w:eastAsia="en-US"/>
        </w:rPr>
        <w:t xml:space="preserve"> проводит</w:t>
      </w:r>
      <w:r w:rsidR="000F4E08" w:rsidRPr="00C77B4F">
        <w:rPr>
          <w:rFonts w:eastAsiaTheme="minorHAnsi"/>
          <w:lang w:eastAsia="en-US"/>
        </w:rPr>
        <w:t>ся</w:t>
      </w:r>
      <w:r w:rsidRPr="00C77B4F">
        <w:rPr>
          <w:rFonts w:eastAsiaTheme="minorHAnsi"/>
          <w:lang w:eastAsia="en-US"/>
        </w:rPr>
        <w:t xml:space="preserve"> инвентаризаци</w:t>
      </w:r>
      <w:r w:rsidR="000F4E08" w:rsidRPr="00C77B4F">
        <w:rPr>
          <w:rFonts w:eastAsiaTheme="minorHAnsi"/>
          <w:lang w:eastAsia="en-US"/>
        </w:rPr>
        <w:t>я</w:t>
      </w:r>
      <w:r w:rsidRPr="00C77B4F">
        <w:rPr>
          <w:rFonts w:eastAsiaTheme="minorHAnsi"/>
          <w:lang w:eastAsia="en-US"/>
        </w:rPr>
        <w:t xml:space="preserve"> имущества, финансовых активов и обязательств в порядке, предусмотренном </w:t>
      </w:r>
      <w:r w:rsidRPr="00C77B4F">
        <w:rPr>
          <w:rFonts w:eastAsiaTheme="minorHAnsi"/>
          <w:lang w:eastAsia="en-US"/>
        </w:rPr>
        <w:lastRenderedPageBreak/>
        <w:t xml:space="preserve">Методическими </w:t>
      </w:r>
      <w:hyperlink r:id="rId46" w:history="1">
        <w:r w:rsidRPr="00C77B4F">
          <w:rPr>
            <w:rFonts w:eastAsiaTheme="minorHAnsi"/>
            <w:lang w:eastAsia="en-US"/>
          </w:rPr>
          <w:t>указаниями</w:t>
        </w:r>
      </w:hyperlink>
      <w:r w:rsidRPr="00C77B4F">
        <w:rPr>
          <w:rFonts w:eastAsiaTheme="minorHAnsi"/>
          <w:lang w:eastAsia="en-US"/>
        </w:rPr>
        <w:t xml:space="preserve"> по инвентаризации имущества и финансовых обязательств, утвержденными Приказом Минфина России от 13 июня 1995 г. N 49.</w:t>
      </w:r>
      <w:r w:rsidR="00312124" w:rsidRPr="00C77B4F">
        <w:rPr>
          <w:rFonts w:eastAsiaTheme="minorHAnsi"/>
          <w:lang w:eastAsia="en-US"/>
        </w:rPr>
        <w:t xml:space="preserve"> </w:t>
      </w:r>
    </w:p>
    <w:p w:rsidR="00613957" w:rsidRPr="00C77B4F" w:rsidRDefault="00613957" w:rsidP="00D871CB">
      <w:pPr>
        <w:pStyle w:val="a5"/>
        <w:numPr>
          <w:ilvl w:val="2"/>
          <w:numId w:val="39"/>
        </w:numPr>
        <w:autoSpaceDE w:val="0"/>
        <w:autoSpaceDN w:val="0"/>
        <w:adjustRightInd w:val="0"/>
        <w:ind w:left="0" w:firstLine="567"/>
        <w:jc w:val="both"/>
        <w:rPr>
          <w:rFonts w:eastAsiaTheme="minorHAnsi"/>
          <w:lang w:eastAsia="en-US"/>
        </w:rPr>
      </w:pPr>
      <w:r w:rsidRPr="00C77B4F">
        <w:rPr>
          <w:rFonts w:eastAsiaTheme="minorHAnsi"/>
          <w:lang w:eastAsia="en-US"/>
        </w:rPr>
        <w:t>Обязательная инвентаризация проводится в случаях, предусмотренных п. 81</w:t>
      </w:r>
      <w:r w:rsidRPr="00C77B4F">
        <w:t xml:space="preserve"> </w:t>
      </w:r>
      <w:r w:rsidRPr="00C77B4F">
        <w:rPr>
          <w:rFonts w:eastAsiaTheme="minorHAnsi"/>
          <w:lang w:eastAsia="en-US"/>
        </w:rPr>
        <w:t xml:space="preserve">Приказа Минфина России от 31.12.2016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w:t>
      </w:r>
    </w:p>
    <w:p w:rsidR="00613957" w:rsidRPr="00C77B4F" w:rsidRDefault="000F4E08" w:rsidP="00D871CB">
      <w:pPr>
        <w:pStyle w:val="a5"/>
        <w:numPr>
          <w:ilvl w:val="2"/>
          <w:numId w:val="39"/>
        </w:numPr>
        <w:autoSpaceDE w:val="0"/>
        <w:autoSpaceDN w:val="0"/>
        <w:adjustRightInd w:val="0"/>
        <w:ind w:left="0" w:firstLine="567"/>
        <w:jc w:val="both"/>
        <w:rPr>
          <w:rFonts w:eastAsiaTheme="minorHAnsi"/>
          <w:lang w:eastAsia="en-US"/>
        </w:rPr>
      </w:pPr>
      <w:r w:rsidRPr="00C77B4F">
        <w:rPr>
          <w:rFonts w:eastAsiaTheme="minorHAnsi"/>
          <w:lang w:eastAsia="en-US"/>
        </w:rPr>
        <w:t>Перед</w:t>
      </w:r>
      <w:r w:rsidR="00613957" w:rsidRPr="00C77B4F">
        <w:rPr>
          <w:rFonts w:eastAsiaTheme="minorHAnsi"/>
          <w:lang w:eastAsia="en-US"/>
        </w:rPr>
        <w:t xml:space="preserve"> составлени</w:t>
      </w:r>
      <w:r w:rsidRPr="00C77B4F">
        <w:rPr>
          <w:rFonts w:eastAsiaTheme="minorHAnsi"/>
          <w:lang w:eastAsia="en-US"/>
        </w:rPr>
        <w:t>ем</w:t>
      </w:r>
      <w:r w:rsidR="00613957" w:rsidRPr="00C77B4F">
        <w:rPr>
          <w:rFonts w:eastAsiaTheme="minorHAnsi"/>
          <w:lang w:eastAsia="en-US"/>
        </w:rPr>
        <w:t xml:space="preserve"> годовой бухгалтерской отчетности инвентаризируются:</w:t>
      </w:r>
    </w:p>
    <w:p w:rsidR="00F75C93" w:rsidRPr="00C77B4F" w:rsidRDefault="00A92E3B" w:rsidP="00C77B4F">
      <w:pPr>
        <w:autoSpaceDE w:val="0"/>
        <w:autoSpaceDN w:val="0"/>
        <w:adjustRightInd w:val="0"/>
        <w:ind w:firstLine="567"/>
        <w:jc w:val="both"/>
        <w:rPr>
          <w:rFonts w:eastAsiaTheme="minorHAnsi"/>
          <w:lang w:eastAsia="en-US"/>
        </w:rPr>
      </w:pPr>
      <w:r w:rsidRPr="00C77B4F">
        <w:rPr>
          <w:rFonts w:eastAsiaTheme="minorHAnsi"/>
          <w:lang w:eastAsia="en-US"/>
        </w:rPr>
        <w:t xml:space="preserve">-  </w:t>
      </w:r>
      <w:r w:rsidR="00B72063" w:rsidRPr="00C77B4F">
        <w:rPr>
          <w:rFonts w:eastAsiaTheme="minorHAnsi"/>
          <w:lang w:eastAsia="en-US"/>
        </w:rPr>
        <w:t xml:space="preserve">один раз в три года: </w:t>
      </w:r>
      <w:r w:rsidR="00613957" w:rsidRPr="00C77B4F">
        <w:rPr>
          <w:rFonts w:eastAsiaTheme="minorHAnsi"/>
          <w:lang w:eastAsia="en-US"/>
        </w:rPr>
        <w:t>основные</w:t>
      </w:r>
      <w:r w:rsidR="00F75C93" w:rsidRPr="00C77B4F">
        <w:rPr>
          <w:rFonts w:eastAsiaTheme="minorHAnsi"/>
          <w:lang w:eastAsia="en-US"/>
        </w:rPr>
        <w:t xml:space="preserve"> средств</w:t>
      </w:r>
      <w:r w:rsidR="00613957" w:rsidRPr="00C77B4F">
        <w:rPr>
          <w:rFonts w:eastAsiaTheme="minorHAnsi"/>
          <w:lang w:eastAsia="en-US"/>
        </w:rPr>
        <w:t>а</w:t>
      </w:r>
      <w:r w:rsidRPr="00C77B4F">
        <w:rPr>
          <w:rFonts w:eastAsiaTheme="minorHAnsi"/>
          <w:lang w:eastAsia="en-US"/>
        </w:rPr>
        <w:t>, числящи</w:t>
      </w:r>
      <w:r w:rsidR="00613957" w:rsidRPr="00C77B4F">
        <w:rPr>
          <w:rFonts w:eastAsiaTheme="minorHAnsi"/>
          <w:lang w:eastAsia="en-US"/>
        </w:rPr>
        <w:t>е</w:t>
      </w:r>
      <w:r w:rsidRPr="00C77B4F">
        <w:rPr>
          <w:rFonts w:eastAsiaTheme="minorHAnsi"/>
          <w:lang w:eastAsia="en-US"/>
        </w:rPr>
        <w:t>ся на балансе Учреждения</w:t>
      </w:r>
      <w:r w:rsidR="00F75C93" w:rsidRPr="00C77B4F">
        <w:rPr>
          <w:rFonts w:eastAsiaTheme="minorHAnsi"/>
          <w:lang w:eastAsia="en-US"/>
        </w:rPr>
        <w:t>;</w:t>
      </w:r>
    </w:p>
    <w:p w:rsidR="001A3A16" w:rsidRPr="00C77B4F" w:rsidRDefault="00312124" w:rsidP="00C77B4F">
      <w:pPr>
        <w:autoSpaceDE w:val="0"/>
        <w:autoSpaceDN w:val="0"/>
        <w:adjustRightInd w:val="0"/>
        <w:ind w:firstLine="567"/>
        <w:jc w:val="both"/>
        <w:rPr>
          <w:rFonts w:eastAsiaTheme="minorHAnsi"/>
          <w:lang w:eastAsia="en-US"/>
        </w:rPr>
      </w:pPr>
      <w:r w:rsidRPr="00C77B4F">
        <w:rPr>
          <w:rFonts w:eastAsiaTheme="minorHAnsi"/>
          <w:lang w:eastAsia="en-US"/>
        </w:rPr>
        <w:t xml:space="preserve">- </w:t>
      </w:r>
      <w:r w:rsidR="00B72063" w:rsidRPr="00C77B4F">
        <w:rPr>
          <w:rFonts w:eastAsiaTheme="minorHAnsi"/>
          <w:lang w:eastAsia="en-US"/>
        </w:rPr>
        <w:t xml:space="preserve">один раз в год: </w:t>
      </w:r>
      <w:r w:rsidRPr="00C77B4F">
        <w:rPr>
          <w:rFonts w:eastAsiaTheme="minorHAnsi"/>
          <w:lang w:eastAsia="en-US"/>
        </w:rPr>
        <w:t>нематериальны</w:t>
      </w:r>
      <w:r w:rsidR="00613957" w:rsidRPr="00C77B4F">
        <w:rPr>
          <w:rFonts w:eastAsiaTheme="minorHAnsi"/>
          <w:lang w:eastAsia="en-US"/>
        </w:rPr>
        <w:t>е и непроизведенные</w:t>
      </w:r>
      <w:r w:rsidRPr="00C77B4F">
        <w:rPr>
          <w:rFonts w:eastAsiaTheme="minorHAnsi"/>
          <w:lang w:eastAsia="en-US"/>
        </w:rPr>
        <w:t xml:space="preserve"> актив</w:t>
      </w:r>
      <w:r w:rsidR="00613957" w:rsidRPr="00C77B4F">
        <w:rPr>
          <w:rFonts w:eastAsiaTheme="minorHAnsi"/>
          <w:lang w:eastAsia="en-US"/>
        </w:rPr>
        <w:t>ы</w:t>
      </w:r>
      <w:r w:rsidRPr="00C77B4F">
        <w:rPr>
          <w:rFonts w:eastAsiaTheme="minorHAnsi"/>
          <w:lang w:eastAsia="en-US"/>
        </w:rPr>
        <w:t>, материальны</w:t>
      </w:r>
      <w:r w:rsidR="00613957" w:rsidRPr="00C77B4F">
        <w:rPr>
          <w:rFonts w:eastAsiaTheme="minorHAnsi"/>
          <w:lang w:eastAsia="en-US"/>
        </w:rPr>
        <w:t>е</w:t>
      </w:r>
      <w:r w:rsidRPr="00C77B4F">
        <w:rPr>
          <w:rFonts w:eastAsiaTheme="minorHAnsi"/>
          <w:lang w:eastAsia="en-US"/>
        </w:rPr>
        <w:t xml:space="preserve"> запас</w:t>
      </w:r>
      <w:r w:rsidR="00613957" w:rsidRPr="00C77B4F">
        <w:rPr>
          <w:rFonts w:eastAsiaTheme="minorHAnsi"/>
          <w:lang w:eastAsia="en-US"/>
        </w:rPr>
        <w:t>ы</w:t>
      </w:r>
      <w:r w:rsidRPr="00C77B4F">
        <w:rPr>
          <w:rFonts w:eastAsiaTheme="minorHAnsi"/>
          <w:lang w:eastAsia="en-US"/>
        </w:rPr>
        <w:t>, объект</w:t>
      </w:r>
      <w:r w:rsidR="00613957" w:rsidRPr="00C77B4F">
        <w:rPr>
          <w:rFonts w:eastAsiaTheme="minorHAnsi"/>
          <w:lang w:eastAsia="en-US"/>
        </w:rPr>
        <w:t>ы</w:t>
      </w:r>
      <w:r w:rsidRPr="00C77B4F">
        <w:rPr>
          <w:rFonts w:eastAsiaTheme="minorHAnsi"/>
          <w:lang w:eastAsia="en-US"/>
        </w:rPr>
        <w:t xml:space="preserve"> незавершенного строительства, денежны</w:t>
      </w:r>
      <w:r w:rsidR="00613957" w:rsidRPr="00C77B4F">
        <w:rPr>
          <w:rFonts w:eastAsiaTheme="minorHAnsi"/>
          <w:lang w:eastAsia="en-US"/>
        </w:rPr>
        <w:t>е</w:t>
      </w:r>
      <w:r w:rsidRPr="00C77B4F">
        <w:rPr>
          <w:rFonts w:eastAsiaTheme="minorHAnsi"/>
          <w:lang w:eastAsia="en-US"/>
        </w:rPr>
        <w:t xml:space="preserve"> средств</w:t>
      </w:r>
      <w:r w:rsidR="00613957" w:rsidRPr="00C77B4F">
        <w:rPr>
          <w:rFonts w:eastAsiaTheme="minorHAnsi"/>
          <w:lang w:eastAsia="en-US"/>
        </w:rPr>
        <w:t>а</w:t>
      </w:r>
      <w:r w:rsidR="000F4E08" w:rsidRPr="00C77B4F">
        <w:rPr>
          <w:rFonts w:eastAsiaTheme="minorHAnsi"/>
          <w:lang w:eastAsia="en-US"/>
        </w:rPr>
        <w:t xml:space="preserve"> и</w:t>
      </w:r>
      <w:r w:rsidRPr="00C77B4F">
        <w:rPr>
          <w:rFonts w:eastAsiaTheme="minorHAnsi"/>
          <w:lang w:eastAsia="en-US"/>
        </w:rPr>
        <w:t xml:space="preserve"> документ</w:t>
      </w:r>
      <w:r w:rsidR="00613957" w:rsidRPr="00C77B4F">
        <w:rPr>
          <w:rFonts w:eastAsiaTheme="minorHAnsi"/>
          <w:lang w:eastAsia="en-US"/>
        </w:rPr>
        <w:t>ы</w:t>
      </w:r>
      <w:r w:rsidRPr="00C77B4F">
        <w:rPr>
          <w:rFonts w:eastAsiaTheme="minorHAnsi"/>
          <w:lang w:eastAsia="en-US"/>
        </w:rPr>
        <w:t>, дебиторск</w:t>
      </w:r>
      <w:r w:rsidR="00613957" w:rsidRPr="00C77B4F">
        <w:rPr>
          <w:rFonts w:eastAsiaTheme="minorHAnsi"/>
          <w:lang w:eastAsia="en-US"/>
        </w:rPr>
        <w:t>ая</w:t>
      </w:r>
      <w:r w:rsidRPr="00C77B4F">
        <w:rPr>
          <w:rFonts w:eastAsiaTheme="minorHAnsi"/>
          <w:lang w:eastAsia="en-US"/>
        </w:rPr>
        <w:t xml:space="preserve"> и кредиторск</w:t>
      </w:r>
      <w:r w:rsidR="00613957" w:rsidRPr="00C77B4F">
        <w:rPr>
          <w:rFonts w:eastAsiaTheme="minorHAnsi"/>
          <w:lang w:eastAsia="en-US"/>
        </w:rPr>
        <w:t>ая</w:t>
      </w:r>
      <w:r w:rsidRPr="00C77B4F">
        <w:rPr>
          <w:rFonts w:eastAsiaTheme="minorHAnsi"/>
          <w:lang w:eastAsia="en-US"/>
        </w:rPr>
        <w:t xml:space="preserve"> задолженности, доход</w:t>
      </w:r>
      <w:r w:rsidR="00613957" w:rsidRPr="00C77B4F">
        <w:rPr>
          <w:rFonts w:eastAsiaTheme="minorHAnsi"/>
          <w:lang w:eastAsia="en-US"/>
        </w:rPr>
        <w:t>ы</w:t>
      </w:r>
      <w:r w:rsidRPr="00C77B4F">
        <w:rPr>
          <w:rFonts w:eastAsiaTheme="minorHAnsi"/>
          <w:lang w:eastAsia="en-US"/>
        </w:rPr>
        <w:t xml:space="preserve"> </w:t>
      </w:r>
      <w:r w:rsidR="000F4E08" w:rsidRPr="00C77B4F">
        <w:rPr>
          <w:rFonts w:eastAsiaTheme="minorHAnsi"/>
          <w:lang w:eastAsia="en-US"/>
        </w:rPr>
        <w:t>и</w:t>
      </w:r>
      <w:r w:rsidRPr="00C77B4F">
        <w:rPr>
          <w:rFonts w:eastAsiaTheme="minorHAnsi"/>
          <w:lang w:eastAsia="en-US"/>
        </w:rPr>
        <w:t xml:space="preserve"> расход</w:t>
      </w:r>
      <w:r w:rsidR="00613957" w:rsidRPr="00C77B4F">
        <w:rPr>
          <w:rFonts w:eastAsiaTheme="minorHAnsi"/>
          <w:lang w:eastAsia="en-US"/>
        </w:rPr>
        <w:t>ы</w:t>
      </w:r>
      <w:r w:rsidRPr="00C77B4F">
        <w:rPr>
          <w:rFonts w:eastAsiaTheme="minorHAnsi"/>
          <w:lang w:eastAsia="en-US"/>
        </w:rPr>
        <w:t xml:space="preserve"> будущих периодов</w:t>
      </w:r>
      <w:r w:rsidR="00D00676" w:rsidRPr="00C77B4F">
        <w:rPr>
          <w:rFonts w:eastAsiaTheme="minorHAnsi"/>
          <w:lang w:eastAsia="en-US"/>
        </w:rPr>
        <w:t>,</w:t>
      </w:r>
      <w:r w:rsidRPr="00C77B4F">
        <w:rPr>
          <w:rFonts w:eastAsiaTheme="minorHAnsi"/>
          <w:lang w:eastAsia="en-US"/>
        </w:rPr>
        <w:t xml:space="preserve"> резерв</w:t>
      </w:r>
      <w:r w:rsidR="00613957" w:rsidRPr="00C77B4F">
        <w:rPr>
          <w:rFonts w:eastAsiaTheme="minorHAnsi"/>
          <w:lang w:eastAsia="en-US"/>
        </w:rPr>
        <w:t>ы</w:t>
      </w:r>
      <w:r w:rsidRPr="00C77B4F">
        <w:rPr>
          <w:rFonts w:eastAsiaTheme="minorHAnsi"/>
          <w:lang w:eastAsia="en-US"/>
        </w:rPr>
        <w:t xml:space="preserve"> предстоящих расходов</w:t>
      </w:r>
      <w:r w:rsidR="00D00676" w:rsidRPr="00C77B4F">
        <w:rPr>
          <w:rFonts w:eastAsiaTheme="minorHAnsi"/>
          <w:lang w:eastAsia="en-US"/>
        </w:rPr>
        <w:t>, и</w:t>
      </w:r>
      <w:r w:rsidRPr="00C77B4F">
        <w:rPr>
          <w:rFonts w:eastAsiaTheme="minorHAnsi"/>
          <w:lang w:eastAsia="en-US"/>
        </w:rPr>
        <w:t>муществ</w:t>
      </w:r>
      <w:r w:rsidR="000F4E08" w:rsidRPr="00C77B4F">
        <w:rPr>
          <w:rFonts w:eastAsiaTheme="minorHAnsi"/>
          <w:lang w:eastAsia="en-US"/>
        </w:rPr>
        <w:t>о</w:t>
      </w:r>
      <w:r w:rsidRPr="00C77B4F">
        <w:rPr>
          <w:rFonts w:eastAsiaTheme="minorHAnsi"/>
          <w:lang w:eastAsia="en-US"/>
        </w:rPr>
        <w:t xml:space="preserve"> и обязательств</w:t>
      </w:r>
      <w:r w:rsidR="000F4E08" w:rsidRPr="00C77B4F">
        <w:rPr>
          <w:rFonts w:eastAsiaTheme="minorHAnsi"/>
          <w:lang w:eastAsia="en-US"/>
        </w:rPr>
        <w:t>а</w:t>
      </w:r>
      <w:r w:rsidRPr="00C77B4F">
        <w:rPr>
          <w:rFonts w:eastAsiaTheme="minorHAnsi"/>
          <w:lang w:eastAsia="en-US"/>
        </w:rPr>
        <w:t>, учтенны</w:t>
      </w:r>
      <w:r w:rsidR="00613957" w:rsidRPr="00C77B4F">
        <w:rPr>
          <w:rFonts w:eastAsiaTheme="minorHAnsi"/>
          <w:lang w:eastAsia="en-US"/>
        </w:rPr>
        <w:t>е</w:t>
      </w:r>
      <w:r w:rsidRPr="00C77B4F">
        <w:rPr>
          <w:rFonts w:eastAsiaTheme="minorHAnsi"/>
          <w:lang w:eastAsia="en-US"/>
        </w:rPr>
        <w:t xml:space="preserve"> на забалансовых счетах.</w:t>
      </w:r>
      <w:r w:rsidR="001A3A16" w:rsidRPr="00C77B4F">
        <w:rPr>
          <w:rFonts w:eastAsiaTheme="minorHAnsi"/>
          <w:lang w:eastAsia="en-US"/>
        </w:rPr>
        <w:t xml:space="preserve"> </w:t>
      </w:r>
    </w:p>
    <w:p w:rsidR="00312124" w:rsidRPr="00C77B4F" w:rsidRDefault="001A3A16" w:rsidP="00C77B4F">
      <w:pPr>
        <w:autoSpaceDE w:val="0"/>
        <w:autoSpaceDN w:val="0"/>
        <w:adjustRightInd w:val="0"/>
        <w:ind w:firstLine="567"/>
        <w:jc w:val="both"/>
        <w:rPr>
          <w:rFonts w:eastAsiaTheme="minorHAnsi"/>
          <w:lang w:eastAsia="en-US"/>
        </w:rPr>
      </w:pPr>
      <w:r w:rsidRPr="00C77B4F">
        <w:rPr>
          <w:rFonts w:eastAsiaTheme="minorHAnsi"/>
          <w:lang w:eastAsia="en-US"/>
        </w:rPr>
        <w:t>Инвентаризация нефинансовых активов проводится в ноябре текущего года, финансовых активов и обязательс</w:t>
      </w:r>
      <w:r w:rsidR="00613957" w:rsidRPr="00C77B4F">
        <w:rPr>
          <w:rFonts w:eastAsiaTheme="minorHAnsi"/>
          <w:lang w:eastAsia="en-US"/>
        </w:rPr>
        <w:t>тв – на 31</w:t>
      </w:r>
      <w:r w:rsidRPr="00C77B4F">
        <w:rPr>
          <w:rFonts w:eastAsiaTheme="minorHAnsi"/>
          <w:lang w:eastAsia="en-US"/>
        </w:rPr>
        <w:t xml:space="preserve"> декабр</w:t>
      </w:r>
      <w:r w:rsidR="00613957" w:rsidRPr="00C77B4F">
        <w:rPr>
          <w:rFonts w:eastAsiaTheme="minorHAnsi"/>
          <w:lang w:eastAsia="en-US"/>
        </w:rPr>
        <w:t>я</w:t>
      </w:r>
      <w:r w:rsidRPr="00C77B4F">
        <w:rPr>
          <w:rFonts w:eastAsiaTheme="minorHAnsi"/>
          <w:lang w:eastAsia="en-US"/>
        </w:rPr>
        <w:t xml:space="preserve"> текущего года.</w:t>
      </w:r>
    </w:p>
    <w:p w:rsidR="004916D0" w:rsidRPr="00C77B4F" w:rsidRDefault="0022466E" w:rsidP="00D871CB">
      <w:pPr>
        <w:pStyle w:val="a5"/>
        <w:numPr>
          <w:ilvl w:val="2"/>
          <w:numId w:val="39"/>
        </w:numPr>
        <w:autoSpaceDE w:val="0"/>
        <w:autoSpaceDN w:val="0"/>
        <w:adjustRightInd w:val="0"/>
        <w:ind w:left="0" w:firstLine="567"/>
        <w:jc w:val="both"/>
        <w:rPr>
          <w:rFonts w:eastAsiaTheme="minorHAnsi"/>
          <w:lang w:eastAsia="en-US"/>
        </w:rPr>
      </w:pPr>
      <w:r w:rsidRPr="00C77B4F">
        <w:rPr>
          <w:rFonts w:eastAsiaTheme="minorHAnsi"/>
          <w:lang w:eastAsia="en-US"/>
        </w:rPr>
        <w:t>Оформление инвентаризаций</w:t>
      </w:r>
      <w:r w:rsidR="009C5667" w:rsidRPr="00C77B4F">
        <w:rPr>
          <w:rFonts w:eastAsiaTheme="minorHAnsi"/>
          <w:lang w:eastAsia="en-US"/>
        </w:rPr>
        <w:t xml:space="preserve"> </w:t>
      </w:r>
      <w:r w:rsidR="004916D0" w:rsidRPr="00C77B4F">
        <w:rPr>
          <w:rFonts w:eastAsiaTheme="minorHAnsi"/>
          <w:lang w:eastAsia="en-US"/>
        </w:rPr>
        <w:t xml:space="preserve">незавершенного производства и финансовых вложений </w:t>
      </w:r>
      <w:r w:rsidR="009C5667" w:rsidRPr="00C77B4F">
        <w:rPr>
          <w:rFonts w:eastAsiaTheme="minorHAnsi"/>
          <w:lang w:eastAsia="en-US"/>
        </w:rPr>
        <w:t>производит</w:t>
      </w:r>
      <w:r w:rsidR="00FF78C6" w:rsidRPr="00C77B4F">
        <w:rPr>
          <w:rFonts w:eastAsiaTheme="minorHAnsi"/>
          <w:lang w:eastAsia="en-US"/>
        </w:rPr>
        <w:t>ся</w:t>
      </w:r>
      <w:r w:rsidR="009C5667" w:rsidRPr="00C77B4F">
        <w:rPr>
          <w:rFonts w:eastAsiaTheme="minorHAnsi"/>
          <w:lang w:eastAsia="en-US"/>
        </w:rPr>
        <w:t xml:space="preserve"> по формам согласно </w:t>
      </w:r>
      <w:r w:rsidR="004916D0" w:rsidRPr="00C77B4F">
        <w:rPr>
          <w:rFonts w:eastAsiaTheme="minorHAnsi"/>
          <w:lang w:eastAsia="en-US"/>
        </w:rPr>
        <w:t>П</w:t>
      </w:r>
      <w:r w:rsidRPr="00C77B4F">
        <w:rPr>
          <w:rFonts w:eastAsiaTheme="minorHAnsi"/>
          <w:lang w:eastAsia="en-US"/>
        </w:rPr>
        <w:t>риложени</w:t>
      </w:r>
      <w:r w:rsidR="000F4E08" w:rsidRPr="00C77B4F">
        <w:rPr>
          <w:rFonts w:eastAsiaTheme="minorHAnsi"/>
          <w:lang w:eastAsia="en-US"/>
        </w:rPr>
        <w:t>ям</w:t>
      </w:r>
      <w:r w:rsidR="004916D0" w:rsidRPr="00C77B4F">
        <w:rPr>
          <w:rFonts w:eastAsiaTheme="minorHAnsi"/>
          <w:lang w:eastAsia="en-US"/>
        </w:rPr>
        <w:t xml:space="preserve"> № 17 и 1</w:t>
      </w:r>
      <w:r w:rsidR="00E40369" w:rsidRPr="00C77B4F">
        <w:rPr>
          <w:rFonts w:eastAsiaTheme="minorHAnsi"/>
          <w:lang w:eastAsia="en-US"/>
        </w:rPr>
        <w:t>6</w:t>
      </w:r>
      <w:r w:rsidR="009C5667" w:rsidRPr="00C77B4F">
        <w:rPr>
          <w:rFonts w:eastAsiaTheme="minorHAnsi"/>
          <w:lang w:eastAsia="en-US"/>
        </w:rPr>
        <w:t xml:space="preserve"> к настоящему приказу</w:t>
      </w:r>
      <w:r w:rsidR="004916D0" w:rsidRPr="00C77B4F">
        <w:rPr>
          <w:rFonts w:eastAsiaTheme="minorHAnsi"/>
          <w:lang w:eastAsia="en-US"/>
        </w:rPr>
        <w:t>.</w:t>
      </w:r>
    </w:p>
    <w:p w:rsidR="0042249D" w:rsidRPr="00C77B4F" w:rsidRDefault="0042249D" w:rsidP="00D871CB">
      <w:pPr>
        <w:pStyle w:val="a5"/>
        <w:numPr>
          <w:ilvl w:val="2"/>
          <w:numId w:val="39"/>
        </w:numPr>
        <w:autoSpaceDE w:val="0"/>
        <w:autoSpaceDN w:val="0"/>
        <w:adjustRightInd w:val="0"/>
        <w:ind w:left="0" w:firstLine="567"/>
        <w:jc w:val="both"/>
        <w:rPr>
          <w:rFonts w:eastAsiaTheme="minorHAnsi"/>
          <w:lang w:eastAsia="en-US"/>
        </w:rPr>
      </w:pPr>
      <w:r w:rsidRPr="00C77B4F">
        <w:rPr>
          <w:rFonts w:eastAsiaTheme="minorHAnsi"/>
          <w:color w:val="000000" w:themeColor="text1"/>
          <w:lang w:eastAsia="en-US"/>
        </w:rPr>
        <w:t xml:space="preserve">Оформление инвентаризации </w:t>
      </w:r>
      <w:r w:rsidRPr="00C77B4F">
        <w:rPr>
          <w:rFonts w:eastAsiaTheme="minorHAnsi"/>
          <w:bCs/>
          <w:color w:val="000000" w:themeColor="text1"/>
          <w:lang w:eastAsia="en-US"/>
        </w:rPr>
        <w:t xml:space="preserve">имущества (за исключением денежных средств), полученного учреждением в качестве обеспечения обязательств (залог), а также иных видов обеспечения исполнения обязательств (поручительство, банковская гарантия и т.д.) </w:t>
      </w:r>
      <w:r w:rsidRPr="00C77B4F">
        <w:rPr>
          <w:rFonts w:eastAsiaTheme="minorHAnsi"/>
          <w:color w:val="000000" w:themeColor="text1"/>
          <w:lang w:eastAsia="en-US"/>
        </w:rPr>
        <w:t>производится по форме согласно Приложению № 21 к настоящему приказу.</w:t>
      </w:r>
    </w:p>
    <w:p w:rsidR="002A488E" w:rsidRPr="00C77B4F" w:rsidRDefault="002A488E" w:rsidP="00D871CB">
      <w:pPr>
        <w:pStyle w:val="a5"/>
        <w:numPr>
          <w:ilvl w:val="2"/>
          <w:numId w:val="39"/>
        </w:numPr>
        <w:autoSpaceDE w:val="0"/>
        <w:autoSpaceDN w:val="0"/>
        <w:adjustRightInd w:val="0"/>
        <w:ind w:left="0" w:firstLine="567"/>
        <w:jc w:val="both"/>
        <w:rPr>
          <w:rFonts w:eastAsiaTheme="minorHAnsi"/>
          <w:lang w:eastAsia="en-US"/>
        </w:rPr>
      </w:pPr>
      <w:r w:rsidRPr="00C77B4F">
        <w:rPr>
          <w:rFonts w:eastAsiaTheme="minorHAnsi"/>
          <w:color w:val="000000" w:themeColor="text1"/>
          <w:lang w:eastAsia="en-US"/>
        </w:rPr>
        <w:t xml:space="preserve">Оформление результатов инвентаризации </w:t>
      </w:r>
      <w:r w:rsidRPr="00C77B4F">
        <w:rPr>
          <w:rFonts w:eastAsiaTheme="minorHAnsi"/>
          <w:bCs/>
          <w:color w:val="000000" w:themeColor="text1"/>
          <w:lang w:eastAsia="en-US"/>
        </w:rPr>
        <w:t xml:space="preserve">доходов будущих периодов </w:t>
      </w:r>
      <w:r w:rsidRPr="00C77B4F">
        <w:rPr>
          <w:rFonts w:eastAsiaTheme="minorHAnsi"/>
          <w:color w:val="000000" w:themeColor="text1"/>
          <w:lang w:eastAsia="en-US"/>
        </w:rPr>
        <w:t>производится по форме согласно Приложению № 22</w:t>
      </w:r>
      <w:r w:rsidR="00C75F77" w:rsidRPr="00C77B4F">
        <w:rPr>
          <w:rFonts w:eastAsiaTheme="minorHAnsi"/>
          <w:color w:val="000000" w:themeColor="text1"/>
          <w:lang w:eastAsia="en-US"/>
        </w:rPr>
        <w:t xml:space="preserve"> к настоящему приказу</w:t>
      </w:r>
      <w:r w:rsidRPr="00C77B4F">
        <w:rPr>
          <w:rFonts w:eastAsiaTheme="minorHAnsi"/>
          <w:color w:val="000000" w:themeColor="text1"/>
          <w:lang w:eastAsia="en-US"/>
        </w:rPr>
        <w:t>.</w:t>
      </w:r>
    </w:p>
    <w:p w:rsidR="00C73BEF" w:rsidRPr="00C77B4F" w:rsidRDefault="00C73BEF" w:rsidP="00D871CB">
      <w:pPr>
        <w:pStyle w:val="ConsPlusNormal"/>
        <w:numPr>
          <w:ilvl w:val="1"/>
          <w:numId w:val="39"/>
        </w:numPr>
        <w:spacing w:before="240"/>
        <w:jc w:val="center"/>
        <w:outlineLvl w:val="1"/>
        <w:rPr>
          <w:rFonts w:ascii="Times New Roman" w:hAnsi="Times New Roman" w:cs="Times New Roman"/>
          <w:b/>
          <w:bCs/>
          <w:sz w:val="24"/>
          <w:szCs w:val="24"/>
        </w:rPr>
      </w:pPr>
      <w:bookmarkStart w:id="39" w:name="_Toc109303397"/>
      <w:r w:rsidRPr="00C77B4F">
        <w:rPr>
          <w:rFonts w:ascii="Times New Roman" w:hAnsi="Times New Roman" w:cs="Times New Roman"/>
          <w:b/>
          <w:bCs/>
          <w:sz w:val="24"/>
          <w:szCs w:val="24"/>
        </w:rPr>
        <w:t>Порядок и сроки представления бухгалтерской отчетности</w:t>
      </w:r>
      <w:bookmarkEnd w:id="39"/>
    </w:p>
    <w:p w:rsidR="00C73BEF" w:rsidRPr="00C77B4F" w:rsidRDefault="001579D2" w:rsidP="00D871CB">
      <w:pPr>
        <w:pStyle w:val="ConsNormal"/>
        <w:widowControl/>
        <w:numPr>
          <w:ilvl w:val="2"/>
          <w:numId w:val="39"/>
        </w:numPr>
        <w:spacing w:before="240"/>
        <w:ind w:left="0" w:firstLine="567"/>
        <w:jc w:val="both"/>
        <w:rPr>
          <w:rFonts w:ascii="Times New Roman" w:hAnsi="Times New Roman" w:cs="Times New Roman"/>
          <w:sz w:val="24"/>
          <w:szCs w:val="24"/>
        </w:rPr>
      </w:pPr>
      <w:r w:rsidRPr="00C77B4F">
        <w:rPr>
          <w:rFonts w:ascii="Times New Roman" w:hAnsi="Times New Roman" w:cs="Times New Roman"/>
          <w:sz w:val="24"/>
          <w:szCs w:val="24"/>
        </w:rPr>
        <w:t>Б</w:t>
      </w:r>
      <w:r w:rsidR="00647783" w:rsidRPr="00C77B4F">
        <w:rPr>
          <w:rFonts w:ascii="Times New Roman" w:hAnsi="Times New Roman" w:cs="Times New Roman"/>
          <w:sz w:val="24"/>
          <w:szCs w:val="24"/>
        </w:rPr>
        <w:t>ухгалтерская отчетность</w:t>
      </w:r>
      <w:r w:rsidR="00196254" w:rsidRPr="00C77B4F">
        <w:rPr>
          <w:rFonts w:ascii="Times New Roman" w:hAnsi="Times New Roman" w:cs="Times New Roman"/>
          <w:sz w:val="24"/>
          <w:szCs w:val="24"/>
        </w:rPr>
        <w:t xml:space="preserve"> учреждения</w:t>
      </w:r>
      <w:r w:rsidR="00647783" w:rsidRPr="00C77B4F">
        <w:rPr>
          <w:rFonts w:ascii="Times New Roman" w:hAnsi="Times New Roman" w:cs="Times New Roman"/>
          <w:sz w:val="24"/>
          <w:szCs w:val="24"/>
        </w:rPr>
        <w:t xml:space="preserve"> </w:t>
      </w:r>
      <w:r w:rsidRPr="00C77B4F">
        <w:rPr>
          <w:rFonts w:ascii="Times New Roman" w:hAnsi="Times New Roman" w:cs="Times New Roman"/>
          <w:sz w:val="24"/>
          <w:szCs w:val="24"/>
        </w:rPr>
        <w:t xml:space="preserve">(квартальная и годовая) составляется </w:t>
      </w:r>
      <w:r w:rsidR="00647783" w:rsidRPr="00C77B4F">
        <w:rPr>
          <w:rFonts w:ascii="Times New Roman" w:hAnsi="Times New Roman" w:cs="Times New Roman"/>
          <w:sz w:val="24"/>
          <w:szCs w:val="24"/>
        </w:rPr>
        <w:t>в соответствии с требованиями Приказа Минфина России от 25.03.2011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Pr="00C77B4F">
        <w:rPr>
          <w:rFonts w:ascii="Times New Roman" w:hAnsi="Times New Roman" w:cs="Times New Roman"/>
          <w:sz w:val="24"/>
          <w:szCs w:val="24"/>
        </w:rPr>
        <w:t xml:space="preserve"> и</w:t>
      </w:r>
      <w:r w:rsidR="00647783" w:rsidRPr="00C77B4F">
        <w:rPr>
          <w:rFonts w:ascii="Times New Roman" w:hAnsi="Times New Roman" w:cs="Times New Roman"/>
          <w:sz w:val="24"/>
          <w:szCs w:val="24"/>
        </w:rPr>
        <w:t xml:space="preserve"> </w:t>
      </w:r>
      <w:r w:rsidRPr="00C77B4F">
        <w:rPr>
          <w:rFonts w:ascii="Times New Roman" w:hAnsi="Times New Roman" w:cs="Times New Roman"/>
          <w:sz w:val="24"/>
          <w:szCs w:val="24"/>
        </w:rPr>
        <w:t xml:space="preserve">представляется </w:t>
      </w:r>
      <w:r w:rsidR="00C73BEF" w:rsidRPr="00C77B4F">
        <w:rPr>
          <w:rFonts w:ascii="Times New Roman" w:hAnsi="Times New Roman" w:cs="Times New Roman"/>
          <w:sz w:val="24"/>
          <w:szCs w:val="24"/>
        </w:rPr>
        <w:t xml:space="preserve">в </w:t>
      </w:r>
      <w:r w:rsidRPr="00C77B4F">
        <w:rPr>
          <w:rFonts w:ascii="Times New Roman" w:hAnsi="Times New Roman" w:cs="Times New Roman"/>
          <w:sz w:val="24"/>
          <w:szCs w:val="24"/>
        </w:rPr>
        <w:t>объемах</w:t>
      </w:r>
      <w:r w:rsidR="00196254" w:rsidRPr="00C77B4F">
        <w:rPr>
          <w:rFonts w:ascii="Times New Roman" w:hAnsi="Times New Roman" w:cs="Times New Roman"/>
          <w:sz w:val="24"/>
          <w:szCs w:val="24"/>
        </w:rPr>
        <w:t xml:space="preserve"> и в сроки, предусмотренными</w:t>
      </w:r>
      <w:r w:rsidR="00C73BEF" w:rsidRPr="00C77B4F">
        <w:rPr>
          <w:rFonts w:ascii="Times New Roman" w:hAnsi="Times New Roman" w:cs="Times New Roman"/>
          <w:sz w:val="24"/>
          <w:szCs w:val="24"/>
        </w:rPr>
        <w:t xml:space="preserve"> приказами Федерального агентства по недропользованию.</w:t>
      </w:r>
      <w:r w:rsidR="00C73BEF" w:rsidRPr="00C77B4F">
        <w:rPr>
          <w:rFonts w:ascii="Times New Roman" w:hAnsi="Times New Roman" w:cs="Times New Roman"/>
          <w:sz w:val="24"/>
          <w:szCs w:val="24"/>
        </w:rPr>
        <w:tab/>
      </w:r>
    </w:p>
    <w:p w:rsidR="00C73BEF" w:rsidRPr="00C77B4F" w:rsidRDefault="00C73BEF" w:rsidP="00D871CB">
      <w:pPr>
        <w:pStyle w:val="ConsNormal"/>
        <w:widowControl/>
        <w:numPr>
          <w:ilvl w:val="2"/>
          <w:numId w:val="39"/>
        </w:numPr>
        <w:ind w:left="0" w:firstLine="567"/>
        <w:jc w:val="both"/>
        <w:rPr>
          <w:rFonts w:ascii="Times New Roman" w:hAnsi="Times New Roman" w:cs="Times New Roman"/>
        </w:rPr>
      </w:pPr>
      <w:r w:rsidRPr="00C77B4F">
        <w:rPr>
          <w:rFonts w:ascii="Times New Roman" w:hAnsi="Times New Roman" w:cs="Times New Roman"/>
          <w:sz w:val="24"/>
          <w:szCs w:val="24"/>
        </w:rPr>
        <w:t xml:space="preserve">Сроки представления </w:t>
      </w:r>
      <w:r w:rsidR="00E70806" w:rsidRPr="00C77B4F">
        <w:rPr>
          <w:rFonts w:ascii="Times New Roman" w:hAnsi="Times New Roman" w:cs="Times New Roman"/>
          <w:sz w:val="24"/>
          <w:szCs w:val="24"/>
        </w:rPr>
        <w:t>бухгалтерско</w:t>
      </w:r>
      <w:r w:rsidRPr="00C77B4F">
        <w:rPr>
          <w:rFonts w:ascii="Times New Roman" w:hAnsi="Times New Roman" w:cs="Times New Roman"/>
          <w:sz w:val="24"/>
          <w:szCs w:val="24"/>
        </w:rPr>
        <w:t xml:space="preserve">й отчетности филиалами </w:t>
      </w:r>
      <w:r w:rsidR="00E70806" w:rsidRPr="00C77B4F">
        <w:rPr>
          <w:rFonts w:ascii="Times New Roman" w:hAnsi="Times New Roman" w:cs="Times New Roman"/>
          <w:sz w:val="24"/>
          <w:szCs w:val="24"/>
        </w:rPr>
        <w:t>в главную бухгалтерию института – не позднее 2-х дней до истечения сроков сдачи отчетности, установленных учредителем.</w:t>
      </w:r>
      <w:r w:rsidRPr="00C77B4F">
        <w:rPr>
          <w:rFonts w:ascii="Times New Roman" w:hAnsi="Times New Roman" w:cs="Times New Roman"/>
        </w:rPr>
        <w:t xml:space="preserve"> </w:t>
      </w:r>
    </w:p>
    <w:p w:rsidR="00647783" w:rsidRPr="00C77B4F" w:rsidRDefault="00C73BEF" w:rsidP="00D871CB">
      <w:pPr>
        <w:pStyle w:val="a5"/>
        <w:numPr>
          <w:ilvl w:val="2"/>
          <w:numId w:val="39"/>
        </w:numPr>
        <w:autoSpaceDE w:val="0"/>
        <w:autoSpaceDN w:val="0"/>
        <w:adjustRightInd w:val="0"/>
        <w:ind w:left="0" w:firstLine="567"/>
        <w:jc w:val="both"/>
      </w:pPr>
      <w:r w:rsidRPr="00C77B4F">
        <w:t xml:space="preserve">Филиалы представляют </w:t>
      </w:r>
      <w:r w:rsidR="00E70806" w:rsidRPr="00C77B4F">
        <w:t>бухгалтерскую</w:t>
      </w:r>
      <w:r w:rsidRPr="00C77B4F">
        <w:t xml:space="preserve"> отчетность на бумажных и электронных носителях. </w:t>
      </w:r>
    </w:p>
    <w:p w:rsidR="001736AB" w:rsidRPr="00C77B4F" w:rsidRDefault="00647783" w:rsidP="00D871CB">
      <w:pPr>
        <w:pStyle w:val="a5"/>
        <w:numPr>
          <w:ilvl w:val="2"/>
          <w:numId w:val="39"/>
        </w:numPr>
        <w:autoSpaceDE w:val="0"/>
        <w:autoSpaceDN w:val="0"/>
        <w:adjustRightInd w:val="0"/>
        <w:ind w:left="0" w:firstLine="567"/>
        <w:jc w:val="both"/>
      </w:pPr>
      <w:r w:rsidRPr="00C77B4F">
        <w:t xml:space="preserve">Отчетность филиалов подписывается: за руководителя – директором филиала, </w:t>
      </w:r>
      <w:r w:rsidR="001736AB" w:rsidRPr="00C77B4F">
        <w:t>за главного бухгалтера –</w:t>
      </w:r>
      <w:r w:rsidRPr="00C77B4F">
        <w:t xml:space="preserve"> </w:t>
      </w:r>
      <w:r w:rsidR="001736AB" w:rsidRPr="00C77B4F">
        <w:t>ответственны</w:t>
      </w:r>
      <w:r w:rsidRPr="00C77B4F">
        <w:t>м</w:t>
      </w:r>
      <w:r w:rsidR="001736AB" w:rsidRPr="00C77B4F">
        <w:t xml:space="preserve"> за ведение бухгалтерского учета</w:t>
      </w:r>
      <w:r w:rsidRPr="00C77B4F">
        <w:t xml:space="preserve"> в филиале</w:t>
      </w:r>
      <w:r w:rsidR="001736AB" w:rsidRPr="00C77B4F">
        <w:t>, за руководителя ФЭС – ответственны</w:t>
      </w:r>
      <w:r w:rsidRPr="00C77B4F">
        <w:t>м</w:t>
      </w:r>
      <w:r w:rsidR="001736AB" w:rsidRPr="00C77B4F">
        <w:t xml:space="preserve"> за формирование аналитической (управленческой) информации.</w:t>
      </w:r>
    </w:p>
    <w:p w:rsidR="002C19C1" w:rsidRPr="00C77B4F" w:rsidRDefault="002C19C1" w:rsidP="00D871CB">
      <w:pPr>
        <w:pStyle w:val="a6"/>
        <w:numPr>
          <w:ilvl w:val="1"/>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240" w:afterAutospacing="0"/>
        <w:jc w:val="center"/>
        <w:outlineLvl w:val="0"/>
      </w:pPr>
      <w:bookmarkStart w:id="40" w:name="_Toc109303398"/>
      <w:r w:rsidRPr="00C77B4F">
        <w:rPr>
          <w:b/>
          <w:bCs/>
        </w:rPr>
        <w:t>Порядок организации и обеспечения внутреннего финансового контроля</w:t>
      </w:r>
      <w:bookmarkEnd w:id="40"/>
    </w:p>
    <w:p w:rsidR="002C19C1" w:rsidRPr="00C77B4F" w:rsidRDefault="004761EC" w:rsidP="00D871CB">
      <w:pPr>
        <w:pStyle w:val="a6"/>
        <w:numPr>
          <w:ilvl w:val="2"/>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pPr>
      <w:r w:rsidRPr="00C77B4F">
        <w:t xml:space="preserve"> Внутренний</w:t>
      </w:r>
      <w:r w:rsidR="002C19C1" w:rsidRPr="00C77B4F">
        <w:t xml:space="preserve"> финансовый контроль в учреждении в ходе своей деятельности осуществляют в рамках своих полномочий:</w:t>
      </w:r>
    </w:p>
    <w:p w:rsidR="002C19C1" w:rsidRPr="00C77B4F" w:rsidRDefault="002C19C1" w:rsidP="00C77B4F">
      <w:pPr>
        <w:pStyle w:val="HTML"/>
        <w:numPr>
          <w:ilvl w:val="0"/>
          <w:numId w:val="9"/>
        </w:numPr>
        <w:tabs>
          <w:tab w:val="clear" w:pos="720"/>
        </w:tabs>
        <w:spacing w:before="100" w:beforeAutospacing="1" w:after="100" w:afterAutospacing="1"/>
        <w:ind w:left="0" w:firstLine="567"/>
        <w:rPr>
          <w:rFonts w:ascii="Times New Roman" w:hAnsi="Times New Roman" w:cs="Times New Roman"/>
          <w:sz w:val="24"/>
          <w:szCs w:val="24"/>
        </w:rPr>
      </w:pPr>
      <w:r w:rsidRPr="00C77B4F">
        <w:rPr>
          <w:rFonts w:ascii="Times New Roman" w:hAnsi="Times New Roman" w:cs="Times New Roman"/>
          <w:sz w:val="24"/>
          <w:szCs w:val="24"/>
        </w:rPr>
        <w:t>руководитель учреждения, его заместители;</w:t>
      </w:r>
    </w:p>
    <w:p w:rsidR="002C19C1" w:rsidRPr="00C77B4F" w:rsidRDefault="002C19C1" w:rsidP="00C77B4F">
      <w:pPr>
        <w:pStyle w:val="HTML"/>
        <w:numPr>
          <w:ilvl w:val="0"/>
          <w:numId w:val="9"/>
        </w:numPr>
        <w:tabs>
          <w:tab w:val="clear" w:pos="720"/>
        </w:tabs>
        <w:spacing w:before="100" w:beforeAutospacing="1" w:after="100" w:afterAutospacing="1"/>
        <w:ind w:left="0" w:firstLine="567"/>
        <w:rPr>
          <w:rFonts w:ascii="Times New Roman" w:hAnsi="Times New Roman" w:cs="Times New Roman"/>
          <w:sz w:val="24"/>
          <w:szCs w:val="24"/>
        </w:rPr>
      </w:pPr>
      <w:r w:rsidRPr="00C77B4F">
        <w:rPr>
          <w:rFonts w:ascii="Times New Roman" w:hAnsi="Times New Roman" w:cs="Times New Roman"/>
          <w:sz w:val="24"/>
          <w:szCs w:val="24"/>
        </w:rPr>
        <w:t>главный бухгалтер, сотрудники бухгалтерии;</w:t>
      </w:r>
    </w:p>
    <w:p w:rsidR="002C19C1" w:rsidRPr="00C77B4F" w:rsidRDefault="002C19C1" w:rsidP="00C77B4F">
      <w:pPr>
        <w:pStyle w:val="HTML"/>
        <w:numPr>
          <w:ilvl w:val="0"/>
          <w:numId w:val="9"/>
        </w:numPr>
        <w:tabs>
          <w:tab w:val="clear" w:pos="720"/>
        </w:tabs>
        <w:spacing w:before="100" w:beforeAutospacing="1" w:after="100" w:afterAutospacing="1"/>
        <w:ind w:left="0" w:firstLine="567"/>
        <w:rPr>
          <w:rFonts w:ascii="Times New Roman" w:hAnsi="Times New Roman" w:cs="Times New Roman"/>
          <w:sz w:val="24"/>
          <w:szCs w:val="24"/>
        </w:rPr>
      </w:pPr>
      <w:r w:rsidRPr="00C77B4F">
        <w:rPr>
          <w:rFonts w:ascii="Times New Roman" w:hAnsi="Times New Roman" w:cs="Times New Roman"/>
          <w:sz w:val="24"/>
          <w:szCs w:val="24"/>
        </w:rPr>
        <w:t>финансово-экономический отдел;</w:t>
      </w:r>
    </w:p>
    <w:p w:rsidR="002C19C1" w:rsidRPr="00C77B4F" w:rsidRDefault="002C19C1" w:rsidP="00C77B4F">
      <w:pPr>
        <w:pStyle w:val="HTML"/>
        <w:numPr>
          <w:ilvl w:val="0"/>
          <w:numId w:val="9"/>
        </w:numPr>
        <w:tabs>
          <w:tab w:val="clear" w:pos="720"/>
        </w:tabs>
        <w:spacing w:before="100" w:beforeAutospacing="1" w:after="100" w:afterAutospacing="1"/>
        <w:ind w:left="0" w:firstLine="567"/>
        <w:rPr>
          <w:rFonts w:ascii="Times New Roman" w:hAnsi="Times New Roman" w:cs="Times New Roman"/>
          <w:sz w:val="24"/>
          <w:szCs w:val="24"/>
        </w:rPr>
      </w:pPr>
      <w:r w:rsidRPr="00C77B4F">
        <w:rPr>
          <w:rFonts w:ascii="Times New Roman" w:hAnsi="Times New Roman" w:cs="Times New Roman"/>
          <w:sz w:val="24"/>
          <w:szCs w:val="24"/>
        </w:rPr>
        <w:t>начальник отдела</w:t>
      </w:r>
      <w:r w:rsidR="00E46C2D" w:rsidRPr="00C77B4F">
        <w:rPr>
          <w:rFonts w:ascii="Times New Roman" w:hAnsi="Times New Roman" w:cs="Times New Roman"/>
          <w:sz w:val="24"/>
          <w:szCs w:val="24"/>
        </w:rPr>
        <w:t xml:space="preserve"> правового обеспечения</w:t>
      </w:r>
      <w:r w:rsidRPr="00C77B4F">
        <w:rPr>
          <w:rFonts w:ascii="Times New Roman" w:hAnsi="Times New Roman" w:cs="Times New Roman"/>
          <w:sz w:val="24"/>
          <w:szCs w:val="24"/>
        </w:rPr>
        <w:t>, сотрудники отдела;</w:t>
      </w:r>
    </w:p>
    <w:p w:rsidR="002C19C1" w:rsidRPr="00C77B4F" w:rsidRDefault="002C19C1" w:rsidP="00C77B4F">
      <w:pPr>
        <w:pStyle w:val="HTML"/>
        <w:numPr>
          <w:ilvl w:val="0"/>
          <w:numId w:val="9"/>
        </w:numPr>
        <w:tabs>
          <w:tab w:val="clear" w:pos="720"/>
        </w:tabs>
        <w:spacing w:before="100" w:beforeAutospacing="1" w:after="100" w:afterAutospacing="1"/>
        <w:ind w:left="0" w:firstLine="567"/>
        <w:rPr>
          <w:rFonts w:ascii="Times New Roman" w:hAnsi="Times New Roman" w:cs="Times New Roman"/>
          <w:sz w:val="24"/>
          <w:szCs w:val="24"/>
        </w:rPr>
      </w:pPr>
      <w:r w:rsidRPr="00C77B4F">
        <w:rPr>
          <w:rFonts w:ascii="Times New Roman" w:hAnsi="Times New Roman" w:cs="Times New Roman"/>
          <w:sz w:val="24"/>
          <w:szCs w:val="24"/>
        </w:rPr>
        <w:lastRenderedPageBreak/>
        <w:t>иные должностные лица учреждения в соответствии со своими обязанностями.</w:t>
      </w:r>
    </w:p>
    <w:p w:rsidR="002C19C1" w:rsidRPr="00C77B4F" w:rsidRDefault="002C19C1" w:rsidP="00D871CB">
      <w:pPr>
        <w:pStyle w:val="a6"/>
        <w:numPr>
          <w:ilvl w:val="2"/>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b/>
        </w:rPr>
      </w:pPr>
      <w:r w:rsidRPr="00C77B4F">
        <w:t>Положение о внутреннем финансовом контроле утверждается отдельным приказом генерального директора ФГБУ «ВСЕГЕИ».</w:t>
      </w:r>
    </w:p>
    <w:p w:rsidR="00C9164C" w:rsidRPr="00C77B4F" w:rsidRDefault="002879D5" w:rsidP="00C77B4F">
      <w:pPr>
        <w:widowControl w:val="0"/>
        <w:overflowPunct w:val="0"/>
        <w:autoSpaceDE w:val="0"/>
        <w:autoSpaceDN w:val="0"/>
        <w:adjustRightInd w:val="0"/>
        <w:ind w:firstLine="600"/>
        <w:jc w:val="right"/>
        <w:textAlignment w:val="baseline"/>
        <w:rPr>
          <w:b/>
          <w:bCs/>
          <w:i/>
          <w:iCs/>
        </w:rPr>
      </w:pPr>
      <w:r w:rsidRPr="00C77B4F">
        <w:rPr>
          <w:b/>
          <w:bCs/>
          <w:i/>
          <w:iCs/>
        </w:rPr>
        <w:t xml:space="preserve">    </w:t>
      </w:r>
    </w:p>
    <w:p w:rsidR="00C9164C" w:rsidRPr="00C77B4F" w:rsidRDefault="00C9164C" w:rsidP="00C77B4F">
      <w:pPr>
        <w:spacing w:after="160" w:line="259" w:lineRule="auto"/>
        <w:ind w:firstLine="0"/>
        <w:rPr>
          <w:b/>
          <w:bCs/>
          <w:i/>
          <w:iCs/>
        </w:rPr>
      </w:pPr>
      <w:r w:rsidRPr="00C77B4F">
        <w:rPr>
          <w:b/>
          <w:bCs/>
          <w:i/>
          <w:iCs/>
        </w:rPr>
        <w:br w:type="page"/>
      </w:r>
    </w:p>
    <w:p w:rsidR="002879D5" w:rsidRPr="00C77B4F" w:rsidRDefault="002879D5" w:rsidP="00C77B4F">
      <w:pPr>
        <w:widowControl w:val="0"/>
        <w:overflowPunct w:val="0"/>
        <w:autoSpaceDE w:val="0"/>
        <w:autoSpaceDN w:val="0"/>
        <w:adjustRightInd w:val="0"/>
        <w:ind w:firstLine="600"/>
        <w:jc w:val="right"/>
        <w:textAlignment w:val="baseline"/>
        <w:rPr>
          <w:b/>
          <w:bCs/>
          <w:i/>
        </w:rPr>
      </w:pPr>
      <w:r w:rsidRPr="00C77B4F">
        <w:rPr>
          <w:b/>
          <w:bCs/>
          <w:i/>
          <w:iCs/>
        </w:rPr>
        <w:lastRenderedPageBreak/>
        <w:t>Приложение № 2 к Приказу № 1а</w:t>
      </w:r>
      <w:r w:rsidRPr="00C77B4F">
        <w:rPr>
          <w:b/>
          <w:bCs/>
          <w:i/>
        </w:rPr>
        <w:t xml:space="preserve"> от 12 февраля 2016.</w:t>
      </w:r>
    </w:p>
    <w:p w:rsidR="00F75C93" w:rsidRPr="00C77B4F" w:rsidRDefault="00F75C93" w:rsidP="00C77B4F">
      <w:pPr>
        <w:pStyle w:val="ConsPlusNormal"/>
        <w:jc w:val="center"/>
        <w:outlineLvl w:val="1"/>
        <w:rPr>
          <w:b/>
        </w:rPr>
      </w:pPr>
    </w:p>
    <w:p w:rsidR="002879D5" w:rsidRPr="00C77B4F" w:rsidRDefault="002879D5" w:rsidP="00C77B4F">
      <w:pPr>
        <w:pStyle w:val="1"/>
        <w:shd w:val="clear" w:color="auto" w:fill="auto"/>
        <w:jc w:val="center"/>
      </w:pPr>
    </w:p>
    <w:p w:rsidR="002879D5" w:rsidRPr="00C77B4F" w:rsidRDefault="002879D5" w:rsidP="00C77B4F">
      <w:pPr>
        <w:pStyle w:val="1"/>
        <w:shd w:val="clear" w:color="auto" w:fill="auto"/>
        <w:jc w:val="center"/>
      </w:pPr>
      <w:bookmarkStart w:id="41" w:name="_Toc109303399"/>
      <w:r w:rsidRPr="00C77B4F">
        <w:t>УЧЕТНАЯ ПОЛИТИКА ДЛЯ ЦЕЛЕЙ НАЛОГОВОГО УЧЕТА</w:t>
      </w:r>
      <w:bookmarkEnd w:id="41"/>
    </w:p>
    <w:p w:rsidR="00F75C93" w:rsidRPr="00C77B4F" w:rsidRDefault="00F75C93" w:rsidP="00C77B4F">
      <w:pPr>
        <w:pStyle w:val="ConsPlusNormal"/>
        <w:jc w:val="center"/>
        <w:outlineLvl w:val="1"/>
        <w:rPr>
          <w:b/>
        </w:rPr>
      </w:pPr>
    </w:p>
    <w:p w:rsidR="005D7204" w:rsidRPr="00C77B4F" w:rsidRDefault="005D7204" w:rsidP="00C77B4F">
      <w:pPr>
        <w:widowControl w:val="0"/>
        <w:overflowPunct w:val="0"/>
        <w:autoSpaceDE w:val="0"/>
        <w:autoSpaceDN w:val="0"/>
        <w:adjustRightInd w:val="0"/>
        <w:ind w:firstLine="600"/>
        <w:jc w:val="both"/>
        <w:textAlignment w:val="baseline"/>
      </w:pPr>
      <w:r w:rsidRPr="00C77B4F">
        <w:t>Учетная политика в целях налогообложения разработана во исполнение требований Налогового кодекса Российской Федерации.</w:t>
      </w:r>
    </w:p>
    <w:p w:rsidR="005D7204" w:rsidRPr="00C77B4F" w:rsidRDefault="005D7204" w:rsidP="00C77B4F">
      <w:pPr>
        <w:widowControl w:val="0"/>
        <w:overflowPunct w:val="0"/>
        <w:autoSpaceDE w:val="0"/>
        <w:autoSpaceDN w:val="0"/>
        <w:adjustRightInd w:val="0"/>
        <w:ind w:firstLine="600"/>
        <w:jc w:val="both"/>
        <w:textAlignment w:val="baseline"/>
      </w:pPr>
    </w:p>
    <w:p w:rsidR="005D7204" w:rsidRPr="00C77B4F" w:rsidRDefault="005D7204" w:rsidP="00C77B4F">
      <w:pPr>
        <w:pStyle w:val="2"/>
        <w:numPr>
          <w:ilvl w:val="0"/>
          <w:numId w:val="6"/>
        </w:numPr>
        <w:jc w:val="center"/>
        <w:rPr>
          <w:rFonts w:ascii="Times New Roman" w:hAnsi="Times New Roman" w:cs="Times New Roman"/>
          <w:b/>
          <w:bCs/>
          <w:color w:val="auto"/>
        </w:rPr>
      </w:pPr>
      <w:bookmarkStart w:id="42" w:name="_Toc198906218"/>
      <w:bookmarkStart w:id="43" w:name="_Toc198906325"/>
      <w:bookmarkStart w:id="44" w:name="_Toc263421319"/>
      <w:bookmarkStart w:id="45" w:name="_Toc109303400"/>
      <w:r w:rsidRPr="00C77B4F">
        <w:rPr>
          <w:rFonts w:ascii="Times New Roman" w:hAnsi="Times New Roman" w:cs="Times New Roman"/>
          <w:b/>
          <w:bCs/>
          <w:color w:val="auto"/>
        </w:rPr>
        <w:t>Общие вопросы организации налогового учета</w:t>
      </w:r>
      <w:bookmarkEnd w:id="42"/>
      <w:bookmarkEnd w:id="43"/>
      <w:bookmarkEnd w:id="44"/>
      <w:bookmarkEnd w:id="45"/>
    </w:p>
    <w:p w:rsidR="005D7204" w:rsidRPr="00C77B4F" w:rsidRDefault="005D7204" w:rsidP="00C77B4F">
      <w:pPr>
        <w:widowControl w:val="0"/>
        <w:overflowPunct w:val="0"/>
        <w:autoSpaceDE w:val="0"/>
        <w:autoSpaceDN w:val="0"/>
        <w:adjustRightInd w:val="0"/>
        <w:ind w:firstLine="600"/>
        <w:jc w:val="both"/>
        <w:textAlignment w:val="baseline"/>
      </w:pPr>
    </w:p>
    <w:p w:rsidR="005D7204" w:rsidRPr="00C77B4F" w:rsidRDefault="00F0105D" w:rsidP="00C77B4F">
      <w:pPr>
        <w:pStyle w:val="a5"/>
        <w:numPr>
          <w:ilvl w:val="1"/>
          <w:numId w:val="6"/>
        </w:numPr>
        <w:tabs>
          <w:tab w:val="num" w:pos="600"/>
        </w:tabs>
        <w:autoSpaceDE w:val="0"/>
        <w:autoSpaceDN w:val="0"/>
        <w:adjustRightInd w:val="0"/>
        <w:ind w:left="0" w:firstLine="600"/>
        <w:jc w:val="both"/>
      </w:pPr>
      <w:r w:rsidRPr="00C77B4F">
        <w:rPr>
          <w:rFonts w:eastAsiaTheme="minorHAnsi"/>
          <w:lang w:eastAsia="en-US"/>
        </w:rPr>
        <w:t xml:space="preserve">Налоговый учет ведется с применением программы </w:t>
      </w:r>
      <w:r w:rsidR="00634DA9" w:rsidRPr="00C77B4F">
        <w:rPr>
          <w:rFonts w:eastAsiaTheme="minorHAnsi"/>
          <w:lang w:eastAsia="en-US"/>
        </w:rPr>
        <w:t xml:space="preserve">1: </w:t>
      </w:r>
      <w:r w:rsidR="0072359C" w:rsidRPr="00C77B4F">
        <w:rPr>
          <w:rFonts w:eastAsiaTheme="minorHAnsi"/>
          <w:lang w:eastAsia="en-US"/>
        </w:rPr>
        <w:t xml:space="preserve">С </w:t>
      </w:r>
      <w:r w:rsidR="001C26C9" w:rsidRPr="00C77B4F">
        <w:rPr>
          <w:rFonts w:eastAsiaTheme="minorHAnsi"/>
          <w:lang w:eastAsia="en-US"/>
        </w:rPr>
        <w:t>и самостоятельно разработанны</w:t>
      </w:r>
      <w:r w:rsidR="0072359C" w:rsidRPr="00C77B4F">
        <w:rPr>
          <w:rFonts w:eastAsiaTheme="minorHAnsi"/>
          <w:lang w:eastAsia="en-US"/>
        </w:rPr>
        <w:t>х</w:t>
      </w:r>
      <w:r w:rsidR="001C26C9" w:rsidRPr="00C77B4F">
        <w:rPr>
          <w:rFonts w:eastAsiaTheme="minorHAnsi"/>
          <w:lang w:eastAsia="en-US"/>
        </w:rPr>
        <w:t xml:space="preserve"> учреждением регистр</w:t>
      </w:r>
      <w:r w:rsidR="0072359C" w:rsidRPr="00C77B4F">
        <w:rPr>
          <w:rFonts w:eastAsiaTheme="minorHAnsi"/>
          <w:lang w:eastAsia="en-US"/>
        </w:rPr>
        <w:t>ов</w:t>
      </w:r>
      <w:r w:rsidR="001C26C9" w:rsidRPr="00C77B4F">
        <w:rPr>
          <w:rFonts w:eastAsiaTheme="minorHAnsi"/>
          <w:lang w:eastAsia="en-US"/>
        </w:rPr>
        <w:t xml:space="preserve"> налогового учета</w:t>
      </w:r>
      <w:r w:rsidR="005D7204" w:rsidRPr="00C77B4F">
        <w:t>.</w:t>
      </w:r>
    </w:p>
    <w:p w:rsidR="005D7204" w:rsidRPr="00C77B4F" w:rsidRDefault="005D7204" w:rsidP="00C77B4F">
      <w:pPr>
        <w:pStyle w:val="2"/>
        <w:jc w:val="center"/>
        <w:rPr>
          <w:b/>
          <w:bCs/>
        </w:rPr>
      </w:pPr>
      <w:bookmarkStart w:id="46" w:name="_Toc198906219"/>
      <w:bookmarkStart w:id="47" w:name="_Toc198906326"/>
    </w:p>
    <w:p w:rsidR="005D7204" w:rsidRPr="00C77B4F" w:rsidRDefault="005D7204" w:rsidP="00C77B4F">
      <w:pPr>
        <w:pStyle w:val="2"/>
        <w:numPr>
          <w:ilvl w:val="0"/>
          <w:numId w:val="6"/>
        </w:numPr>
        <w:jc w:val="center"/>
        <w:rPr>
          <w:rFonts w:ascii="Times New Roman" w:hAnsi="Times New Roman" w:cs="Times New Roman"/>
          <w:b/>
          <w:bCs/>
          <w:color w:val="auto"/>
        </w:rPr>
      </w:pPr>
      <w:bookmarkStart w:id="48" w:name="_Toc263421320"/>
      <w:bookmarkStart w:id="49" w:name="_Toc109303401"/>
      <w:r w:rsidRPr="00C77B4F">
        <w:rPr>
          <w:rFonts w:ascii="Times New Roman" w:hAnsi="Times New Roman" w:cs="Times New Roman"/>
          <w:b/>
          <w:bCs/>
          <w:color w:val="auto"/>
        </w:rPr>
        <w:t>Порядок определения налогооблагаемой базы в налоговом учете</w:t>
      </w:r>
      <w:bookmarkEnd w:id="46"/>
      <w:bookmarkEnd w:id="47"/>
      <w:bookmarkEnd w:id="48"/>
      <w:bookmarkEnd w:id="49"/>
    </w:p>
    <w:p w:rsidR="005D7204" w:rsidRPr="00C77B4F" w:rsidRDefault="005D7204" w:rsidP="00C77B4F">
      <w:pPr>
        <w:widowControl w:val="0"/>
        <w:overflowPunct w:val="0"/>
        <w:autoSpaceDE w:val="0"/>
        <w:autoSpaceDN w:val="0"/>
        <w:adjustRightInd w:val="0"/>
        <w:ind w:firstLine="600"/>
        <w:jc w:val="center"/>
        <w:textAlignment w:val="baseline"/>
        <w:rPr>
          <w:b/>
          <w:bCs/>
        </w:rPr>
      </w:pPr>
    </w:p>
    <w:p w:rsidR="005D7204" w:rsidRPr="00C77B4F" w:rsidRDefault="005D7204" w:rsidP="00C77B4F">
      <w:pPr>
        <w:pStyle w:val="3"/>
        <w:numPr>
          <w:ilvl w:val="1"/>
          <w:numId w:val="6"/>
        </w:numPr>
        <w:tabs>
          <w:tab w:val="num" w:pos="600"/>
        </w:tabs>
        <w:ind w:left="0" w:firstLine="567"/>
        <w:jc w:val="center"/>
        <w:rPr>
          <w:rFonts w:ascii="Times New Roman" w:hAnsi="Times New Roman" w:cs="Times New Roman"/>
          <w:sz w:val="24"/>
          <w:szCs w:val="24"/>
        </w:rPr>
      </w:pPr>
      <w:bookmarkStart w:id="50" w:name="_Toc198906220"/>
      <w:bookmarkStart w:id="51" w:name="_Toc198906327"/>
      <w:bookmarkStart w:id="52" w:name="_Toc263421321"/>
      <w:bookmarkStart w:id="53" w:name="_Toc109303402"/>
      <w:r w:rsidRPr="00C77B4F">
        <w:rPr>
          <w:rFonts w:ascii="Times New Roman" w:hAnsi="Times New Roman" w:cs="Times New Roman"/>
          <w:sz w:val="24"/>
          <w:szCs w:val="24"/>
        </w:rPr>
        <w:t>Налог на добавленную стоимость</w:t>
      </w:r>
      <w:bookmarkEnd w:id="50"/>
      <w:bookmarkEnd w:id="51"/>
      <w:bookmarkEnd w:id="52"/>
      <w:bookmarkEnd w:id="53"/>
    </w:p>
    <w:p w:rsidR="005D7204" w:rsidRPr="00C77B4F" w:rsidRDefault="005D7204" w:rsidP="00C77B4F">
      <w:pPr>
        <w:widowControl w:val="0"/>
        <w:tabs>
          <w:tab w:val="num" w:pos="600"/>
        </w:tabs>
        <w:overflowPunct w:val="0"/>
        <w:autoSpaceDE w:val="0"/>
        <w:autoSpaceDN w:val="0"/>
        <w:adjustRightInd w:val="0"/>
        <w:ind w:firstLine="567"/>
        <w:jc w:val="both"/>
        <w:textAlignment w:val="baseline"/>
      </w:pPr>
    </w:p>
    <w:p w:rsidR="005D7204" w:rsidRPr="00C77B4F" w:rsidRDefault="005D7204" w:rsidP="00C77B4F">
      <w:pPr>
        <w:pStyle w:val="a5"/>
        <w:widowControl w:val="0"/>
        <w:numPr>
          <w:ilvl w:val="2"/>
          <w:numId w:val="6"/>
        </w:numPr>
        <w:tabs>
          <w:tab w:val="num" w:pos="600"/>
        </w:tabs>
        <w:overflowPunct w:val="0"/>
        <w:autoSpaceDE w:val="0"/>
        <w:autoSpaceDN w:val="0"/>
        <w:adjustRightInd w:val="0"/>
        <w:ind w:left="0" w:firstLine="567"/>
        <w:jc w:val="both"/>
        <w:textAlignment w:val="baseline"/>
      </w:pPr>
      <w:r w:rsidRPr="00C77B4F">
        <w:t xml:space="preserve">Порядок формирования налоговой базы по налогу на добавленную стоимость определяется 21 </w:t>
      </w:r>
      <w:r w:rsidR="00634DA9" w:rsidRPr="00C77B4F">
        <w:t>главой Налогового</w:t>
      </w:r>
      <w:r w:rsidRPr="00C77B4F">
        <w:t xml:space="preserve"> кодекса РФ.</w:t>
      </w:r>
    </w:p>
    <w:p w:rsidR="005D7204" w:rsidRPr="00C77B4F" w:rsidRDefault="005D7204" w:rsidP="00C77B4F">
      <w:pPr>
        <w:pStyle w:val="a5"/>
        <w:widowControl w:val="0"/>
        <w:numPr>
          <w:ilvl w:val="2"/>
          <w:numId w:val="6"/>
        </w:numPr>
        <w:tabs>
          <w:tab w:val="num" w:pos="600"/>
        </w:tabs>
        <w:overflowPunct w:val="0"/>
        <w:autoSpaceDE w:val="0"/>
        <w:autoSpaceDN w:val="0"/>
        <w:adjustRightInd w:val="0"/>
        <w:ind w:left="0" w:firstLine="567"/>
        <w:jc w:val="both"/>
        <w:textAlignment w:val="baseline"/>
      </w:pPr>
      <w:r w:rsidRPr="00C77B4F">
        <w:t>Применяется освобождение от налогообложения в соответствии с п.3 статьи 149 НК РФ следующих операций:</w:t>
      </w:r>
    </w:p>
    <w:p w:rsidR="005D7204" w:rsidRPr="00C77B4F" w:rsidRDefault="005D7204" w:rsidP="00C77B4F">
      <w:pPr>
        <w:widowControl w:val="0"/>
        <w:numPr>
          <w:ilvl w:val="0"/>
          <w:numId w:val="4"/>
        </w:numPr>
        <w:tabs>
          <w:tab w:val="num" w:pos="0"/>
        </w:tabs>
        <w:overflowPunct w:val="0"/>
        <w:autoSpaceDE w:val="0"/>
        <w:autoSpaceDN w:val="0"/>
        <w:adjustRightInd w:val="0"/>
        <w:ind w:left="0" w:firstLine="600"/>
        <w:jc w:val="both"/>
        <w:textAlignment w:val="baseline"/>
      </w:pPr>
      <w:r w:rsidRPr="00C77B4F">
        <w:t xml:space="preserve">    по реализации научно-исследовательских и опытно-конструкторских работ за счет средств бюджетов, а также средств Российского фонда фундаментальных исследований, Российского фонда технологического развития и образуемых для этих целей в соответствии с законодательством Российской Федерации внебюджетных фондов министерств, ведомств, ассоциаций; </w:t>
      </w:r>
    </w:p>
    <w:p w:rsidR="005D7204" w:rsidRPr="00C77B4F" w:rsidRDefault="005D7204" w:rsidP="00C77B4F">
      <w:pPr>
        <w:numPr>
          <w:ilvl w:val="0"/>
          <w:numId w:val="4"/>
        </w:numPr>
        <w:tabs>
          <w:tab w:val="num" w:pos="900"/>
        </w:tabs>
        <w:autoSpaceDE w:val="0"/>
        <w:autoSpaceDN w:val="0"/>
        <w:adjustRightInd w:val="0"/>
        <w:ind w:left="0" w:firstLine="600"/>
        <w:jc w:val="both"/>
      </w:pPr>
      <w:r w:rsidRPr="00C77B4F">
        <w:t>по выполнению научно-исследовательских, опытно-конструкторских и технологических работ, относящихся к созданию новых продукции и технологий или к усовершенствованию производимой продукции и технологий, если в состав научно-исследовательских, опытно-конструкторских и технологических работ включаются следующие виды деятельности:</w:t>
      </w:r>
    </w:p>
    <w:p w:rsidR="005D7204" w:rsidRPr="00C77B4F" w:rsidRDefault="005D7204" w:rsidP="00C77B4F">
      <w:pPr>
        <w:autoSpaceDE w:val="0"/>
        <w:autoSpaceDN w:val="0"/>
        <w:adjustRightInd w:val="0"/>
        <w:ind w:firstLine="540"/>
        <w:jc w:val="both"/>
      </w:pPr>
      <w:r w:rsidRPr="00C77B4F">
        <w:t>разработка конструкции инженерного объекта или технической системы;</w:t>
      </w:r>
    </w:p>
    <w:p w:rsidR="005D7204" w:rsidRPr="00C77B4F" w:rsidRDefault="005D7204" w:rsidP="00C77B4F">
      <w:pPr>
        <w:autoSpaceDE w:val="0"/>
        <w:autoSpaceDN w:val="0"/>
        <w:adjustRightInd w:val="0"/>
        <w:ind w:firstLine="540"/>
        <w:jc w:val="both"/>
      </w:pPr>
      <w:r w:rsidRPr="00C77B4F">
        <w:t>разработка новых технологий, то есть способов объединения физических, химических, технологических и других процессов с трудовыми процессами в целостную систему, производящую новую продукцию (товары, работы, услуги);</w:t>
      </w:r>
    </w:p>
    <w:p w:rsidR="005D7204" w:rsidRPr="00C77B4F" w:rsidRDefault="005D7204" w:rsidP="00C77B4F">
      <w:pPr>
        <w:autoSpaceDE w:val="0"/>
        <w:autoSpaceDN w:val="0"/>
        <w:adjustRightInd w:val="0"/>
        <w:ind w:firstLine="540"/>
        <w:jc w:val="both"/>
      </w:pPr>
      <w:r w:rsidRPr="00C77B4F">
        <w:t>создание опытных, то есть не имеющих сертификата соответствия, образцов машин, оборудования, материалов, обладающих характерными для нововведений принципиальными особенностями и не предназначенных для реализации третьим лицам, их испытание в течение времени, необходимого для получения данных, накопления опыта и отражения их в технической документации;</w:t>
      </w:r>
    </w:p>
    <w:p w:rsidR="005D7204" w:rsidRPr="00C77B4F" w:rsidRDefault="005D7204" w:rsidP="00C77B4F">
      <w:pPr>
        <w:numPr>
          <w:ilvl w:val="0"/>
          <w:numId w:val="4"/>
        </w:numPr>
        <w:tabs>
          <w:tab w:val="num" w:pos="960"/>
        </w:tabs>
        <w:autoSpaceDE w:val="0"/>
        <w:autoSpaceDN w:val="0"/>
        <w:adjustRightInd w:val="0"/>
        <w:ind w:left="0" w:firstLine="600"/>
        <w:jc w:val="both"/>
      </w:pPr>
      <w:r w:rsidRPr="00C77B4F">
        <w:t>по передаче в рекламных целях товаров (работ, услуг), расходы на приобретение (создание) единицы которых не превышают 100 рублей;</w:t>
      </w:r>
    </w:p>
    <w:p w:rsidR="00442C8B" w:rsidRPr="00C77B4F" w:rsidRDefault="005D7204" w:rsidP="00C77B4F">
      <w:pPr>
        <w:pStyle w:val="ConsNormal"/>
        <w:widowControl/>
        <w:numPr>
          <w:ilvl w:val="2"/>
          <w:numId w:val="6"/>
        </w:numPr>
        <w:tabs>
          <w:tab w:val="clear" w:pos="2325"/>
          <w:tab w:val="num" w:pos="1200"/>
        </w:tabs>
        <w:ind w:left="0" w:firstLine="567"/>
        <w:jc w:val="both"/>
        <w:rPr>
          <w:rFonts w:ascii="Times New Roman" w:hAnsi="Times New Roman" w:cs="Times New Roman"/>
          <w:sz w:val="24"/>
          <w:szCs w:val="24"/>
        </w:rPr>
      </w:pPr>
      <w:bookmarkStart w:id="54" w:name="OLE_LINK1"/>
      <w:bookmarkStart w:id="55" w:name="OLE_LINK2"/>
      <w:r w:rsidRPr="00C77B4F">
        <w:rPr>
          <w:rFonts w:ascii="Times New Roman" w:hAnsi="Times New Roman" w:cs="Times New Roman"/>
          <w:sz w:val="24"/>
          <w:szCs w:val="24"/>
        </w:rPr>
        <w:t xml:space="preserve">Ведется </w:t>
      </w:r>
      <w:bookmarkEnd w:id="54"/>
      <w:bookmarkEnd w:id="55"/>
      <w:r w:rsidRPr="00C77B4F">
        <w:rPr>
          <w:rFonts w:ascii="Times New Roman" w:hAnsi="Times New Roman" w:cs="Times New Roman"/>
          <w:sz w:val="24"/>
          <w:szCs w:val="24"/>
        </w:rPr>
        <w:t xml:space="preserve">раздельный учет </w:t>
      </w:r>
      <w:r w:rsidR="00442C8B" w:rsidRPr="00C77B4F">
        <w:rPr>
          <w:rFonts w:ascii="Times New Roman" w:hAnsi="Times New Roman" w:cs="Times New Roman"/>
          <w:sz w:val="24"/>
          <w:szCs w:val="24"/>
        </w:rPr>
        <w:t>операций,</w:t>
      </w:r>
      <w:r w:rsidRPr="00C77B4F">
        <w:rPr>
          <w:rFonts w:ascii="Times New Roman" w:hAnsi="Times New Roman" w:cs="Times New Roman"/>
          <w:sz w:val="24"/>
          <w:szCs w:val="24"/>
        </w:rPr>
        <w:t xml:space="preserve"> подлежащих налогообложению по ставкам 10% (продукты питания, книжно-журнальная продукция), </w:t>
      </w:r>
      <w:r w:rsidR="008A1073" w:rsidRPr="00C77B4F">
        <w:rPr>
          <w:rFonts w:ascii="Times New Roman" w:hAnsi="Times New Roman" w:cs="Times New Roman"/>
          <w:sz w:val="24"/>
          <w:szCs w:val="24"/>
        </w:rPr>
        <w:t>20</w:t>
      </w:r>
      <w:r w:rsidRPr="00C77B4F">
        <w:rPr>
          <w:rFonts w:ascii="Times New Roman" w:hAnsi="Times New Roman" w:cs="Times New Roman"/>
          <w:sz w:val="24"/>
          <w:szCs w:val="24"/>
        </w:rPr>
        <w:t>%, не подлежащих налогообложению (освобождаемых от налогообложения) и операций по выполнению работ, услуг, местом реализации которых не признается территория Российской Федерации.</w:t>
      </w:r>
      <w:r w:rsidR="00A0069E" w:rsidRPr="00C77B4F">
        <w:rPr>
          <w:rFonts w:ascii="Times New Roman" w:hAnsi="Times New Roman" w:cs="Times New Roman"/>
          <w:sz w:val="24"/>
          <w:szCs w:val="24"/>
        </w:rPr>
        <w:t xml:space="preserve"> </w:t>
      </w:r>
    </w:p>
    <w:p w:rsidR="005D7204" w:rsidRPr="00C77B4F" w:rsidRDefault="005D7204" w:rsidP="00C77B4F">
      <w:pPr>
        <w:pStyle w:val="a8"/>
        <w:widowControl w:val="0"/>
        <w:numPr>
          <w:ilvl w:val="2"/>
          <w:numId w:val="6"/>
        </w:numPr>
        <w:tabs>
          <w:tab w:val="clear" w:pos="2325"/>
          <w:tab w:val="num" w:pos="1200"/>
        </w:tabs>
        <w:overflowPunct w:val="0"/>
        <w:autoSpaceDE w:val="0"/>
        <w:autoSpaceDN w:val="0"/>
        <w:adjustRightInd w:val="0"/>
        <w:spacing w:after="0"/>
        <w:ind w:left="0" w:firstLine="567"/>
        <w:jc w:val="both"/>
        <w:textAlignment w:val="baseline"/>
      </w:pPr>
      <w:r w:rsidRPr="00C77B4F">
        <w:t xml:space="preserve">Раздельный учет обеспечивается путем </w:t>
      </w:r>
      <w:r w:rsidR="00A0069E" w:rsidRPr="00C77B4F">
        <w:t>ведения учета позаказным методом с указанием по каждому объекту признака НДС</w:t>
      </w:r>
      <w:r w:rsidRPr="00C77B4F">
        <w:t xml:space="preserve"> </w:t>
      </w:r>
      <w:r w:rsidR="00A0069E" w:rsidRPr="00C77B4F">
        <w:t>и применением соответствующей аналитики на балансовых счетах</w:t>
      </w:r>
      <w:r w:rsidRPr="00C77B4F">
        <w:t xml:space="preserve"> </w:t>
      </w:r>
      <w:r w:rsidR="00A0069E" w:rsidRPr="00C77B4F">
        <w:t xml:space="preserve">401.10. «Доходы текущего финансового года», 401.20 </w:t>
      </w:r>
      <w:r w:rsidR="00A0069E" w:rsidRPr="00C77B4F">
        <w:lastRenderedPageBreak/>
        <w:t>«Расходы текущего финансового года»</w:t>
      </w:r>
      <w:r w:rsidRPr="00C77B4F">
        <w:t xml:space="preserve">, </w:t>
      </w:r>
      <w:r w:rsidR="00A0069E" w:rsidRPr="00C77B4F">
        <w:t>205</w:t>
      </w:r>
      <w:r w:rsidRPr="00C77B4F">
        <w:t xml:space="preserve"> «Расчеты </w:t>
      </w:r>
      <w:r w:rsidR="00442C8B" w:rsidRPr="00C77B4F">
        <w:t>по доходам»</w:t>
      </w:r>
      <w:r w:rsidR="00366391" w:rsidRPr="00C77B4F">
        <w:t>,</w:t>
      </w:r>
      <w:r w:rsidR="00442C8B" w:rsidRPr="00C77B4F">
        <w:t xml:space="preserve"> 109 «Затраты на изготовление готовой продукции, выполнение работ, услуг</w:t>
      </w:r>
      <w:r w:rsidRPr="00C77B4F">
        <w:t>».</w:t>
      </w:r>
    </w:p>
    <w:p w:rsidR="00442C8B" w:rsidRPr="00C77B4F" w:rsidRDefault="00442C8B" w:rsidP="00C77B4F">
      <w:pPr>
        <w:pStyle w:val="ConsNormal"/>
        <w:widowControl/>
        <w:numPr>
          <w:ilvl w:val="2"/>
          <w:numId w:val="6"/>
        </w:numPr>
        <w:tabs>
          <w:tab w:val="clear" w:pos="2325"/>
          <w:tab w:val="num" w:pos="1200"/>
        </w:tabs>
        <w:ind w:left="0" w:firstLine="567"/>
        <w:jc w:val="both"/>
      </w:pPr>
      <w:r w:rsidRPr="00C77B4F">
        <w:rPr>
          <w:rFonts w:ascii="Times New Roman" w:hAnsi="Times New Roman" w:cs="Times New Roman"/>
          <w:sz w:val="24"/>
          <w:szCs w:val="24"/>
        </w:rPr>
        <w:t>Ведется раздельный учет сумм НДС по приобретенным товарам (работам, услугам), в том числе основным средствам и нематериальным активам, используемым для осуществления как облагаемых налогом, так и не подлежащих налогообложению (освобожденных от налогообложения) операций</w:t>
      </w:r>
      <w:r w:rsidRPr="00C77B4F">
        <w:t>.</w:t>
      </w:r>
    </w:p>
    <w:p w:rsidR="005D7204" w:rsidRPr="00C77B4F" w:rsidRDefault="005D7204" w:rsidP="00C77B4F">
      <w:pPr>
        <w:autoSpaceDE w:val="0"/>
        <w:autoSpaceDN w:val="0"/>
        <w:adjustRightInd w:val="0"/>
        <w:ind w:firstLine="540"/>
        <w:jc w:val="both"/>
      </w:pPr>
      <w:r w:rsidRPr="00C77B4F">
        <w:t xml:space="preserve">Если суммы НДС одновременно относятся как к облагаемым, так и к необлагаемым операциям, налог принимается к вычету или учитывается в стоимости имущества в той пропорции, в какой данные активы используются при производстве и реализации товаров, работ или услуг, облагаемых или не облагаемых налогом. </w:t>
      </w:r>
    </w:p>
    <w:p w:rsidR="005D7204" w:rsidRPr="00C77B4F" w:rsidRDefault="005D7204" w:rsidP="00C77B4F">
      <w:pPr>
        <w:autoSpaceDE w:val="0"/>
        <w:autoSpaceDN w:val="0"/>
        <w:adjustRightInd w:val="0"/>
        <w:ind w:firstLine="540"/>
        <w:jc w:val="both"/>
      </w:pPr>
    </w:p>
    <w:p w:rsidR="005D7204" w:rsidRPr="00C77B4F" w:rsidRDefault="005D7204" w:rsidP="00C77B4F">
      <w:pPr>
        <w:autoSpaceDE w:val="0"/>
        <w:autoSpaceDN w:val="0"/>
        <w:adjustRightInd w:val="0"/>
        <w:ind w:firstLine="540"/>
        <w:jc w:val="both"/>
      </w:pPr>
      <w:r w:rsidRPr="00C77B4F">
        <w:t>Сумма НДС, принимаемая к вычету, определяется по формуле:</w:t>
      </w:r>
    </w:p>
    <w:p w:rsidR="005D7204" w:rsidRPr="00C77B4F" w:rsidRDefault="005D7204" w:rsidP="00C77B4F">
      <w:pPr>
        <w:autoSpaceDE w:val="0"/>
        <w:autoSpaceDN w:val="0"/>
        <w:adjustRightInd w:val="0"/>
        <w:ind w:firstLine="540"/>
        <w:jc w:val="both"/>
      </w:pPr>
    </w:p>
    <w:p w:rsidR="005D7204" w:rsidRPr="00C77B4F" w:rsidRDefault="00634DA9" w:rsidP="00C77B4F">
      <w:pPr>
        <w:autoSpaceDE w:val="0"/>
        <w:autoSpaceDN w:val="0"/>
        <w:adjustRightInd w:val="0"/>
        <w:ind w:firstLine="540"/>
        <w:jc w:val="both"/>
      </w:pPr>
      <w:r w:rsidRPr="00C77B4F">
        <w:rPr>
          <w:noProof/>
        </w:rPr>
        <mc:AlternateContent>
          <mc:Choice Requires="wps">
            <w:drawing>
              <wp:anchor distT="0" distB="0" distL="114300" distR="114300" simplePos="0" relativeHeight="251663360" behindDoc="0" locked="0" layoutInCell="1" allowOverlap="1">
                <wp:simplePos x="0" y="0"/>
                <wp:positionH relativeFrom="column">
                  <wp:posOffset>2116274</wp:posOffset>
                </wp:positionH>
                <wp:positionV relativeFrom="paragraph">
                  <wp:posOffset>9253</wp:posOffset>
                </wp:positionV>
                <wp:extent cx="3429000" cy="643255"/>
                <wp:effectExtent l="13335" t="5715" r="5715" b="825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643255"/>
                        </a:xfrm>
                        <a:prstGeom prst="rect">
                          <a:avLst/>
                        </a:prstGeom>
                        <a:solidFill>
                          <a:srgbClr val="FFFFFF"/>
                        </a:solidFill>
                        <a:ln w="9525">
                          <a:solidFill>
                            <a:srgbClr val="000000"/>
                          </a:solidFill>
                          <a:miter lim="800000"/>
                          <a:headEnd/>
                          <a:tailEnd/>
                        </a:ln>
                      </wps:spPr>
                      <wps:txbx>
                        <w:txbxContent>
                          <w:p w:rsidR="00D871CB" w:rsidRDefault="00D871CB" w:rsidP="005D7204">
                            <w:pPr>
                              <w:ind w:firstLine="0"/>
                              <w:jc w:val="center"/>
                            </w:pPr>
                            <w:r w:rsidRPr="00E6202A">
                              <w:t>Стоимость отгруженных в налоговом периоде товаров (работ, услуг), реализация которых подлежит налогообложению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left:0;text-align:left;margin-left:166.65pt;margin-top:.75pt;width:270pt;height:5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">
                <v:textbox>
                  <w:txbxContent>
                    <w:p w:rsidR="00D871CB" w:rsidRDefault="00D871CB" w:rsidP="005D7204">
                      <w:pPr>
                        <w:ind w:firstLine="0"/>
                        <w:jc w:val="center"/>
                      </w:pPr>
                      <w:r w:rsidRPr="00E6202A">
                        <w:t>Стоимость отгруженных в налоговом периоде товаров (работ, услуг), реализация которых подлежит налогообложению</w:t>
                      </w:r>
                    </w:p>
                  </w:txbxContent>
                </v:textbox>
              </v:rect>
            </w:pict>
          </mc:Fallback>
        </mc:AlternateContent>
      </w:r>
    </w:p>
    <w:p w:rsidR="005D7204" w:rsidRPr="00C77B4F" w:rsidRDefault="005D7204" w:rsidP="00C77B4F">
      <w:pPr>
        <w:autoSpaceDE w:val="0"/>
        <w:autoSpaceDN w:val="0"/>
        <w:adjustRightInd w:val="0"/>
        <w:ind w:firstLine="540"/>
        <w:jc w:val="both"/>
      </w:pPr>
    </w:p>
    <w:p w:rsidR="005D7204" w:rsidRPr="00C77B4F" w:rsidRDefault="005D7204" w:rsidP="00C77B4F">
      <w:pPr>
        <w:autoSpaceDE w:val="0"/>
        <w:autoSpaceDN w:val="0"/>
        <w:adjustRightInd w:val="0"/>
        <w:ind w:left="4080" w:right="358" w:firstLine="0"/>
      </w:pPr>
      <w:r w:rsidRPr="00C77B4F">
        <w:t xml:space="preserve">                                    </w:t>
      </w:r>
    </w:p>
    <w:p w:rsidR="005D7204" w:rsidRPr="00C77B4F" w:rsidRDefault="005D7204" w:rsidP="00C77B4F">
      <w:pPr>
        <w:autoSpaceDE w:val="0"/>
        <w:autoSpaceDN w:val="0"/>
        <w:adjustRightInd w:val="0"/>
        <w:ind w:left="4080" w:right="358" w:firstLine="0"/>
      </w:pPr>
    </w:p>
    <w:p w:rsidR="005D7204" w:rsidRPr="00C77B4F" w:rsidRDefault="005D7204" w:rsidP="00C77B4F">
      <w:pPr>
        <w:autoSpaceDE w:val="0"/>
        <w:autoSpaceDN w:val="0"/>
        <w:adjustRightInd w:val="0"/>
        <w:ind w:left="4080" w:right="358" w:firstLine="0"/>
      </w:pPr>
    </w:p>
    <w:p w:rsidR="005D7204" w:rsidRPr="00C77B4F" w:rsidRDefault="005D7204" w:rsidP="00C77B4F">
      <w:pPr>
        <w:autoSpaceDE w:val="0"/>
        <w:autoSpaceDN w:val="0"/>
        <w:adjustRightInd w:val="0"/>
        <w:ind w:firstLine="0"/>
        <w:jc w:val="both"/>
      </w:pPr>
      <w:r w:rsidRPr="00C77B4F">
        <w:rPr>
          <w:noProof/>
        </w:rPr>
        <mc:AlternateContent>
          <mc:Choice Requires="wps">
            <w:drawing>
              <wp:anchor distT="0" distB="0" distL="114300" distR="114300" simplePos="0" relativeHeight="251665408" behindDoc="0" locked="0" layoutInCell="1" allowOverlap="1">
                <wp:simplePos x="0" y="0"/>
                <wp:positionH relativeFrom="column">
                  <wp:posOffset>1294765</wp:posOffset>
                </wp:positionH>
                <wp:positionV relativeFrom="paragraph">
                  <wp:posOffset>111760</wp:posOffset>
                </wp:positionV>
                <wp:extent cx="1295400" cy="762000"/>
                <wp:effectExtent l="13335" t="10160" r="5715" b="889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762000"/>
                        </a:xfrm>
                        <a:prstGeom prst="rect">
                          <a:avLst/>
                        </a:prstGeom>
                        <a:solidFill>
                          <a:srgbClr val="FFFFFF"/>
                        </a:solidFill>
                        <a:ln w="9525">
                          <a:solidFill>
                            <a:srgbClr val="000000"/>
                          </a:solidFill>
                          <a:miter lim="800000"/>
                          <a:headEnd/>
                          <a:tailEnd/>
                        </a:ln>
                      </wps:spPr>
                      <wps:txbx>
                        <w:txbxContent>
                          <w:p w:rsidR="00D871CB" w:rsidRDefault="00D871CB" w:rsidP="005D7204">
                            <w:pPr>
                              <w:ind w:firstLine="0"/>
                              <w:jc w:val="center"/>
                            </w:pPr>
                            <w:r w:rsidRPr="00E6202A">
                              <w:t>Предъявленный         НДС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7" style="position:absolute;left:0;text-align:left;margin-left:101.95pt;margin-top:8.8pt;width:102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">
                <v:textbox>
                  <w:txbxContent>
                    <w:p w:rsidR="00D871CB" w:rsidRDefault="00D871CB" w:rsidP="005D7204">
                      <w:pPr>
                        <w:ind w:firstLine="0"/>
                        <w:jc w:val="center"/>
                      </w:pPr>
                      <w:r w:rsidRPr="00E6202A">
                        <w:t>Предъявленный         НДС</w:t>
                      </w:r>
                    </w:p>
                  </w:txbxContent>
                </v:textbox>
              </v:rect>
            </w:pict>
          </mc:Fallback>
        </mc:AlternateContent>
      </w:r>
      <w:r w:rsidRPr="00C77B4F">
        <w:rPr>
          <w:noProof/>
        </w:rPr>
        <mc:AlternateContent>
          <mc:Choice Requires="wps">
            <w:drawing>
              <wp:anchor distT="0" distB="0" distL="114300" distR="114300" simplePos="0" relativeHeight="251664384" behindDoc="0" locked="0" layoutInCell="1" allowOverlap="1">
                <wp:simplePos x="0" y="0"/>
                <wp:positionH relativeFrom="column">
                  <wp:posOffset>-153035</wp:posOffset>
                </wp:positionH>
                <wp:positionV relativeFrom="paragraph">
                  <wp:posOffset>35560</wp:posOffset>
                </wp:positionV>
                <wp:extent cx="1143000" cy="1066800"/>
                <wp:effectExtent l="13335" t="10160" r="5715" b="889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66800"/>
                        </a:xfrm>
                        <a:prstGeom prst="rect">
                          <a:avLst/>
                        </a:prstGeom>
                        <a:solidFill>
                          <a:srgbClr val="FFFFFF"/>
                        </a:solidFill>
                        <a:ln w="9525">
                          <a:solidFill>
                            <a:srgbClr val="000000"/>
                          </a:solidFill>
                          <a:miter lim="800000"/>
                          <a:headEnd/>
                          <a:tailEnd/>
                        </a:ln>
                      </wps:spPr>
                      <wps:txbx>
                        <w:txbxContent>
                          <w:p w:rsidR="00D871CB" w:rsidRDefault="00D871CB" w:rsidP="005D7204">
                            <w:pPr>
                              <w:autoSpaceDE w:val="0"/>
                              <w:autoSpaceDN w:val="0"/>
                              <w:adjustRightInd w:val="0"/>
                              <w:ind w:firstLine="0"/>
                              <w:jc w:val="center"/>
                            </w:pPr>
                            <w:r w:rsidRPr="00E6202A">
                              <w:t xml:space="preserve">Сумма НДС,      </w:t>
                            </w:r>
                            <w:r>
                              <w:t>принимаемая к вычету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8" style="position:absolute;left:0;text-align:left;margin-left:-12.05pt;margin-top:2.8pt;width:90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">
                <v:textbox>
                  <w:txbxContent>
                    <w:p w:rsidR="00D871CB" w:rsidRDefault="00D871CB" w:rsidP="005D7204">
                      <w:pPr>
                        <w:autoSpaceDE w:val="0"/>
                        <w:autoSpaceDN w:val="0"/>
                        <w:adjustRightInd w:val="0"/>
                        <w:ind w:firstLine="0"/>
                        <w:jc w:val="center"/>
                      </w:pPr>
                      <w:r w:rsidRPr="00E6202A">
                        <w:t xml:space="preserve">Сумма НДС,      </w:t>
                      </w:r>
                      <w:r>
                        <w:t>принимаемая к вычету</w:t>
                      </w:r>
                    </w:p>
                  </w:txbxContent>
                </v:textbox>
              </v:rect>
            </w:pict>
          </mc:Fallback>
        </mc:AlternateContent>
      </w:r>
      <w:r w:rsidRPr="00C77B4F">
        <w:t xml:space="preserve">                                  </w:t>
      </w:r>
    </w:p>
    <w:p w:rsidR="005D7204" w:rsidRPr="00C77B4F" w:rsidRDefault="005D7204" w:rsidP="00C77B4F">
      <w:pPr>
        <w:autoSpaceDE w:val="0"/>
        <w:autoSpaceDN w:val="0"/>
        <w:adjustRightInd w:val="0"/>
        <w:ind w:firstLine="0"/>
        <w:jc w:val="both"/>
      </w:pPr>
      <w:r w:rsidRPr="00C77B4F">
        <w:t xml:space="preserve">                                    </w:t>
      </w:r>
    </w:p>
    <w:p w:rsidR="005D7204" w:rsidRPr="00C77B4F" w:rsidRDefault="005D7204" w:rsidP="00C77B4F">
      <w:pPr>
        <w:autoSpaceDE w:val="0"/>
        <w:autoSpaceDN w:val="0"/>
        <w:adjustRightInd w:val="0"/>
        <w:ind w:firstLine="0"/>
        <w:jc w:val="both"/>
      </w:pPr>
      <w:r w:rsidRPr="00C77B4F">
        <w:t xml:space="preserve">                              =                                        *       -------------------------------------------------</w:t>
      </w:r>
    </w:p>
    <w:p w:rsidR="005D7204" w:rsidRPr="00C77B4F" w:rsidRDefault="005D7204" w:rsidP="00C77B4F">
      <w:pPr>
        <w:autoSpaceDE w:val="0"/>
        <w:autoSpaceDN w:val="0"/>
        <w:adjustRightInd w:val="0"/>
        <w:ind w:firstLine="0"/>
        <w:jc w:val="both"/>
      </w:pPr>
    </w:p>
    <w:p w:rsidR="005D7204" w:rsidRPr="00C77B4F" w:rsidRDefault="005D7204" w:rsidP="00C77B4F">
      <w:pPr>
        <w:autoSpaceDE w:val="0"/>
        <w:autoSpaceDN w:val="0"/>
        <w:adjustRightInd w:val="0"/>
        <w:ind w:firstLine="0"/>
        <w:jc w:val="both"/>
      </w:pPr>
    </w:p>
    <w:p w:rsidR="005D7204" w:rsidRPr="00C77B4F" w:rsidRDefault="005D7204" w:rsidP="00C77B4F">
      <w:pPr>
        <w:autoSpaceDE w:val="0"/>
        <w:autoSpaceDN w:val="0"/>
        <w:adjustRightInd w:val="0"/>
        <w:ind w:firstLine="0"/>
        <w:jc w:val="both"/>
      </w:pPr>
    </w:p>
    <w:p w:rsidR="005D7204" w:rsidRPr="00C77B4F" w:rsidRDefault="00634DA9" w:rsidP="00C77B4F">
      <w:pPr>
        <w:autoSpaceDE w:val="0"/>
        <w:autoSpaceDN w:val="0"/>
        <w:adjustRightInd w:val="0"/>
        <w:ind w:firstLine="0"/>
        <w:jc w:val="both"/>
      </w:pPr>
      <w:r w:rsidRPr="00C77B4F">
        <w:rPr>
          <w:noProof/>
        </w:rPr>
        <mc:AlternateContent>
          <mc:Choice Requires="wps">
            <w:drawing>
              <wp:anchor distT="0" distB="0" distL="114300" distR="114300" simplePos="0" relativeHeight="251666432" behindDoc="0" locked="0" layoutInCell="1" allowOverlap="1">
                <wp:simplePos x="0" y="0"/>
                <wp:positionH relativeFrom="column">
                  <wp:posOffset>2084524</wp:posOffset>
                </wp:positionH>
                <wp:positionV relativeFrom="paragraph">
                  <wp:posOffset>15512</wp:posOffset>
                </wp:positionV>
                <wp:extent cx="3374571" cy="674914"/>
                <wp:effectExtent l="0" t="0" r="16510" b="1143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4571" cy="674914"/>
                        </a:xfrm>
                        <a:prstGeom prst="rect">
                          <a:avLst/>
                        </a:prstGeom>
                        <a:solidFill>
                          <a:srgbClr val="FFFFFF"/>
                        </a:solidFill>
                        <a:ln w="9525">
                          <a:solidFill>
                            <a:srgbClr val="000000"/>
                          </a:solidFill>
                          <a:miter lim="800000"/>
                          <a:headEnd/>
                          <a:tailEnd/>
                        </a:ln>
                      </wps:spPr>
                      <wps:txbx>
                        <w:txbxContent>
                          <w:p w:rsidR="00D871CB" w:rsidRDefault="00D871CB" w:rsidP="005D7204">
                            <w:pPr>
                              <w:tabs>
                                <w:tab w:val="left" w:pos="240"/>
                              </w:tabs>
                              <w:autoSpaceDE w:val="0"/>
                              <w:autoSpaceDN w:val="0"/>
                              <w:adjustRightInd w:val="0"/>
                              <w:ind w:left="240" w:right="358" w:hanging="120"/>
                            </w:pPr>
                          </w:p>
                          <w:p w:rsidR="00D871CB" w:rsidRDefault="00D871CB" w:rsidP="005D7204">
                            <w:pPr>
                              <w:tabs>
                                <w:tab w:val="left" w:pos="240"/>
                              </w:tabs>
                              <w:autoSpaceDE w:val="0"/>
                              <w:autoSpaceDN w:val="0"/>
                              <w:adjustRightInd w:val="0"/>
                              <w:ind w:left="240" w:right="358" w:hanging="120"/>
                              <w:jc w:val="center"/>
                            </w:pPr>
                            <w:r w:rsidRPr="00E6202A">
                              <w:t>Общая стоимость отгруженных в налоговом периоде товаров (работ, услуг)</w:t>
                            </w:r>
                          </w:p>
                          <w:p w:rsidR="00D871CB" w:rsidRPr="00E6202A" w:rsidRDefault="00D871CB" w:rsidP="005D7204">
                            <w:pPr>
                              <w:tabs>
                                <w:tab w:val="left" w:pos="240"/>
                              </w:tabs>
                              <w:autoSpaceDE w:val="0"/>
                              <w:autoSpaceDN w:val="0"/>
                              <w:adjustRightInd w:val="0"/>
                              <w:ind w:left="240" w:right="358" w:hanging="120"/>
                              <w:jc w:val="center"/>
                            </w:pPr>
                          </w:p>
                          <w:p w:rsidR="00D871CB" w:rsidRPr="00EB1518" w:rsidRDefault="00D871CB" w:rsidP="005D72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9" style="position:absolute;left:0;text-align:left;margin-left:164.15pt;margin-top:1.2pt;width:265.7pt;height:5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">
                <v:textbox>
                  <w:txbxContent>
                    <w:p w:rsidR="00D871CB" w:rsidRDefault="00D871CB" w:rsidP="005D7204">
                      <w:pPr>
                        <w:tabs>
                          <w:tab w:val="left" w:pos="240"/>
                        </w:tabs>
                        <w:autoSpaceDE w:val="0"/>
                        <w:autoSpaceDN w:val="0"/>
                        <w:adjustRightInd w:val="0"/>
                        <w:ind w:left="240" w:right="358" w:hanging="120"/>
                      </w:pPr>
                    </w:p>
                    <w:p w:rsidR="00D871CB" w:rsidRDefault="00D871CB" w:rsidP="005D7204">
                      <w:pPr>
                        <w:tabs>
                          <w:tab w:val="left" w:pos="240"/>
                        </w:tabs>
                        <w:autoSpaceDE w:val="0"/>
                        <w:autoSpaceDN w:val="0"/>
                        <w:adjustRightInd w:val="0"/>
                        <w:ind w:left="240" w:right="358" w:hanging="120"/>
                        <w:jc w:val="center"/>
                      </w:pPr>
                      <w:r w:rsidRPr="00E6202A">
                        <w:t>Общая стоимость отгруженных в налоговом периоде товаров (работ, услуг)</w:t>
                      </w:r>
                    </w:p>
                    <w:p w:rsidR="00D871CB" w:rsidRPr="00E6202A" w:rsidRDefault="00D871CB" w:rsidP="005D7204">
                      <w:pPr>
                        <w:tabs>
                          <w:tab w:val="left" w:pos="240"/>
                        </w:tabs>
                        <w:autoSpaceDE w:val="0"/>
                        <w:autoSpaceDN w:val="0"/>
                        <w:adjustRightInd w:val="0"/>
                        <w:ind w:left="240" w:right="358" w:hanging="120"/>
                        <w:jc w:val="center"/>
                      </w:pPr>
                    </w:p>
                    <w:p w:rsidR="00D871CB" w:rsidRPr="00EB1518" w:rsidRDefault="00D871CB" w:rsidP="005D7204"/>
                  </w:txbxContent>
                </v:textbox>
              </v:rect>
            </w:pict>
          </mc:Fallback>
        </mc:AlternateContent>
      </w:r>
    </w:p>
    <w:p w:rsidR="005D7204" w:rsidRPr="00C77B4F" w:rsidRDefault="005D7204" w:rsidP="00C77B4F">
      <w:pPr>
        <w:autoSpaceDE w:val="0"/>
        <w:autoSpaceDN w:val="0"/>
        <w:adjustRightInd w:val="0"/>
        <w:ind w:firstLine="540"/>
        <w:jc w:val="both"/>
      </w:pPr>
    </w:p>
    <w:p w:rsidR="008475BF" w:rsidRPr="00C77B4F" w:rsidRDefault="008475BF" w:rsidP="00C77B4F">
      <w:pPr>
        <w:autoSpaceDE w:val="0"/>
        <w:autoSpaceDN w:val="0"/>
        <w:adjustRightInd w:val="0"/>
        <w:ind w:firstLine="540"/>
        <w:jc w:val="both"/>
      </w:pPr>
    </w:p>
    <w:p w:rsidR="008475BF" w:rsidRPr="00C77B4F" w:rsidRDefault="008475BF" w:rsidP="00C77B4F">
      <w:pPr>
        <w:autoSpaceDE w:val="0"/>
        <w:autoSpaceDN w:val="0"/>
        <w:adjustRightInd w:val="0"/>
        <w:ind w:firstLine="540"/>
        <w:jc w:val="both"/>
      </w:pPr>
    </w:p>
    <w:p w:rsidR="008475BF" w:rsidRPr="00C77B4F" w:rsidRDefault="008475BF" w:rsidP="00C77B4F">
      <w:pPr>
        <w:autoSpaceDE w:val="0"/>
        <w:autoSpaceDN w:val="0"/>
        <w:adjustRightInd w:val="0"/>
        <w:ind w:firstLine="540"/>
        <w:jc w:val="both"/>
      </w:pPr>
    </w:p>
    <w:p w:rsidR="005D7204" w:rsidRPr="00C77B4F" w:rsidRDefault="005D7204" w:rsidP="00C77B4F">
      <w:pPr>
        <w:autoSpaceDE w:val="0"/>
        <w:autoSpaceDN w:val="0"/>
        <w:adjustRightInd w:val="0"/>
        <w:ind w:firstLine="540"/>
        <w:jc w:val="both"/>
      </w:pPr>
      <w:r w:rsidRPr="00C77B4F">
        <w:t>Сумма НДС, учитываемая в стоимости товаров (работ, услуг, имущественных прав), в том числе ОС и НМА, определяется по формуле:</w:t>
      </w:r>
    </w:p>
    <w:p w:rsidR="005D7204" w:rsidRPr="00C77B4F" w:rsidRDefault="005D7204" w:rsidP="00C77B4F">
      <w:pPr>
        <w:autoSpaceDE w:val="0"/>
        <w:autoSpaceDN w:val="0"/>
        <w:adjustRightInd w:val="0"/>
        <w:ind w:firstLine="540"/>
        <w:jc w:val="both"/>
      </w:pPr>
    </w:p>
    <w:p w:rsidR="005D7204" w:rsidRPr="00C77B4F" w:rsidRDefault="005D7204" w:rsidP="00C77B4F">
      <w:pPr>
        <w:autoSpaceDE w:val="0"/>
        <w:autoSpaceDN w:val="0"/>
        <w:adjustRightInd w:val="0"/>
        <w:ind w:firstLine="540"/>
        <w:jc w:val="both"/>
      </w:pPr>
    </w:p>
    <w:p w:rsidR="005D7204" w:rsidRPr="00C77B4F" w:rsidRDefault="005D7204" w:rsidP="00C77B4F">
      <w:pPr>
        <w:autoSpaceDE w:val="0"/>
        <w:autoSpaceDN w:val="0"/>
        <w:adjustRightInd w:val="0"/>
        <w:ind w:firstLine="540"/>
        <w:jc w:val="both"/>
      </w:pPr>
      <w:r w:rsidRPr="00C77B4F">
        <w:rPr>
          <w:noProof/>
        </w:rPr>
        <mc:AlternateContent>
          <mc:Choice Requires="wps">
            <w:drawing>
              <wp:anchor distT="0" distB="0" distL="114300" distR="114300" simplePos="0" relativeHeight="251659264" behindDoc="0" locked="0" layoutInCell="1" allowOverlap="1">
                <wp:simplePos x="0" y="0"/>
                <wp:positionH relativeFrom="column">
                  <wp:posOffset>2377893</wp:posOffset>
                </wp:positionH>
                <wp:positionV relativeFrom="paragraph">
                  <wp:posOffset>7257</wp:posOffset>
                </wp:positionV>
                <wp:extent cx="3429000" cy="990600"/>
                <wp:effectExtent l="13335" t="6350" r="5715" b="1270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990600"/>
                        </a:xfrm>
                        <a:prstGeom prst="rect">
                          <a:avLst/>
                        </a:prstGeom>
                        <a:solidFill>
                          <a:srgbClr val="FFFFFF"/>
                        </a:solidFill>
                        <a:ln w="9525">
                          <a:solidFill>
                            <a:srgbClr val="000000"/>
                          </a:solidFill>
                          <a:miter lim="800000"/>
                          <a:headEnd/>
                          <a:tailEnd/>
                        </a:ln>
                      </wps:spPr>
                      <wps:txbx>
                        <w:txbxContent>
                          <w:p w:rsidR="00D871CB" w:rsidRDefault="00D871CB" w:rsidP="005D7204">
                            <w:pPr>
                              <w:ind w:firstLine="0"/>
                              <w:jc w:val="center"/>
                            </w:pPr>
                          </w:p>
                          <w:p w:rsidR="00D871CB" w:rsidRDefault="00D871CB" w:rsidP="005D7204">
                            <w:pPr>
                              <w:ind w:firstLine="0"/>
                              <w:jc w:val="center"/>
                            </w:pPr>
                            <w:r w:rsidRPr="00E6202A">
                              <w:t>Стоимость отгруженных в налоговом периоде товаров (работ, услуг), реализация которых не подлежит налогообложению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0" style="position:absolute;left:0;text-align:left;margin-left:187.25pt;margin-top:.55pt;width:270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">
                <v:textbox>
                  <w:txbxContent>
                    <w:p w:rsidR="00D871CB" w:rsidRDefault="00D871CB" w:rsidP="005D7204">
                      <w:pPr>
                        <w:ind w:firstLine="0"/>
                        <w:jc w:val="center"/>
                      </w:pPr>
                    </w:p>
                    <w:p w:rsidR="00D871CB" w:rsidRDefault="00D871CB" w:rsidP="005D7204">
                      <w:pPr>
                        <w:ind w:firstLine="0"/>
                        <w:jc w:val="center"/>
                      </w:pPr>
                      <w:r w:rsidRPr="00E6202A">
                        <w:t>Стоимость отгруженных в налоговом периоде товаров (работ, услуг), реализация которых не подлежит налогообложению</w:t>
                      </w:r>
                    </w:p>
                  </w:txbxContent>
                </v:textbox>
              </v:rect>
            </w:pict>
          </mc:Fallback>
        </mc:AlternateContent>
      </w:r>
    </w:p>
    <w:p w:rsidR="005D7204" w:rsidRPr="00C77B4F" w:rsidRDefault="005D7204" w:rsidP="00C77B4F">
      <w:pPr>
        <w:autoSpaceDE w:val="0"/>
        <w:autoSpaceDN w:val="0"/>
        <w:adjustRightInd w:val="0"/>
        <w:ind w:firstLine="540"/>
        <w:jc w:val="both"/>
      </w:pPr>
    </w:p>
    <w:p w:rsidR="005D7204" w:rsidRPr="00C77B4F" w:rsidRDefault="005D7204" w:rsidP="00C77B4F">
      <w:pPr>
        <w:autoSpaceDE w:val="0"/>
        <w:autoSpaceDN w:val="0"/>
        <w:adjustRightInd w:val="0"/>
        <w:ind w:firstLine="540"/>
        <w:jc w:val="both"/>
      </w:pPr>
    </w:p>
    <w:p w:rsidR="005D7204" w:rsidRPr="00C77B4F" w:rsidRDefault="005D7204" w:rsidP="00C77B4F">
      <w:pPr>
        <w:autoSpaceDE w:val="0"/>
        <w:autoSpaceDN w:val="0"/>
        <w:adjustRightInd w:val="0"/>
        <w:ind w:firstLine="540"/>
        <w:jc w:val="both"/>
      </w:pPr>
    </w:p>
    <w:p w:rsidR="005D7204" w:rsidRPr="00C77B4F" w:rsidRDefault="005D7204" w:rsidP="00C77B4F">
      <w:pPr>
        <w:autoSpaceDE w:val="0"/>
        <w:autoSpaceDN w:val="0"/>
        <w:adjustRightInd w:val="0"/>
        <w:ind w:firstLine="540"/>
        <w:jc w:val="both"/>
      </w:pPr>
    </w:p>
    <w:p w:rsidR="005D7204" w:rsidRPr="00C77B4F" w:rsidRDefault="005D7204" w:rsidP="00C77B4F">
      <w:pPr>
        <w:autoSpaceDE w:val="0"/>
        <w:autoSpaceDN w:val="0"/>
        <w:adjustRightInd w:val="0"/>
        <w:ind w:firstLine="540"/>
        <w:jc w:val="both"/>
      </w:pPr>
    </w:p>
    <w:p w:rsidR="005D7204" w:rsidRPr="00C77B4F" w:rsidRDefault="005D7204" w:rsidP="00C77B4F">
      <w:pPr>
        <w:autoSpaceDE w:val="0"/>
        <w:autoSpaceDN w:val="0"/>
        <w:adjustRightInd w:val="0"/>
        <w:ind w:firstLine="540"/>
        <w:jc w:val="both"/>
      </w:pPr>
      <w:r w:rsidRPr="00C77B4F">
        <w:rPr>
          <w:noProof/>
        </w:rPr>
        <mc:AlternateContent>
          <mc:Choice Requires="wps">
            <w:drawing>
              <wp:anchor distT="0" distB="0" distL="114300" distR="114300" simplePos="0" relativeHeight="251660288" behindDoc="0" locked="0" layoutInCell="1" allowOverlap="1">
                <wp:simplePos x="0" y="0"/>
                <wp:positionH relativeFrom="column">
                  <wp:posOffset>-305435</wp:posOffset>
                </wp:positionH>
                <wp:positionV relativeFrom="paragraph">
                  <wp:posOffset>76835</wp:posOffset>
                </wp:positionV>
                <wp:extent cx="1219200" cy="1371600"/>
                <wp:effectExtent l="13335" t="6985" r="5715" b="1206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371600"/>
                        </a:xfrm>
                        <a:prstGeom prst="rect">
                          <a:avLst/>
                        </a:prstGeom>
                        <a:solidFill>
                          <a:srgbClr val="FFFFFF"/>
                        </a:solidFill>
                        <a:ln w="9525">
                          <a:solidFill>
                            <a:srgbClr val="000000"/>
                          </a:solidFill>
                          <a:miter lim="800000"/>
                          <a:headEnd/>
                          <a:tailEnd/>
                        </a:ln>
                      </wps:spPr>
                      <wps:txbx>
                        <w:txbxContent>
                          <w:p w:rsidR="00D871CB" w:rsidRDefault="00D871CB" w:rsidP="005D7204">
                            <w:pPr>
                              <w:autoSpaceDE w:val="0"/>
                              <w:autoSpaceDN w:val="0"/>
                              <w:adjustRightInd w:val="0"/>
                              <w:ind w:firstLine="0"/>
                              <w:jc w:val="center"/>
                            </w:pPr>
                            <w:r w:rsidRPr="00E6202A">
                              <w:t xml:space="preserve">Сумма НДС,       учитываемая  </w:t>
                            </w:r>
                            <w:r>
                              <w:t>в</w:t>
                            </w:r>
                            <w:r w:rsidRPr="00E6202A">
                              <w:t xml:space="preserve"> стоимости        товаров</w:t>
                            </w:r>
                            <w:r w:rsidRPr="00D17801">
                              <w:t xml:space="preserve"> </w:t>
                            </w:r>
                            <w:r w:rsidRPr="00E6202A">
                              <w:t xml:space="preserve">(работ, </w:t>
                            </w:r>
                            <w:r w:rsidRPr="00D17801">
                              <w:t>усл</w:t>
                            </w:r>
                            <w:r w:rsidRPr="00E6202A">
                              <w:t>уг)</w:t>
                            </w:r>
                            <w:r>
                              <w:t xml:space="preserve"> </w:t>
                            </w:r>
                            <w:r w:rsidRPr="00E6202A">
                              <w:t>в том числе   ОС и НМА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1" style="position:absolute;left:0;text-align:left;margin-left:-24.05pt;margin-top:6.05pt;width:96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">
                <v:textbox>
                  <w:txbxContent>
                    <w:p w:rsidR="00D871CB" w:rsidRDefault="00D871CB" w:rsidP="005D7204">
                      <w:pPr>
                        <w:autoSpaceDE w:val="0"/>
                        <w:autoSpaceDN w:val="0"/>
                        <w:adjustRightInd w:val="0"/>
                        <w:ind w:firstLine="0"/>
                        <w:jc w:val="center"/>
                      </w:pPr>
                      <w:r w:rsidRPr="00E6202A">
                        <w:t xml:space="preserve">Сумма НДС,       учитываемая  </w:t>
                      </w:r>
                      <w:r>
                        <w:t>в</w:t>
                      </w:r>
                      <w:r w:rsidRPr="00E6202A">
                        <w:t xml:space="preserve"> стоимости        товаров</w:t>
                      </w:r>
                      <w:r w:rsidRPr="00D17801">
                        <w:t xml:space="preserve"> </w:t>
                      </w:r>
                      <w:r w:rsidRPr="00E6202A">
                        <w:t xml:space="preserve">(работ, </w:t>
                      </w:r>
                      <w:r w:rsidRPr="00D17801">
                        <w:t>усл</w:t>
                      </w:r>
                      <w:r w:rsidRPr="00E6202A">
                        <w:t>уг)</w:t>
                      </w:r>
                      <w:r>
                        <w:t xml:space="preserve"> </w:t>
                      </w:r>
                      <w:r w:rsidRPr="00E6202A">
                        <w:t>в том числе   ОС и НМА</w:t>
                      </w:r>
                    </w:p>
                  </w:txbxContent>
                </v:textbox>
              </v:rect>
            </w:pict>
          </mc:Fallback>
        </mc:AlternateContent>
      </w:r>
    </w:p>
    <w:p w:rsidR="005D7204" w:rsidRPr="00C77B4F" w:rsidRDefault="005D7204" w:rsidP="00C77B4F">
      <w:pPr>
        <w:autoSpaceDE w:val="0"/>
        <w:autoSpaceDN w:val="0"/>
        <w:adjustRightInd w:val="0"/>
        <w:ind w:firstLine="540"/>
        <w:jc w:val="both"/>
      </w:pPr>
      <w:r w:rsidRPr="00C77B4F">
        <w:rPr>
          <w:noProof/>
        </w:rPr>
        <mc:AlternateContent>
          <mc:Choice Requires="wps">
            <w:drawing>
              <wp:anchor distT="0" distB="0" distL="114300" distR="114300" simplePos="0" relativeHeight="251661312" behindDoc="0" locked="0" layoutInCell="1" allowOverlap="1">
                <wp:simplePos x="0" y="0"/>
                <wp:positionH relativeFrom="column">
                  <wp:posOffset>1447165</wp:posOffset>
                </wp:positionH>
                <wp:positionV relativeFrom="paragraph">
                  <wp:posOffset>48260</wp:posOffset>
                </wp:positionV>
                <wp:extent cx="1295400" cy="762000"/>
                <wp:effectExtent l="13335" t="5715" r="5715" b="133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762000"/>
                        </a:xfrm>
                        <a:prstGeom prst="rect">
                          <a:avLst/>
                        </a:prstGeom>
                        <a:solidFill>
                          <a:srgbClr val="FFFFFF"/>
                        </a:solidFill>
                        <a:ln w="9525">
                          <a:solidFill>
                            <a:srgbClr val="000000"/>
                          </a:solidFill>
                          <a:miter lim="800000"/>
                          <a:headEnd/>
                          <a:tailEnd/>
                        </a:ln>
                      </wps:spPr>
                      <wps:txbx>
                        <w:txbxContent>
                          <w:p w:rsidR="00D871CB" w:rsidRDefault="00D871CB" w:rsidP="005D7204">
                            <w:pPr>
                              <w:ind w:firstLine="0"/>
                              <w:jc w:val="center"/>
                            </w:pPr>
                            <w:r w:rsidRPr="00E6202A">
                              <w:t>Предъявленный         НДС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2" style="position:absolute;left:0;text-align:left;margin-left:113.95pt;margin-top:3.8pt;width:102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">
                <v:textbox>
                  <w:txbxContent>
                    <w:p w:rsidR="00D871CB" w:rsidRDefault="00D871CB" w:rsidP="005D7204">
                      <w:pPr>
                        <w:ind w:firstLine="0"/>
                        <w:jc w:val="center"/>
                      </w:pPr>
                      <w:r w:rsidRPr="00E6202A">
                        <w:t>Предъявленный         НДС</w:t>
                      </w:r>
                    </w:p>
                  </w:txbxContent>
                </v:textbox>
              </v:rect>
            </w:pict>
          </mc:Fallback>
        </mc:AlternateContent>
      </w:r>
    </w:p>
    <w:p w:rsidR="005D7204" w:rsidRPr="00C77B4F" w:rsidRDefault="005D7204" w:rsidP="00C77B4F">
      <w:pPr>
        <w:autoSpaceDE w:val="0"/>
        <w:autoSpaceDN w:val="0"/>
        <w:adjustRightInd w:val="0"/>
        <w:ind w:firstLine="0"/>
        <w:jc w:val="both"/>
      </w:pPr>
      <w:r w:rsidRPr="00C77B4F">
        <w:t xml:space="preserve">                                      </w:t>
      </w:r>
    </w:p>
    <w:p w:rsidR="005D7204" w:rsidRPr="00C77B4F" w:rsidRDefault="005D7204" w:rsidP="00C77B4F">
      <w:pPr>
        <w:tabs>
          <w:tab w:val="left" w:pos="1800"/>
          <w:tab w:val="left" w:pos="5670"/>
        </w:tabs>
        <w:autoSpaceDE w:val="0"/>
        <w:autoSpaceDN w:val="0"/>
        <w:adjustRightInd w:val="0"/>
        <w:ind w:firstLine="540"/>
        <w:jc w:val="both"/>
      </w:pPr>
      <w:r w:rsidRPr="00C77B4F">
        <w:tab/>
        <w:t>=                                            *              ------------------------------------------</w:t>
      </w:r>
    </w:p>
    <w:p w:rsidR="005D7204" w:rsidRPr="00C77B4F" w:rsidRDefault="005D7204" w:rsidP="00C77B4F">
      <w:pPr>
        <w:autoSpaceDE w:val="0"/>
        <w:autoSpaceDN w:val="0"/>
        <w:adjustRightInd w:val="0"/>
        <w:ind w:firstLine="540"/>
        <w:jc w:val="both"/>
      </w:pPr>
    </w:p>
    <w:p w:rsidR="005D7204" w:rsidRPr="00C77B4F" w:rsidRDefault="005D7204" w:rsidP="00C77B4F">
      <w:pPr>
        <w:autoSpaceDE w:val="0"/>
        <w:autoSpaceDN w:val="0"/>
        <w:adjustRightInd w:val="0"/>
        <w:ind w:firstLine="540"/>
        <w:jc w:val="both"/>
      </w:pPr>
    </w:p>
    <w:p w:rsidR="005D7204" w:rsidRPr="00C77B4F" w:rsidRDefault="005D7204" w:rsidP="00C77B4F">
      <w:pPr>
        <w:autoSpaceDE w:val="0"/>
        <w:autoSpaceDN w:val="0"/>
        <w:adjustRightInd w:val="0"/>
        <w:ind w:firstLine="540"/>
        <w:jc w:val="both"/>
      </w:pPr>
    </w:p>
    <w:p w:rsidR="005D7204" w:rsidRPr="00C77B4F" w:rsidRDefault="005D7204" w:rsidP="00C77B4F">
      <w:pPr>
        <w:autoSpaceDE w:val="0"/>
        <w:autoSpaceDN w:val="0"/>
        <w:adjustRightInd w:val="0"/>
        <w:ind w:left="4080" w:right="358" w:firstLine="0"/>
      </w:pPr>
      <w:r w:rsidRPr="00C77B4F">
        <w:rPr>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64680</wp:posOffset>
                </wp:positionV>
                <wp:extent cx="3352800" cy="83820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838200"/>
                        </a:xfrm>
                        <a:prstGeom prst="rect">
                          <a:avLst/>
                        </a:prstGeom>
                        <a:solidFill>
                          <a:srgbClr val="FFFFFF"/>
                        </a:solidFill>
                        <a:ln w="9525">
                          <a:solidFill>
                            <a:srgbClr val="000000"/>
                          </a:solidFill>
                          <a:miter lim="800000"/>
                          <a:headEnd/>
                          <a:tailEnd/>
                        </a:ln>
                      </wps:spPr>
                      <wps:txbx>
                        <w:txbxContent>
                          <w:p w:rsidR="00D871CB" w:rsidRDefault="00D871CB" w:rsidP="005D7204">
                            <w:pPr>
                              <w:tabs>
                                <w:tab w:val="left" w:pos="240"/>
                              </w:tabs>
                              <w:autoSpaceDE w:val="0"/>
                              <w:autoSpaceDN w:val="0"/>
                              <w:adjustRightInd w:val="0"/>
                              <w:ind w:left="240" w:right="358" w:hanging="120"/>
                              <w:jc w:val="center"/>
                            </w:pPr>
                          </w:p>
                          <w:p w:rsidR="00D871CB" w:rsidRDefault="00D871CB" w:rsidP="005D7204">
                            <w:pPr>
                              <w:tabs>
                                <w:tab w:val="left" w:pos="240"/>
                              </w:tabs>
                              <w:autoSpaceDE w:val="0"/>
                              <w:autoSpaceDN w:val="0"/>
                              <w:adjustRightInd w:val="0"/>
                              <w:ind w:left="240" w:right="358" w:hanging="120"/>
                              <w:jc w:val="center"/>
                            </w:pPr>
                            <w:r w:rsidRPr="00E6202A">
                              <w:t>Общая стоимость отгруженных в налоговом периоде товаров (работ, услуг)</w:t>
                            </w:r>
                          </w:p>
                          <w:p w:rsidR="00D871CB" w:rsidRPr="00E6202A" w:rsidRDefault="00D871CB" w:rsidP="005D7204">
                            <w:pPr>
                              <w:tabs>
                                <w:tab w:val="left" w:pos="240"/>
                              </w:tabs>
                              <w:autoSpaceDE w:val="0"/>
                              <w:autoSpaceDN w:val="0"/>
                              <w:adjustRightInd w:val="0"/>
                              <w:ind w:left="240" w:right="358" w:hanging="120"/>
                            </w:pPr>
                            <w:r w:rsidRPr="00E6202A">
                              <w:t xml:space="preserve">                          </w:t>
                            </w:r>
                          </w:p>
                          <w:p w:rsidR="00D871CB" w:rsidRDefault="00D871CB" w:rsidP="005D72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3" style="position:absolute;left:0;text-align:left;margin-left:212.8pt;margin-top:5.1pt;width:264pt;height:66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">
                <v:textbox>
                  <w:txbxContent>
                    <w:p w:rsidR="00D871CB" w:rsidRDefault="00D871CB" w:rsidP="005D7204">
                      <w:pPr>
                        <w:tabs>
                          <w:tab w:val="left" w:pos="240"/>
                        </w:tabs>
                        <w:autoSpaceDE w:val="0"/>
                        <w:autoSpaceDN w:val="0"/>
                        <w:adjustRightInd w:val="0"/>
                        <w:ind w:left="240" w:right="358" w:hanging="120"/>
                        <w:jc w:val="center"/>
                      </w:pPr>
                    </w:p>
                    <w:p w:rsidR="00D871CB" w:rsidRDefault="00D871CB" w:rsidP="005D7204">
                      <w:pPr>
                        <w:tabs>
                          <w:tab w:val="left" w:pos="240"/>
                        </w:tabs>
                        <w:autoSpaceDE w:val="0"/>
                        <w:autoSpaceDN w:val="0"/>
                        <w:adjustRightInd w:val="0"/>
                        <w:ind w:left="240" w:right="358" w:hanging="120"/>
                        <w:jc w:val="center"/>
                      </w:pPr>
                      <w:r w:rsidRPr="00E6202A">
                        <w:t>Общая стоимость отгруженных в налоговом периоде товаров (работ, услуг)</w:t>
                      </w:r>
                    </w:p>
                    <w:p w:rsidR="00D871CB" w:rsidRPr="00E6202A" w:rsidRDefault="00D871CB" w:rsidP="005D7204">
                      <w:pPr>
                        <w:tabs>
                          <w:tab w:val="left" w:pos="240"/>
                        </w:tabs>
                        <w:autoSpaceDE w:val="0"/>
                        <w:autoSpaceDN w:val="0"/>
                        <w:adjustRightInd w:val="0"/>
                        <w:ind w:left="240" w:right="358" w:hanging="120"/>
                      </w:pPr>
                      <w:r w:rsidRPr="00E6202A">
                        <w:t xml:space="preserve">                          </w:t>
                      </w:r>
                    </w:p>
                    <w:p w:rsidR="00D871CB" w:rsidRDefault="00D871CB" w:rsidP="005D7204"/>
                  </w:txbxContent>
                </v:textbox>
                <w10:wrap anchorx="margin"/>
              </v:rect>
            </w:pict>
          </mc:Fallback>
        </mc:AlternateContent>
      </w:r>
      <w:r w:rsidRPr="00C77B4F">
        <w:t xml:space="preserve">          </w:t>
      </w:r>
    </w:p>
    <w:p w:rsidR="009C5073" w:rsidRPr="00C77B4F" w:rsidRDefault="009C5073" w:rsidP="00C77B4F">
      <w:pPr>
        <w:autoSpaceDE w:val="0"/>
        <w:autoSpaceDN w:val="0"/>
        <w:adjustRightInd w:val="0"/>
        <w:ind w:firstLine="540"/>
        <w:jc w:val="both"/>
      </w:pPr>
    </w:p>
    <w:p w:rsidR="005C4E0C" w:rsidRPr="00C77B4F" w:rsidRDefault="005C4E0C" w:rsidP="00C77B4F">
      <w:pPr>
        <w:autoSpaceDE w:val="0"/>
        <w:autoSpaceDN w:val="0"/>
        <w:adjustRightInd w:val="0"/>
        <w:ind w:firstLine="540"/>
        <w:jc w:val="both"/>
      </w:pPr>
    </w:p>
    <w:p w:rsidR="005C4E0C" w:rsidRPr="00C77B4F" w:rsidRDefault="005C4E0C" w:rsidP="00C77B4F">
      <w:pPr>
        <w:autoSpaceDE w:val="0"/>
        <w:autoSpaceDN w:val="0"/>
        <w:adjustRightInd w:val="0"/>
        <w:ind w:firstLine="540"/>
        <w:jc w:val="both"/>
      </w:pPr>
    </w:p>
    <w:p w:rsidR="005C4E0C" w:rsidRPr="00C77B4F" w:rsidRDefault="005C4E0C" w:rsidP="00C77B4F">
      <w:pPr>
        <w:autoSpaceDE w:val="0"/>
        <w:autoSpaceDN w:val="0"/>
        <w:adjustRightInd w:val="0"/>
        <w:ind w:firstLine="540"/>
        <w:jc w:val="both"/>
      </w:pPr>
    </w:p>
    <w:p w:rsidR="001C26C9" w:rsidRPr="00C77B4F" w:rsidRDefault="00BE7F84" w:rsidP="00C77B4F">
      <w:pPr>
        <w:autoSpaceDE w:val="0"/>
        <w:autoSpaceDN w:val="0"/>
        <w:adjustRightInd w:val="0"/>
        <w:ind w:firstLine="540"/>
        <w:jc w:val="both"/>
      </w:pPr>
      <w:r w:rsidRPr="00C77B4F">
        <w:lastRenderedPageBreak/>
        <w:t xml:space="preserve">Положения настоящего пункта не применяются </w:t>
      </w:r>
      <w:r w:rsidR="005D7204" w:rsidRPr="00C77B4F">
        <w:t>к тем налоговым периодам, в которых доля совокупных расходов на производство товаров (работ, услуг), имущественных прав, операции, по реализации которых не подлежат</w:t>
      </w:r>
      <w:r w:rsidR="00634DA9" w:rsidRPr="00C77B4F">
        <w:t xml:space="preserve"> налогообложению, не превышает 5</w:t>
      </w:r>
      <w:r w:rsidR="005D7204" w:rsidRPr="00C77B4F">
        <w:t xml:space="preserve"> процентов общей величины совокупных расходов на производство. При этом все суммы налога, предъявленные продавцами используемых в производстве товаров (работ, услуг), имущественных прав в указанном налоговом периоде, подлежат вычету.</w:t>
      </w:r>
      <w:r w:rsidR="00634DA9" w:rsidRPr="00C77B4F">
        <w:t xml:space="preserve"> </w:t>
      </w:r>
    </w:p>
    <w:p w:rsidR="00634DA9" w:rsidRPr="00C77B4F" w:rsidRDefault="001C26C9" w:rsidP="00C77B4F">
      <w:pPr>
        <w:autoSpaceDE w:val="0"/>
        <w:autoSpaceDN w:val="0"/>
        <w:adjustRightInd w:val="0"/>
        <w:ind w:firstLine="540"/>
        <w:jc w:val="both"/>
        <w:rPr>
          <w:rFonts w:eastAsiaTheme="minorHAnsi"/>
          <w:lang w:eastAsia="en-US"/>
        </w:rPr>
      </w:pPr>
      <w:r w:rsidRPr="00C77B4F">
        <w:t xml:space="preserve">Размер доли </w:t>
      </w:r>
      <w:r w:rsidRPr="00C77B4F">
        <w:rPr>
          <w:rFonts w:eastAsiaTheme="minorHAnsi"/>
          <w:lang w:eastAsia="en-US"/>
        </w:rPr>
        <w:t xml:space="preserve">расходов на приобретение товаров (работ, услуг) для осуществления операций, не облагаемых НДС, в общей сумме расходов на приобретение товаров (работ, услуг) за налоговый период </w:t>
      </w:r>
      <w:r w:rsidRPr="00C77B4F">
        <w:t xml:space="preserve">утверждается распоряжением заместителя генерального директора по экономике и финансам. </w:t>
      </w:r>
      <w:r w:rsidR="00634DA9" w:rsidRPr="00C77B4F">
        <w:rPr>
          <w:rFonts w:eastAsiaTheme="minorHAnsi"/>
          <w:lang w:eastAsia="en-US"/>
        </w:rPr>
        <w:t xml:space="preserve">Для расчета доли применяется налоговый регистр, разработанный учреждением самостоятельно и приведенный в </w:t>
      </w:r>
      <w:hyperlink r:id="rId47" w:history="1">
        <w:r w:rsidR="00634DA9" w:rsidRPr="00C77B4F">
          <w:rPr>
            <w:rFonts w:eastAsiaTheme="minorHAnsi"/>
            <w:lang w:eastAsia="en-US"/>
          </w:rPr>
          <w:t>Приложении</w:t>
        </w:r>
      </w:hyperlink>
      <w:r w:rsidRPr="00C77B4F">
        <w:rPr>
          <w:rFonts w:eastAsiaTheme="minorHAnsi"/>
          <w:lang w:eastAsia="en-US"/>
        </w:rPr>
        <w:t xml:space="preserve"> </w:t>
      </w:r>
      <w:r w:rsidR="00D46517" w:rsidRPr="00C77B4F">
        <w:rPr>
          <w:rFonts w:eastAsiaTheme="minorHAnsi"/>
          <w:lang w:eastAsia="en-US"/>
        </w:rPr>
        <w:t>8</w:t>
      </w:r>
      <w:r w:rsidR="00634DA9" w:rsidRPr="00C77B4F">
        <w:rPr>
          <w:rFonts w:eastAsiaTheme="minorHAnsi"/>
          <w:lang w:eastAsia="en-US"/>
        </w:rPr>
        <w:t xml:space="preserve"> к настоящей Учетной политике</w:t>
      </w:r>
      <w:r w:rsidR="000658E4" w:rsidRPr="00C77B4F">
        <w:rPr>
          <w:rFonts w:eastAsiaTheme="minorHAnsi"/>
          <w:lang w:eastAsia="en-US"/>
        </w:rPr>
        <w:t>.</w:t>
      </w:r>
    </w:p>
    <w:p w:rsidR="005D7204" w:rsidRPr="00C77B4F" w:rsidRDefault="008A1073" w:rsidP="00C77B4F">
      <w:pPr>
        <w:pStyle w:val="a5"/>
        <w:widowControl w:val="0"/>
        <w:numPr>
          <w:ilvl w:val="2"/>
          <w:numId w:val="6"/>
        </w:numPr>
        <w:tabs>
          <w:tab w:val="clear" w:pos="2325"/>
          <w:tab w:val="num" w:pos="709"/>
          <w:tab w:val="num" w:pos="1860"/>
        </w:tabs>
        <w:overflowPunct w:val="0"/>
        <w:autoSpaceDE w:val="0"/>
        <w:autoSpaceDN w:val="0"/>
        <w:adjustRightInd w:val="0"/>
        <w:ind w:left="0" w:firstLine="709"/>
        <w:jc w:val="both"/>
        <w:textAlignment w:val="baseline"/>
      </w:pPr>
      <w:r w:rsidRPr="00C77B4F">
        <w:rPr>
          <w:color w:val="000000" w:themeColor="text1"/>
        </w:rPr>
        <w:t>Нумерация счетов-фактур, выставляемых покупателям и заказчикам за отгруженную продукцию, выполненные работы (услуги), осуществляется в хронологическом порядке. В номерах счетов-фактур, выставляемых филиалами, ставится цифровой индекс: у Норильского филиала – 1, у Московского филиала – 2. Нумерация счетов-фактур, выставляемых филиалами, производится в порядке возрастания отдельно по каждому обособленному подразделению.</w:t>
      </w:r>
    </w:p>
    <w:tbl>
      <w:tblPr>
        <w:tblW w:w="4710" w:type="dxa"/>
        <w:tblCellMar>
          <w:left w:w="30" w:type="dxa"/>
          <w:right w:w="0" w:type="dxa"/>
        </w:tblCellMar>
        <w:tblLook w:val="04A0" w:firstRow="1" w:lastRow="0" w:firstColumn="1" w:lastColumn="0" w:noHBand="0" w:noVBand="1"/>
      </w:tblPr>
      <w:tblGrid>
        <w:gridCol w:w="3030"/>
        <w:gridCol w:w="780"/>
        <w:gridCol w:w="900"/>
      </w:tblGrid>
      <w:tr w:rsidR="005D7204" w:rsidRPr="00C77B4F" w:rsidTr="00A0069E">
        <w:trPr>
          <w:hidden/>
        </w:trPr>
        <w:tc>
          <w:tcPr>
            <w:tcW w:w="3030" w:type="dxa"/>
            <w:vAlign w:val="center"/>
          </w:tcPr>
          <w:p w:rsidR="005D7204" w:rsidRPr="00C77B4F" w:rsidRDefault="005D7204" w:rsidP="00C77B4F">
            <w:pPr>
              <w:tabs>
                <w:tab w:val="num" w:pos="709"/>
              </w:tabs>
              <w:ind w:firstLine="709"/>
              <w:jc w:val="both"/>
              <w:rPr>
                <w:rFonts w:ascii="Arial" w:hAnsi="Arial" w:cs="Arial"/>
                <w:vanish/>
                <w:sz w:val="16"/>
                <w:szCs w:val="16"/>
              </w:rPr>
            </w:pPr>
          </w:p>
        </w:tc>
        <w:tc>
          <w:tcPr>
            <w:tcW w:w="780" w:type="dxa"/>
            <w:vAlign w:val="center"/>
          </w:tcPr>
          <w:p w:rsidR="005D7204" w:rsidRPr="00C77B4F" w:rsidRDefault="005D7204" w:rsidP="00C77B4F">
            <w:pPr>
              <w:tabs>
                <w:tab w:val="num" w:pos="709"/>
              </w:tabs>
              <w:ind w:firstLine="709"/>
              <w:jc w:val="both"/>
              <w:rPr>
                <w:rFonts w:ascii="Arial" w:hAnsi="Arial" w:cs="Arial"/>
                <w:vanish/>
                <w:sz w:val="16"/>
                <w:szCs w:val="16"/>
              </w:rPr>
            </w:pPr>
          </w:p>
        </w:tc>
        <w:tc>
          <w:tcPr>
            <w:tcW w:w="900" w:type="dxa"/>
            <w:vAlign w:val="center"/>
          </w:tcPr>
          <w:p w:rsidR="005D7204" w:rsidRPr="00C77B4F" w:rsidRDefault="005D7204" w:rsidP="00C77B4F">
            <w:pPr>
              <w:tabs>
                <w:tab w:val="num" w:pos="709"/>
              </w:tabs>
              <w:ind w:firstLine="709"/>
              <w:jc w:val="both"/>
              <w:rPr>
                <w:rFonts w:ascii="Arial" w:hAnsi="Arial" w:cs="Arial"/>
                <w:vanish/>
                <w:sz w:val="16"/>
                <w:szCs w:val="16"/>
              </w:rPr>
            </w:pPr>
          </w:p>
        </w:tc>
      </w:tr>
    </w:tbl>
    <w:p w:rsidR="005D7204" w:rsidRPr="00C77B4F" w:rsidRDefault="005D7204" w:rsidP="00C77B4F">
      <w:pPr>
        <w:pStyle w:val="a5"/>
        <w:widowControl w:val="0"/>
        <w:numPr>
          <w:ilvl w:val="2"/>
          <w:numId w:val="6"/>
        </w:numPr>
        <w:tabs>
          <w:tab w:val="clear" w:pos="2325"/>
          <w:tab w:val="num" w:pos="709"/>
          <w:tab w:val="num" w:pos="1276"/>
        </w:tabs>
        <w:overflowPunct w:val="0"/>
        <w:autoSpaceDE w:val="0"/>
        <w:autoSpaceDN w:val="0"/>
        <w:adjustRightInd w:val="0"/>
        <w:ind w:left="0" w:firstLine="709"/>
        <w:jc w:val="both"/>
        <w:textAlignment w:val="baseline"/>
      </w:pPr>
      <w:r w:rsidRPr="00C77B4F">
        <w:t>Составление и оформление счетов-фактур, выставленных в адрес покупателей головной организаци</w:t>
      </w:r>
      <w:r w:rsidR="005D00AE" w:rsidRPr="00C77B4F">
        <w:t>ей</w:t>
      </w:r>
      <w:r w:rsidRPr="00C77B4F">
        <w:t xml:space="preserve"> и Московского филиала, производится главной бухгалтерией института. Составление и оформление счетов-фактур, выставленных в адрес покупателей Норильского филиала, осуществляется бухгалтерией Норильского филиала. </w:t>
      </w:r>
    </w:p>
    <w:p w:rsidR="00097059" w:rsidRDefault="00097059" w:rsidP="00C77B4F">
      <w:pPr>
        <w:widowControl w:val="0"/>
        <w:tabs>
          <w:tab w:val="num" w:pos="0"/>
          <w:tab w:val="num" w:pos="709"/>
        </w:tabs>
        <w:overflowPunct w:val="0"/>
        <w:autoSpaceDE w:val="0"/>
        <w:autoSpaceDN w:val="0"/>
        <w:adjustRightInd w:val="0"/>
        <w:ind w:firstLine="709"/>
        <w:jc w:val="both"/>
        <w:textAlignment w:val="baseline"/>
      </w:pPr>
      <w:r w:rsidRPr="00C77B4F">
        <w:t xml:space="preserve">Книги продаж </w:t>
      </w:r>
      <w:r>
        <w:t xml:space="preserve">и книги покупок </w:t>
      </w:r>
      <w:r w:rsidRPr="00C77B4F">
        <w:t>филиалов вместе с копиями счетов-фактур передаются в главную бухгалтерию института не позднее 17 числа месяца, следующего за налоговым периодом.</w:t>
      </w:r>
    </w:p>
    <w:p w:rsidR="005D7204" w:rsidRPr="00C77B4F" w:rsidRDefault="005D7204" w:rsidP="00C77B4F">
      <w:pPr>
        <w:widowControl w:val="0"/>
        <w:tabs>
          <w:tab w:val="num" w:pos="0"/>
          <w:tab w:val="num" w:pos="709"/>
        </w:tabs>
        <w:overflowPunct w:val="0"/>
        <w:autoSpaceDE w:val="0"/>
        <w:autoSpaceDN w:val="0"/>
        <w:adjustRightInd w:val="0"/>
        <w:ind w:firstLine="709"/>
        <w:jc w:val="both"/>
        <w:textAlignment w:val="baseline"/>
      </w:pPr>
      <w:r w:rsidRPr="00C77B4F">
        <w:t>По итогам каждого налогового периода главной бухгалтерией института формируется сводная книга продаж</w:t>
      </w:r>
      <w:r w:rsidR="00406A2C" w:rsidRPr="00C77B4F">
        <w:t xml:space="preserve"> и сводная книга покупок</w:t>
      </w:r>
      <w:r w:rsidRPr="00C77B4F">
        <w:t xml:space="preserve">. </w:t>
      </w:r>
      <w:r w:rsidR="00406A2C" w:rsidRPr="00C77B4F">
        <w:t>Сводные</w:t>
      </w:r>
      <w:r w:rsidRPr="00C77B4F">
        <w:t xml:space="preserve"> книг</w:t>
      </w:r>
      <w:r w:rsidR="00406A2C" w:rsidRPr="00C77B4F">
        <w:t>и</w:t>
      </w:r>
      <w:r w:rsidRPr="00C77B4F">
        <w:t xml:space="preserve"> прошнуровыва</w:t>
      </w:r>
      <w:r w:rsidR="00406A2C" w:rsidRPr="00C77B4F">
        <w:t>ю</w:t>
      </w:r>
      <w:r w:rsidRPr="00C77B4F">
        <w:t xml:space="preserve">тся, листы нумеруются </w:t>
      </w:r>
      <w:r w:rsidR="00406A2C" w:rsidRPr="00C77B4F">
        <w:t>и скрепляются</w:t>
      </w:r>
      <w:r w:rsidRPr="00C77B4F">
        <w:t xml:space="preserve"> печатью. </w:t>
      </w:r>
    </w:p>
    <w:p w:rsidR="005D7204" w:rsidRPr="00C77B4F" w:rsidRDefault="005D7204" w:rsidP="00C77B4F">
      <w:pPr>
        <w:pStyle w:val="3"/>
        <w:numPr>
          <w:ilvl w:val="1"/>
          <w:numId w:val="6"/>
        </w:numPr>
        <w:jc w:val="center"/>
        <w:rPr>
          <w:rFonts w:ascii="Times New Roman" w:hAnsi="Times New Roman" w:cs="Times New Roman"/>
          <w:sz w:val="24"/>
          <w:szCs w:val="24"/>
        </w:rPr>
      </w:pPr>
      <w:bookmarkStart w:id="56" w:name="_Toc198906221"/>
      <w:bookmarkStart w:id="57" w:name="_Toc198906328"/>
      <w:bookmarkStart w:id="58" w:name="_Toc263421322"/>
      <w:bookmarkStart w:id="59" w:name="_Toc109303403"/>
      <w:r w:rsidRPr="00C77B4F">
        <w:rPr>
          <w:rFonts w:ascii="Times New Roman" w:hAnsi="Times New Roman" w:cs="Times New Roman"/>
          <w:sz w:val="24"/>
          <w:szCs w:val="24"/>
        </w:rPr>
        <w:t>Налог на прибыль</w:t>
      </w:r>
      <w:bookmarkEnd w:id="56"/>
      <w:bookmarkEnd w:id="57"/>
      <w:bookmarkEnd w:id="58"/>
      <w:bookmarkEnd w:id="59"/>
    </w:p>
    <w:p w:rsidR="005D7204" w:rsidRPr="00C77B4F" w:rsidRDefault="005D7204" w:rsidP="00C77B4F">
      <w:pPr>
        <w:pStyle w:val="a5"/>
        <w:widowControl w:val="0"/>
        <w:numPr>
          <w:ilvl w:val="2"/>
          <w:numId w:val="6"/>
        </w:numPr>
        <w:tabs>
          <w:tab w:val="clear" w:pos="2325"/>
          <w:tab w:val="num" w:pos="1200"/>
        </w:tabs>
        <w:overflowPunct w:val="0"/>
        <w:autoSpaceDE w:val="0"/>
        <w:autoSpaceDN w:val="0"/>
        <w:adjustRightInd w:val="0"/>
        <w:spacing w:before="240"/>
        <w:ind w:left="0" w:firstLine="567"/>
        <w:textAlignment w:val="baseline"/>
      </w:pPr>
      <w:r w:rsidRPr="00C77B4F">
        <w:t>Порядок формирования налоговой базы по налогу на прибыль определяется главой 25 Налогового кодекса РФ.</w:t>
      </w:r>
    </w:p>
    <w:p w:rsidR="005D7204" w:rsidRPr="00C77B4F" w:rsidRDefault="005D7204" w:rsidP="00C77B4F">
      <w:pPr>
        <w:pStyle w:val="a5"/>
        <w:widowControl w:val="0"/>
        <w:numPr>
          <w:ilvl w:val="2"/>
          <w:numId w:val="6"/>
        </w:numPr>
        <w:tabs>
          <w:tab w:val="clear" w:pos="2325"/>
          <w:tab w:val="num" w:pos="1200"/>
          <w:tab w:val="num" w:pos="1860"/>
        </w:tabs>
        <w:overflowPunct w:val="0"/>
        <w:autoSpaceDE w:val="0"/>
        <w:autoSpaceDN w:val="0"/>
        <w:adjustRightInd w:val="0"/>
        <w:ind w:left="0" w:firstLine="567"/>
        <w:jc w:val="both"/>
        <w:textAlignment w:val="baseline"/>
      </w:pPr>
      <w:r w:rsidRPr="00C77B4F">
        <w:t>Для</w:t>
      </w:r>
      <w:r w:rsidRPr="00C77B4F">
        <w:rPr>
          <w:b/>
          <w:bCs/>
          <w:i/>
          <w:iCs/>
        </w:rPr>
        <w:t xml:space="preserve"> </w:t>
      </w:r>
      <w:r w:rsidRPr="00C77B4F">
        <w:t>целей налогообложения прибыли в соответствии со статьей 271 НК РФ доходы признаются в том отчетном (налоговом) периоде, в котором они имели место, независимо от фактического поступ</w:t>
      </w:r>
      <w:r w:rsidRPr="00C77B4F">
        <w:softHyphen/>
        <w:t>ления денежных средств, иного имущества (работ, услуг) и (или) имущественных прав.</w:t>
      </w:r>
    </w:p>
    <w:p w:rsidR="005D7204" w:rsidRPr="00C77B4F" w:rsidRDefault="005D7204" w:rsidP="00C77B4F">
      <w:pPr>
        <w:tabs>
          <w:tab w:val="num" w:pos="1200"/>
        </w:tabs>
        <w:autoSpaceDE w:val="0"/>
        <w:autoSpaceDN w:val="0"/>
        <w:adjustRightInd w:val="0"/>
        <w:ind w:firstLine="567"/>
        <w:jc w:val="both"/>
      </w:pPr>
      <w:r w:rsidRPr="00C77B4F">
        <w:t>Для доходов от реализации датой получения дохода признается дата реализации товаров (работ, услуг, имущественных прав), определяемая в соответствии с пунктом 1 статьи 39 НК.  Датой получения дохода от реализации выполненных работ, (оказанных услуг) является дата подписания акта приемки - передачи выполненных работ (оказанных услуг) заказчиком.</w:t>
      </w:r>
    </w:p>
    <w:p w:rsidR="005D7204" w:rsidRPr="00C77B4F" w:rsidRDefault="005D7204" w:rsidP="00C77B4F">
      <w:pPr>
        <w:tabs>
          <w:tab w:val="num" w:pos="1200"/>
        </w:tabs>
        <w:autoSpaceDE w:val="0"/>
        <w:autoSpaceDN w:val="0"/>
        <w:adjustRightInd w:val="0"/>
        <w:ind w:firstLine="567"/>
        <w:jc w:val="both"/>
      </w:pPr>
      <w:r w:rsidRPr="00C77B4F">
        <w:t xml:space="preserve">По производствам с длительным (более одного налогового периода) технологическим циклом в случае, если условиями заключенных договоров не предусмотрена поэтапная сдача работ (услуг), доход от реализации указанных работ (услуг) считается следующим образом: </w:t>
      </w:r>
    </w:p>
    <w:p w:rsidR="005D7204" w:rsidRPr="00C77B4F" w:rsidRDefault="005D7204" w:rsidP="00C77B4F">
      <w:pPr>
        <w:tabs>
          <w:tab w:val="num" w:pos="1200"/>
        </w:tabs>
        <w:autoSpaceDE w:val="0"/>
        <w:autoSpaceDN w:val="0"/>
        <w:adjustRightInd w:val="0"/>
        <w:ind w:firstLine="567"/>
        <w:jc w:val="both"/>
      </w:pPr>
      <w:r w:rsidRPr="00C77B4F">
        <w:t>определяется удельный вес фактических затрат (точность вычисления до 2-х знаков после запятой), понесенных в   налоговом периоде, к общей сумме плановых затрат (сметной себестоимости);</w:t>
      </w:r>
    </w:p>
    <w:p w:rsidR="005D7204" w:rsidRPr="00C77B4F" w:rsidRDefault="006D7E45" w:rsidP="00C77B4F">
      <w:pPr>
        <w:tabs>
          <w:tab w:val="num" w:pos="1200"/>
        </w:tabs>
        <w:autoSpaceDE w:val="0"/>
        <w:autoSpaceDN w:val="0"/>
        <w:adjustRightInd w:val="0"/>
        <w:ind w:firstLine="567"/>
        <w:jc w:val="both"/>
      </w:pPr>
      <w:r w:rsidRPr="00C77B4F">
        <w:t>полученный коэффициент</w:t>
      </w:r>
      <w:r w:rsidR="005D7204" w:rsidRPr="00C77B4F">
        <w:t xml:space="preserve"> умножается </w:t>
      </w:r>
      <w:r w:rsidRPr="00C77B4F">
        <w:t>на договорную</w:t>
      </w:r>
      <w:r w:rsidR="005D7204" w:rsidRPr="00C77B4F">
        <w:t xml:space="preserve"> стоимость работ (услуг).  </w:t>
      </w:r>
    </w:p>
    <w:p w:rsidR="005D7204" w:rsidRPr="00C77B4F" w:rsidRDefault="005D7204" w:rsidP="00C77B4F">
      <w:pPr>
        <w:pStyle w:val="a5"/>
        <w:widowControl w:val="0"/>
        <w:numPr>
          <w:ilvl w:val="2"/>
          <w:numId w:val="6"/>
        </w:numPr>
        <w:tabs>
          <w:tab w:val="clear" w:pos="2325"/>
          <w:tab w:val="num" w:pos="1200"/>
          <w:tab w:val="num" w:pos="1418"/>
        </w:tabs>
        <w:overflowPunct w:val="0"/>
        <w:autoSpaceDE w:val="0"/>
        <w:autoSpaceDN w:val="0"/>
        <w:adjustRightInd w:val="0"/>
        <w:ind w:left="0" w:firstLine="567"/>
        <w:jc w:val="both"/>
        <w:textAlignment w:val="baseline"/>
      </w:pPr>
      <w:r w:rsidRPr="00C77B4F">
        <w:t>Для налогового учета реализации и списания объ</w:t>
      </w:r>
      <w:r w:rsidR="005D511B" w:rsidRPr="00C77B4F">
        <w:t>ектов основных средств используе</w:t>
      </w:r>
      <w:r w:rsidRPr="00C77B4F">
        <w:t xml:space="preserve">тся регистр налогового учета «Регистр-расчет </w:t>
      </w:r>
      <w:r w:rsidR="0072359C" w:rsidRPr="00C77B4F">
        <w:t>продажи основных</w:t>
      </w:r>
      <w:r w:rsidRPr="00C77B4F">
        <w:t xml:space="preserve"> средств» </w:t>
      </w:r>
      <w:r w:rsidR="0072359C" w:rsidRPr="00C77B4F">
        <w:t>(</w:t>
      </w:r>
      <w:r w:rsidR="005D511B" w:rsidRPr="00C77B4F">
        <w:t>П</w:t>
      </w:r>
      <w:r w:rsidR="009C5073" w:rsidRPr="00C77B4F">
        <w:t>риложени</w:t>
      </w:r>
      <w:r w:rsidR="005D511B" w:rsidRPr="00C77B4F">
        <w:t>е</w:t>
      </w:r>
      <w:r w:rsidR="00D46517" w:rsidRPr="00C77B4F">
        <w:t xml:space="preserve"> № 9</w:t>
      </w:r>
      <w:r w:rsidR="009C5073" w:rsidRPr="00C77B4F">
        <w:t xml:space="preserve"> </w:t>
      </w:r>
      <w:r w:rsidRPr="00C77B4F">
        <w:t>к настоящему приказу).</w:t>
      </w:r>
    </w:p>
    <w:p w:rsidR="005D7204" w:rsidRPr="00C77B4F" w:rsidRDefault="005D7204" w:rsidP="00C77B4F">
      <w:pPr>
        <w:widowControl w:val="0"/>
        <w:tabs>
          <w:tab w:val="num" w:pos="1200"/>
        </w:tabs>
        <w:overflowPunct w:val="0"/>
        <w:autoSpaceDE w:val="0"/>
        <w:autoSpaceDN w:val="0"/>
        <w:adjustRightInd w:val="0"/>
        <w:ind w:firstLine="567"/>
        <w:jc w:val="both"/>
        <w:textAlignment w:val="baseline"/>
      </w:pPr>
      <w:r w:rsidRPr="00C77B4F">
        <w:lastRenderedPageBreak/>
        <w:t xml:space="preserve"> Для налогового учета доходов и расходов по договорам длительного характера согласно ст.316 НК РФ используется </w:t>
      </w:r>
      <w:r w:rsidR="005D511B" w:rsidRPr="00C77B4F">
        <w:t>р</w:t>
      </w:r>
      <w:r w:rsidRPr="00C77B4F">
        <w:t xml:space="preserve">егистр </w:t>
      </w:r>
      <w:r w:rsidR="005D511B" w:rsidRPr="00C77B4F">
        <w:t>«Д</w:t>
      </w:r>
      <w:r w:rsidRPr="00C77B4F">
        <w:t>оход</w:t>
      </w:r>
      <w:r w:rsidR="005D511B" w:rsidRPr="00C77B4F">
        <w:t>ы</w:t>
      </w:r>
      <w:r w:rsidRPr="00C77B4F">
        <w:t xml:space="preserve"> и расход</w:t>
      </w:r>
      <w:r w:rsidR="005D511B" w:rsidRPr="00C77B4F">
        <w:t>ы</w:t>
      </w:r>
      <w:r w:rsidRPr="00C77B4F">
        <w:t xml:space="preserve"> по договорам длительного характера» (</w:t>
      </w:r>
      <w:r w:rsidR="005D511B" w:rsidRPr="00C77B4F">
        <w:t>П</w:t>
      </w:r>
      <w:r w:rsidRPr="00C77B4F">
        <w:t xml:space="preserve">риложение № </w:t>
      </w:r>
      <w:r w:rsidR="00D94B8B" w:rsidRPr="00C77B4F">
        <w:t>5</w:t>
      </w:r>
      <w:r w:rsidRPr="00C77B4F">
        <w:t>).</w:t>
      </w:r>
    </w:p>
    <w:p w:rsidR="005D7204" w:rsidRPr="00C77B4F" w:rsidRDefault="005D7204" w:rsidP="00C77B4F">
      <w:pPr>
        <w:widowControl w:val="0"/>
        <w:tabs>
          <w:tab w:val="num" w:pos="1200"/>
        </w:tabs>
        <w:overflowPunct w:val="0"/>
        <w:autoSpaceDE w:val="0"/>
        <w:autoSpaceDN w:val="0"/>
        <w:adjustRightInd w:val="0"/>
        <w:ind w:firstLine="567"/>
        <w:jc w:val="both"/>
        <w:textAlignment w:val="baseline"/>
      </w:pPr>
      <w:r w:rsidRPr="00C77B4F">
        <w:t>Для оценки остатков готовой пр</w:t>
      </w:r>
      <w:r w:rsidR="005D511B" w:rsidRPr="00C77B4F">
        <w:t>одукции на складах применяются р</w:t>
      </w:r>
      <w:r w:rsidRPr="00C77B4F">
        <w:t>егистр</w:t>
      </w:r>
      <w:r w:rsidR="005D511B" w:rsidRPr="00C77B4F">
        <w:t>ы</w:t>
      </w:r>
      <w:r w:rsidRPr="00C77B4F">
        <w:t xml:space="preserve"> </w:t>
      </w:r>
      <w:r w:rsidR="005D511B" w:rsidRPr="00C77B4F">
        <w:t>«Г</w:t>
      </w:r>
      <w:r w:rsidRPr="00C77B4F">
        <w:t>отов</w:t>
      </w:r>
      <w:r w:rsidR="005D511B" w:rsidRPr="00C77B4F">
        <w:t>ая</w:t>
      </w:r>
      <w:r w:rsidRPr="00C77B4F">
        <w:t xml:space="preserve"> продукци</w:t>
      </w:r>
      <w:r w:rsidR="005D511B" w:rsidRPr="00C77B4F">
        <w:t>я</w:t>
      </w:r>
      <w:r w:rsidRPr="00C77B4F">
        <w:t>» (Приложение № 1</w:t>
      </w:r>
      <w:r w:rsidR="00D46517" w:rsidRPr="00C77B4F">
        <w:t>1</w:t>
      </w:r>
      <w:r w:rsidRPr="00C77B4F">
        <w:t>)</w:t>
      </w:r>
      <w:r w:rsidR="005D511B" w:rsidRPr="00C77B4F">
        <w:t xml:space="preserve"> и «Регистр учета картографической продукции» (Приложение № 1</w:t>
      </w:r>
      <w:r w:rsidR="00D46517" w:rsidRPr="00C77B4F">
        <w:t>2</w:t>
      </w:r>
      <w:r w:rsidR="005D511B" w:rsidRPr="00C77B4F">
        <w:t>)</w:t>
      </w:r>
      <w:r w:rsidRPr="00C77B4F">
        <w:t>.</w:t>
      </w:r>
    </w:p>
    <w:p w:rsidR="00F66B4A" w:rsidRPr="00C77B4F" w:rsidRDefault="005D7204" w:rsidP="00C77B4F">
      <w:pPr>
        <w:widowControl w:val="0"/>
        <w:tabs>
          <w:tab w:val="num" w:pos="1200"/>
        </w:tabs>
        <w:overflowPunct w:val="0"/>
        <w:autoSpaceDE w:val="0"/>
        <w:autoSpaceDN w:val="0"/>
        <w:adjustRightInd w:val="0"/>
        <w:ind w:firstLine="567"/>
        <w:jc w:val="both"/>
        <w:textAlignment w:val="baseline"/>
      </w:pPr>
      <w:r w:rsidRPr="00C77B4F">
        <w:t xml:space="preserve">Для учета прямых расходов в незавершенном </w:t>
      </w:r>
      <w:r w:rsidR="006D7E45" w:rsidRPr="00C77B4F">
        <w:t xml:space="preserve">производстве </w:t>
      </w:r>
      <w:r w:rsidRPr="00C77B4F">
        <w:t>используется регистр налогового учета – «Прямые</w:t>
      </w:r>
      <w:r w:rsidR="005D511B" w:rsidRPr="00C77B4F">
        <w:t xml:space="preserve"> расходы производства</w:t>
      </w:r>
      <w:r w:rsidRPr="00C77B4F">
        <w:t>» (Приложение № 1</w:t>
      </w:r>
      <w:r w:rsidR="00D46517" w:rsidRPr="00C77B4F">
        <w:t>3</w:t>
      </w:r>
      <w:r w:rsidRPr="00C77B4F">
        <w:t xml:space="preserve">). </w:t>
      </w:r>
    </w:p>
    <w:p w:rsidR="005D7204" w:rsidRPr="00C77B4F" w:rsidRDefault="00F66B4A" w:rsidP="00C77B4F">
      <w:pPr>
        <w:widowControl w:val="0"/>
        <w:tabs>
          <w:tab w:val="num" w:pos="1200"/>
        </w:tabs>
        <w:overflowPunct w:val="0"/>
        <w:autoSpaceDE w:val="0"/>
        <w:autoSpaceDN w:val="0"/>
        <w:adjustRightInd w:val="0"/>
        <w:ind w:firstLine="567"/>
        <w:jc w:val="both"/>
        <w:textAlignment w:val="baseline"/>
      </w:pPr>
      <w:r w:rsidRPr="00C77B4F">
        <w:t>Для налогового учета доходов и расходов обслуживающих производств применяется регистр «Доходы и расходы по объектам обслуживающих производств и хозяйств</w:t>
      </w:r>
      <w:r w:rsidR="005D511B" w:rsidRPr="00C77B4F">
        <w:t>,</w:t>
      </w:r>
      <w:r w:rsidRPr="00C77B4F">
        <w:t xml:space="preserve"> включая объекты жилищно-коммунальной и социально-культурной сферы»</w:t>
      </w:r>
      <w:r w:rsidR="005D511B" w:rsidRPr="00C77B4F">
        <w:t xml:space="preserve"> (Приложение № 1</w:t>
      </w:r>
      <w:r w:rsidR="00D46517" w:rsidRPr="00C77B4F">
        <w:t>4</w:t>
      </w:r>
      <w:r w:rsidR="005D511B" w:rsidRPr="00C77B4F">
        <w:t>).</w:t>
      </w:r>
    </w:p>
    <w:p w:rsidR="005D7204" w:rsidRPr="00C77B4F" w:rsidRDefault="005D7204" w:rsidP="00C77B4F">
      <w:pPr>
        <w:widowControl w:val="0"/>
        <w:tabs>
          <w:tab w:val="num" w:pos="1200"/>
        </w:tabs>
        <w:overflowPunct w:val="0"/>
        <w:autoSpaceDE w:val="0"/>
        <w:autoSpaceDN w:val="0"/>
        <w:adjustRightInd w:val="0"/>
        <w:ind w:firstLine="567"/>
        <w:jc w:val="both"/>
        <w:textAlignment w:val="baseline"/>
      </w:pPr>
      <w:r w:rsidRPr="00C77B4F">
        <w:t xml:space="preserve">Для целей определения налоговой базы </w:t>
      </w:r>
      <w:r w:rsidR="006D7E45" w:rsidRPr="00C77B4F">
        <w:t>по налогу</w:t>
      </w:r>
      <w:r w:rsidRPr="00C77B4F">
        <w:t xml:space="preserve"> на прибыль ведется раздельный учет доходов и расходов по реализации продукции</w:t>
      </w:r>
      <w:r w:rsidR="004A67E0" w:rsidRPr="00C77B4F">
        <w:t xml:space="preserve"> (работ, услуг) основного производства, </w:t>
      </w:r>
      <w:r w:rsidRPr="00C77B4F">
        <w:t>обслуживающих хозяйств</w:t>
      </w:r>
      <w:r w:rsidR="004A67E0" w:rsidRPr="00C77B4F">
        <w:t xml:space="preserve"> (отдела общественного питания и общежития)</w:t>
      </w:r>
      <w:r w:rsidRPr="00C77B4F">
        <w:t xml:space="preserve">, реализации амортизируемого имущества. </w:t>
      </w:r>
    </w:p>
    <w:p w:rsidR="005D7204" w:rsidRPr="00C77B4F" w:rsidRDefault="005D7204" w:rsidP="00C77B4F">
      <w:pPr>
        <w:widowControl w:val="0"/>
        <w:tabs>
          <w:tab w:val="num" w:pos="1200"/>
        </w:tabs>
        <w:overflowPunct w:val="0"/>
        <w:autoSpaceDE w:val="0"/>
        <w:autoSpaceDN w:val="0"/>
        <w:adjustRightInd w:val="0"/>
        <w:ind w:firstLine="567"/>
        <w:jc w:val="both"/>
        <w:textAlignment w:val="baseline"/>
      </w:pPr>
      <w:r w:rsidRPr="00C77B4F">
        <w:t>Регистры налогового учета ведутся в электронном виде.</w:t>
      </w:r>
    </w:p>
    <w:p w:rsidR="005D7204" w:rsidRPr="00C77B4F" w:rsidRDefault="005D7204" w:rsidP="00C77B4F">
      <w:pPr>
        <w:pStyle w:val="a5"/>
        <w:numPr>
          <w:ilvl w:val="2"/>
          <w:numId w:val="6"/>
        </w:numPr>
        <w:tabs>
          <w:tab w:val="clear" w:pos="2325"/>
          <w:tab w:val="num" w:pos="1200"/>
        </w:tabs>
        <w:autoSpaceDE w:val="0"/>
        <w:autoSpaceDN w:val="0"/>
        <w:adjustRightInd w:val="0"/>
        <w:ind w:left="0" w:firstLine="567"/>
        <w:jc w:val="both"/>
      </w:pPr>
      <w:r w:rsidRPr="00C77B4F">
        <w:t>Срок полезного использования основных средств определяется</w:t>
      </w:r>
      <w:r w:rsidR="004B2E86" w:rsidRPr="00C77B4F">
        <w:t xml:space="preserve"> бухгалтером, ответственным за учет основных средств, </w:t>
      </w:r>
      <w:r w:rsidR="004B2E86" w:rsidRPr="00C77B4F">
        <w:rPr>
          <w:rFonts w:eastAsiaTheme="minorHAnsi"/>
          <w:lang w:eastAsia="en-US"/>
        </w:rPr>
        <w:t>по наибольшему сроку,</w:t>
      </w:r>
      <w:r w:rsidR="004B2E86" w:rsidRPr="00C77B4F">
        <w:t xml:space="preserve"> </w:t>
      </w:r>
      <w:r w:rsidR="004B2E86" w:rsidRPr="00C77B4F">
        <w:rPr>
          <w:rFonts w:eastAsiaTheme="minorHAnsi"/>
          <w:lang w:eastAsia="en-US"/>
        </w:rPr>
        <w:t xml:space="preserve">установленному </w:t>
      </w:r>
      <w:r w:rsidR="004B2E86" w:rsidRPr="00C77B4F">
        <w:t>в пределах соответствующей амортизационной группы</w:t>
      </w:r>
      <w:r w:rsidR="004B2E86" w:rsidRPr="00C77B4F">
        <w:rPr>
          <w:rFonts w:eastAsiaTheme="minorHAnsi"/>
          <w:lang w:eastAsia="en-US"/>
        </w:rPr>
        <w:t xml:space="preserve"> </w:t>
      </w:r>
      <w:r w:rsidR="004B2E86" w:rsidRPr="00C77B4F">
        <w:t>постановлени</w:t>
      </w:r>
      <w:r w:rsidR="004B2E86" w:rsidRPr="00C77B4F">
        <w:rPr>
          <w:rFonts w:eastAsiaTheme="minorHAnsi"/>
          <w:lang w:eastAsia="en-US"/>
        </w:rPr>
        <w:t>ем Правительства Российской Федерации от 01.01.2002 N 1 "О Классификации основных средств, включаемых в амортизационные группы".</w:t>
      </w:r>
      <w:r w:rsidR="004B2E86" w:rsidRPr="00C77B4F">
        <w:t xml:space="preserve"> Если такая информация отсутствует в постановлени</w:t>
      </w:r>
      <w:r w:rsidR="00EE5FE0">
        <w:t>и</w:t>
      </w:r>
      <w:r w:rsidR="004B2E86" w:rsidRPr="00C77B4F">
        <w:rPr>
          <w:rFonts w:eastAsiaTheme="minorHAnsi"/>
          <w:lang w:eastAsia="en-US"/>
        </w:rPr>
        <w:t xml:space="preserve"> Правительства </w:t>
      </w:r>
      <w:r w:rsidR="004B2E86" w:rsidRPr="00C77B4F">
        <w:t xml:space="preserve">решение о сроке полезного использования принимает комиссия по поступлению и выбытию </w:t>
      </w:r>
      <w:r w:rsidR="004B2E86" w:rsidRPr="00C77B4F">
        <w:rPr>
          <w:bCs/>
        </w:rPr>
        <w:t>основных средств, нематериальных и непроизведенных активов</w:t>
      </w:r>
      <w:r w:rsidRPr="00C77B4F">
        <w:t>.</w:t>
      </w:r>
    </w:p>
    <w:p w:rsidR="005D7204" w:rsidRPr="00C77B4F" w:rsidRDefault="005D7204" w:rsidP="00C77B4F">
      <w:pPr>
        <w:widowControl w:val="0"/>
        <w:tabs>
          <w:tab w:val="num" w:pos="0"/>
          <w:tab w:val="num" w:pos="1200"/>
        </w:tabs>
        <w:overflowPunct w:val="0"/>
        <w:autoSpaceDE w:val="0"/>
        <w:autoSpaceDN w:val="0"/>
        <w:adjustRightInd w:val="0"/>
        <w:ind w:firstLine="567"/>
        <w:jc w:val="both"/>
        <w:textAlignment w:val="baseline"/>
      </w:pPr>
      <w:r w:rsidRPr="00C77B4F">
        <w:t>Амортизация объектов основных средств рассчитывается в соответствии со статьей 259 НК РФ линейным методом по всем объектам основных средств.</w:t>
      </w:r>
    </w:p>
    <w:p w:rsidR="005D7204" w:rsidRPr="00C77B4F" w:rsidRDefault="005D7204" w:rsidP="00C77B4F">
      <w:pPr>
        <w:pStyle w:val="ConsPlusNormal"/>
        <w:widowControl/>
        <w:numPr>
          <w:ilvl w:val="2"/>
          <w:numId w:val="6"/>
        </w:numPr>
        <w:tabs>
          <w:tab w:val="clear" w:pos="2325"/>
          <w:tab w:val="num" w:pos="1200"/>
        </w:tabs>
        <w:adjustRightInd w:val="0"/>
        <w:ind w:left="0" w:firstLine="567"/>
        <w:jc w:val="both"/>
        <w:rPr>
          <w:rFonts w:ascii="Times New Roman" w:hAnsi="Times New Roman" w:cs="Times New Roman"/>
          <w:sz w:val="24"/>
          <w:szCs w:val="24"/>
        </w:rPr>
      </w:pPr>
      <w:r w:rsidRPr="00C77B4F">
        <w:rPr>
          <w:rFonts w:ascii="Times New Roman" w:hAnsi="Times New Roman" w:cs="Times New Roman"/>
          <w:sz w:val="24"/>
          <w:szCs w:val="24"/>
        </w:rPr>
        <w:t>В налоговом учете не производится начисление амортизации по следующим объектам имущества:</w:t>
      </w:r>
    </w:p>
    <w:p w:rsidR="005D7204" w:rsidRPr="00C77B4F" w:rsidRDefault="005D7204" w:rsidP="00C77B4F">
      <w:pPr>
        <w:pStyle w:val="ConsPlusNormal"/>
        <w:widowControl/>
        <w:numPr>
          <w:ilvl w:val="0"/>
          <w:numId w:val="5"/>
        </w:numPr>
        <w:tabs>
          <w:tab w:val="clear" w:pos="1934"/>
          <w:tab w:val="num" w:pos="960"/>
          <w:tab w:val="num" w:pos="1200"/>
        </w:tabs>
        <w:adjustRightInd w:val="0"/>
        <w:ind w:left="0" w:firstLine="567"/>
        <w:jc w:val="both"/>
        <w:rPr>
          <w:rFonts w:ascii="Times New Roman" w:hAnsi="Times New Roman" w:cs="Times New Roman"/>
          <w:sz w:val="24"/>
          <w:szCs w:val="24"/>
        </w:rPr>
      </w:pPr>
      <w:r w:rsidRPr="00C77B4F">
        <w:rPr>
          <w:rFonts w:ascii="Times New Roman" w:hAnsi="Times New Roman" w:cs="Times New Roman"/>
          <w:sz w:val="24"/>
          <w:szCs w:val="24"/>
        </w:rPr>
        <w:t>полученным за счет средств целевого финансирования</w:t>
      </w:r>
      <w:r w:rsidR="00095A35" w:rsidRPr="00C77B4F">
        <w:rPr>
          <w:rFonts w:ascii="Times New Roman" w:hAnsi="Times New Roman" w:cs="Times New Roman"/>
          <w:sz w:val="24"/>
          <w:szCs w:val="24"/>
        </w:rPr>
        <w:t xml:space="preserve">, субсидии на выполнении государственного задания, целевой субсидии </w:t>
      </w:r>
      <w:r w:rsidRPr="00C77B4F">
        <w:rPr>
          <w:rFonts w:ascii="Times New Roman" w:hAnsi="Times New Roman" w:cs="Times New Roman"/>
          <w:sz w:val="24"/>
          <w:szCs w:val="24"/>
        </w:rPr>
        <w:t>и безвозмездно;</w:t>
      </w:r>
    </w:p>
    <w:p w:rsidR="005D7204" w:rsidRPr="00C77B4F" w:rsidRDefault="005D7204" w:rsidP="00C77B4F">
      <w:pPr>
        <w:pStyle w:val="ConsPlusNormal"/>
        <w:widowControl/>
        <w:numPr>
          <w:ilvl w:val="0"/>
          <w:numId w:val="5"/>
        </w:numPr>
        <w:tabs>
          <w:tab w:val="clear" w:pos="1934"/>
          <w:tab w:val="num" w:pos="960"/>
          <w:tab w:val="num" w:pos="1200"/>
        </w:tabs>
        <w:adjustRightInd w:val="0"/>
        <w:ind w:left="0" w:firstLine="567"/>
        <w:jc w:val="both"/>
        <w:rPr>
          <w:rFonts w:ascii="Times New Roman" w:hAnsi="Times New Roman" w:cs="Times New Roman"/>
          <w:sz w:val="24"/>
          <w:szCs w:val="24"/>
        </w:rPr>
      </w:pPr>
      <w:r w:rsidRPr="00C77B4F">
        <w:rPr>
          <w:rFonts w:ascii="Times New Roman" w:hAnsi="Times New Roman" w:cs="Times New Roman"/>
          <w:sz w:val="24"/>
          <w:szCs w:val="24"/>
        </w:rPr>
        <w:t>переведенным по решению генерального директора на консервацию продолжительностью свыше трех месяцев;</w:t>
      </w:r>
    </w:p>
    <w:p w:rsidR="005D7204" w:rsidRPr="00C77B4F" w:rsidRDefault="005D7204" w:rsidP="00C77B4F">
      <w:pPr>
        <w:pStyle w:val="ConsPlusNormal"/>
        <w:widowControl/>
        <w:numPr>
          <w:ilvl w:val="0"/>
          <w:numId w:val="5"/>
        </w:numPr>
        <w:tabs>
          <w:tab w:val="clear" w:pos="1934"/>
          <w:tab w:val="num" w:pos="960"/>
          <w:tab w:val="num" w:pos="1200"/>
        </w:tabs>
        <w:adjustRightInd w:val="0"/>
        <w:ind w:left="0" w:firstLine="567"/>
        <w:jc w:val="both"/>
        <w:rPr>
          <w:rFonts w:ascii="Times New Roman" w:hAnsi="Times New Roman" w:cs="Times New Roman"/>
          <w:sz w:val="24"/>
          <w:szCs w:val="24"/>
        </w:rPr>
      </w:pPr>
      <w:r w:rsidRPr="00C77B4F">
        <w:rPr>
          <w:rFonts w:ascii="Times New Roman" w:hAnsi="Times New Roman" w:cs="Times New Roman"/>
          <w:sz w:val="24"/>
          <w:szCs w:val="24"/>
        </w:rPr>
        <w:t>находящимся по решению генерального директора на реконструкции и модернизации продолжительностью свыше 12 месяцев.</w:t>
      </w:r>
      <w:r w:rsidRPr="00C77B4F">
        <w:t xml:space="preserve"> </w:t>
      </w:r>
    </w:p>
    <w:p w:rsidR="00E5027E" w:rsidRPr="00C77B4F" w:rsidRDefault="00E5027E" w:rsidP="00C77B4F">
      <w:pPr>
        <w:pStyle w:val="ConsPlusNormal"/>
        <w:widowControl/>
        <w:ind w:firstLine="567"/>
        <w:jc w:val="both"/>
        <w:rPr>
          <w:rFonts w:ascii="Times New Roman" w:hAnsi="Times New Roman" w:cs="Times New Roman"/>
          <w:sz w:val="24"/>
          <w:szCs w:val="24"/>
        </w:rPr>
      </w:pPr>
      <w:r w:rsidRPr="00C77B4F">
        <w:rPr>
          <w:rFonts w:ascii="Times New Roman" w:hAnsi="Times New Roman" w:cs="Times New Roman"/>
          <w:sz w:val="24"/>
          <w:szCs w:val="24"/>
        </w:rPr>
        <w:t xml:space="preserve">Норма амортизации по приобретенным объектам основных средств, бывшим в употреблении, определяется с учетом срока полезного использования, уменьшенного на количество лет (месяцев) эксплуатации данного имущества предыдущими собственниками. </w:t>
      </w:r>
    </w:p>
    <w:p w:rsidR="00E5027E" w:rsidRPr="00C77B4F" w:rsidRDefault="00E5027E" w:rsidP="00C77B4F">
      <w:pPr>
        <w:pStyle w:val="a5"/>
        <w:numPr>
          <w:ilvl w:val="2"/>
          <w:numId w:val="6"/>
        </w:numPr>
        <w:tabs>
          <w:tab w:val="clear" w:pos="2325"/>
          <w:tab w:val="num" w:pos="1200"/>
        </w:tabs>
        <w:autoSpaceDE w:val="0"/>
        <w:autoSpaceDN w:val="0"/>
        <w:adjustRightInd w:val="0"/>
        <w:ind w:left="0" w:firstLine="567"/>
        <w:jc w:val="both"/>
      </w:pPr>
      <w:r w:rsidRPr="00C77B4F">
        <w:t xml:space="preserve">Если срок фактического использования основного средства у предыдущих собственников окажется равным или превышающим срок его полезного использования, определяемый учреждением согласно пункту 2.2.4 настоящего приказа, срок полезного использования такого основного средства устанавливается комиссией по поступлению и выбытию </w:t>
      </w:r>
      <w:r w:rsidRPr="00C77B4F">
        <w:rPr>
          <w:bCs/>
        </w:rPr>
        <w:t>основных средств, нематериальных и непроизведенных активов</w:t>
      </w:r>
      <w:r w:rsidRPr="00C77B4F">
        <w:t xml:space="preserve"> с учетом требований техники безопасности и других факторов.</w:t>
      </w:r>
    </w:p>
    <w:p w:rsidR="005D7204" w:rsidRPr="00C77B4F" w:rsidRDefault="005D7204" w:rsidP="00C77B4F">
      <w:pPr>
        <w:pStyle w:val="a5"/>
        <w:numPr>
          <w:ilvl w:val="2"/>
          <w:numId w:val="6"/>
        </w:numPr>
        <w:tabs>
          <w:tab w:val="clear" w:pos="2325"/>
          <w:tab w:val="num" w:pos="1200"/>
        </w:tabs>
        <w:autoSpaceDE w:val="0"/>
        <w:autoSpaceDN w:val="0"/>
        <w:adjustRightInd w:val="0"/>
        <w:ind w:left="0" w:firstLine="567"/>
        <w:jc w:val="both"/>
      </w:pPr>
      <w:r w:rsidRPr="00C77B4F">
        <w:t>К вводимому в эксплуатацию амортизируемому имуществу амортизационная премия не применяется.</w:t>
      </w:r>
    </w:p>
    <w:p w:rsidR="005D7204" w:rsidRPr="00C77B4F" w:rsidRDefault="003F0984" w:rsidP="00C77B4F">
      <w:pPr>
        <w:pStyle w:val="a5"/>
        <w:numPr>
          <w:ilvl w:val="2"/>
          <w:numId w:val="6"/>
        </w:numPr>
        <w:tabs>
          <w:tab w:val="clear" w:pos="2325"/>
          <w:tab w:val="num" w:pos="1200"/>
          <w:tab w:val="num" w:pos="1860"/>
        </w:tabs>
        <w:ind w:left="0" w:firstLine="567"/>
        <w:jc w:val="both"/>
      </w:pPr>
      <w:r w:rsidRPr="00C77B4F">
        <w:t xml:space="preserve"> </w:t>
      </w:r>
      <w:r w:rsidR="005D7204" w:rsidRPr="00C77B4F">
        <w:t>В целях сближения налогового и бухгалтерского учетов в первоначальную стоимость амортизируемого имущества включаются суммы банковских комиссий, таможенные пошлины и таможенные сборы, уплаченные до ввода в эксплуатацию такого имущества.</w:t>
      </w:r>
    </w:p>
    <w:p w:rsidR="005D7204" w:rsidRPr="00C77B4F" w:rsidRDefault="005D7204" w:rsidP="00C77B4F">
      <w:pPr>
        <w:pStyle w:val="a5"/>
        <w:numPr>
          <w:ilvl w:val="2"/>
          <w:numId w:val="6"/>
        </w:numPr>
        <w:tabs>
          <w:tab w:val="clear" w:pos="2325"/>
          <w:tab w:val="num" w:pos="1200"/>
        </w:tabs>
        <w:autoSpaceDE w:val="0"/>
        <w:autoSpaceDN w:val="0"/>
        <w:adjustRightInd w:val="0"/>
        <w:ind w:left="0" w:firstLine="567"/>
        <w:jc w:val="both"/>
      </w:pPr>
      <w:r w:rsidRPr="00C77B4F">
        <w:lastRenderedPageBreak/>
        <w:t xml:space="preserve">Срок полезного использования нематериальных активов определяется постоянно действующей комиссией </w:t>
      </w:r>
      <w:r w:rsidR="002B051B" w:rsidRPr="00C77B4F">
        <w:t xml:space="preserve">по поступлению и выбытию </w:t>
      </w:r>
      <w:r w:rsidR="002B051B" w:rsidRPr="00C77B4F">
        <w:rPr>
          <w:bCs/>
        </w:rPr>
        <w:t>основных средств, нематериальных и непроизведенных активов</w:t>
      </w:r>
      <w:r w:rsidRPr="00C77B4F">
        <w:t xml:space="preserve"> исходя из срока действия патента, свидетельства и (или) из других ограничений сроков использования объектов интеллектуальной собственности в соответствии с законодательством Российской Федерации или применимым законодательством иностранного государства, а также исходя из полезного срока использования нематериальных активов, обусловленного соответствующими договорами. По нематериальным активам, по которым невозможно определить срок полезного использования, нормы амортизации устанавливаются в расчете на 10 лет. Амортизация нематериальных активов рассчитывается линейным методом.  </w:t>
      </w:r>
    </w:p>
    <w:p w:rsidR="005D7204" w:rsidRPr="00C77B4F" w:rsidRDefault="005D7204" w:rsidP="00C77B4F">
      <w:pPr>
        <w:pStyle w:val="a5"/>
        <w:numPr>
          <w:ilvl w:val="2"/>
          <w:numId w:val="6"/>
        </w:numPr>
        <w:tabs>
          <w:tab w:val="clear" w:pos="2325"/>
          <w:tab w:val="num" w:pos="1200"/>
        </w:tabs>
        <w:autoSpaceDE w:val="0"/>
        <w:autoSpaceDN w:val="0"/>
        <w:adjustRightInd w:val="0"/>
        <w:ind w:left="0" w:firstLine="567"/>
        <w:jc w:val="both"/>
        <w:rPr>
          <w:rFonts w:eastAsiaTheme="minorHAnsi"/>
          <w:lang w:eastAsia="en-US"/>
        </w:rPr>
      </w:pPr>
      <w:r w:rsidRPr="00C77B4F">
        <w:t>При определении размера материальных расходов при списании сырья и материалов, используемых при производстве (изготовлении) товаров (выполнении работ, оказании услу</w:t>
      </w:r>
      <w:r w:rsidR="002B051B" w:rsidRPr="00C77B4F">
        <w:t xml:space="preserve">г), применяется </w:t>
      </w:r>
      <w:r w:rsidR="002B051B" w:rsidRPr="00C77B4F">
        <w:rPr>
          <w:rFonts w:eastAsiaTheme="minorHAnsi"/>
          <w:lang w:eastAsia="en-US"/>
        </w:rPr>
        <w:t>метод оценки по средней стоимости.</w:t>
      </w:r>
    </w:p>
    <w:p w:rsidR="005D7204" w:rsidRPr="00C77B4F" w:rsidRDefault="005D7204" w:rsidP="00C77B4F">
      <w:pPr>
        <w:pStyle w:val="a5"/>
        <w:widowControl w:val="0"/>
        <w:numPr>
          <w:ilvl w:val="2"/>
          <w:numId w:val="6"/>
        </w:numPr>
        <w:tabs>
          <w:tab w:val="clear" w:pos="2325"/>
        </w:tabs>
        <w:overflowPunct w:val="0"/>
        <w:autoSpaceDE w:val="0"/>
        <w:autoSpaceDN w:val="0"/>
        <w:adjustRightInd w:val="0"/>
        <w:ind w:left="0" w:firstLine="567"/>
        <w:jc w:val="both"/>
        <w:textAlignment w:val="baseline"/>
      </w:pPr>
      <w:r w:rsidRPr="00C77B4F">
        <w:t>Датой осуществления расходов на оплату услуг банков признается последнее число отчетного (налогового) периода</w:t>
      </w:r>
      <w:r w:rsidR="006A616B" w:rsidRPr="00C77B4F">
        <w:t xml:space="preserve">, учитываются расходы на оплату услуг банков в себестоимости готовой продукции, работ, </w:t>
      </w:r>
      <w:r w:rsidR="00545086" w:rsidRPr="00C77B4F">
        <w:t>услуг.</w:t>
      </w:r>
    </w:p>
    <w:p w:rsidR="005D7204" w:rsidRPr="00C77B4F" w:rsidRDefault="005D7204" w:rsidP="00C77B4F">
      <w:pPr>
        <w:pStyle w:val="ConsPlusNormal"/>
        <w:widowControl/>
        <w:numPr>
          <w:ilvl w:val="2"/>
          <w:numId w:val="6"/>
        </w:numPr>
        <w:tabs>
          <w:tab w:val="clear" w:pos="2325"/>
          <w:tab w:val="num" w:pos="1200"/>
        </w:tabs>
        <w:adjustRightInd w:val="0"/>
        <w:ind w:left="0" w:firstLine="567"/>
        <w:jc w:val="both"/>
        <w:rPr>
          <w:rFonts w:ascii="Times New Roman" w:hAnsi="Times New Roman" w:cs="Times New Roman"/>
          <w:sz w:val="24"/>
          <w:szCs w:val="24"/>
        </w:rPr>
      </w:pPr>
      <w:r w:rsidRPr="00C77B4F">
        <w:rPr>
          <w:rFonts w:ascii="Times New Roman" w:hAnsi="Times New Roman" w:cs="Times New Roman"/>
          <w:sz w:val="24"/>
          <w:szCs w:val="24"/>
        </w:rPr>
        <w:t xml:space="preserve">Стоимость покупных товаров </w:t>
      </w:r>
      <w:r w:rsidR="002B051B" w:rsidRPr="00C77B4F">
        <w:rPr>
          <w:rFonts w:ascii="Times New Roman" w:hAnsi="Times New Roman" w:cs="Times New Roman"/>
          <w:sz w:val="24"/>
          <w:szCs w:val="24"/>
        </w:rPr>
        <w:t>формируется с</w:t>
      </w:r>
      <w:r w:rsidRPr="00C77B4F">
        <w:rPr>
          <w:rFonts w:ascii="Times New Roman" w:hAnsi="Times New Roman" w:cs="Times New Roman"/>
          <w:sz w:val="24"/>
          <w:szCs w:val="24"/>
        </w:rPr>
        <w:t xml:space="preserve"> учетом транспортных расходов по доставке таких товаров.</w:t>
      </w:r>
    </w:p>
    <w:p w:rsidR="005D7204" w:rsidRPr="00C77B4F" w:rsidRDefault="005D7204" w:rsidP="00C77B4F">
      <w:pPr>
        <w:tabs>
          <w:tab w:val="num" w:pos="1200"/>
        </w:tabs>
        <w:autoSpaceDE w:val="0"/>
        <w:autoSpaceDN w:val="0"/>
        <w:adjustRightInd w:val="0"/>
        <w:ind w:firstLine="567"/>
        <w:jc w:val="both"/>
      </w:pPr>
      <w:r w:rsidRPr="00C77B4F">
        <w:t xml:space="preserve">При реализации покупных товаров -  стоимость приобретения данных товаров, определяется </w:t>
      </w:r>
      <w:r w:rsidR="002B051B" w:rsidRPr="00C77B4F">
        <w:t>методом</w:t>
      </w:r>
      <w:r w:rsidR="002B051B" w:rsidRPr="00C77B4F">
        <w:rPr>
          <w:color w:val="000080"/>
        </w:rPr>
        <w:t xml:space="preserve"> </w:t>
      </w:r>
      <w:r w:rsidR="002B051B" w:rsidRPr="00C77B4F">
        <w:t>оценки</w:t>
      </w:r>
      <w:r w:rsidR="00F63361" w:rsidRPr="00C77B4F">
        <w:t xml:space="preserve"> </w:t>
      </w:r>
      <w:r w:rsidRPr="00C77B4F">
        <w:t>по средней стоимости.</w:t>
      </w:r>
    </w:p>
    <w:p w:rsidR="005D7204" w:rsidRPr="00C77B4F" w:rsidRDefault="002739A8" w:rsidP="00C77B4F">
      <w:pPr>
        <w:pStyle w:val="ConsPlusNormal"/>
        <w:widowControl/>
        <w:numPr>
          <w:ilvl w:val="2"/>
          <w:numId w:val="6"/>
        </w:numPr>
        <w:tabs>
          <w:tab w:val="clear" w:pos="2325"/>
          <w:tab w:val="num" w:pos="1200"/>
        </w:tabs>
        <w:adjustRightInd w:val="0"/>
        <w:ind w:left="0" w:firstLine="567"/>
        <w:jc w:val="both"/>
      </w:pPr>
      <w:r w:rsidRPr="00C77B4F">
        <w:rPr>
          <w:rFonts w:ascii="Times New Roman" w:hAnsi="Times New Roman" w:cs="Times New Roman"/>
          <w:sz w:val="24"/>
          <w:szCs w:val="24"/>
        </w:rPr>
        <w:t>В соответствии</w:t>
      </w:r>
      <w:r w:rsidR="00F63361" w:rsidRPr="00C77B4F">
        <w:rPr>
          <w:rFonts w:ascii="Times New Roman" w:hAnsi="Times New Roman" w:cs="Times New Roman"/>
          <w:sz w:val="24"/>
          <w:szCs w:val="24"/>
        </w:rPr>
        <w:t xml:space="preserve"> с</w:t>
      </w:r>
      <w:r w:rsidRPr="00C77B4F">
        <w:rPr>
          <w:rFonts w:ascii="Times New Roman" w:hAnsi="Times New Roman" w:cs="Times New Roman"/>
          <w:sz w:val="24"/>
          <w:szCs w:val="24"/>
        </w:rPr>
        <w:t xml:space="preserve"> технологическими</w:t>
      </w:r>
      <w:r w:rsidR="00F63361" w:rsidRPr="00C77B4F">
        <w:rPr>
          <w:rFonts w:ascii="Times New Roman" w:hAnsi="Times New Roman" w:cs="Times New Roman"/>
          <w:sz w:val="24"/>
          <w:szCs w:val="24"/>
        </w:rPr>
        <w:t xml:space="preserve"> </w:t>
      </w:r>
      <w:r w:rsidRPr="00C77B4F">
        <w:rPr>
          <w:rFonts w:ascii="Times New Roman" w:hAnsi="Times New Roman" w:cs="Times New Roman"/>
          <w:sz w:val="24"/>
          <w:szCs w:val="24"/>
        </w:rPr>
        <w:t xml:space="preserve">особенностями производства, </w:t>
      </w:r>
      <w:r w:rsidR="00F63361" w:rsidRPr="00C77B4F">
        <w:rPr>
          <w:rFonts w:ascii="Times New Roman" w:hAnsi="Times New Roman" w:cs="Times New Roman"/>
          <w:sz w:val="24"/>
          <w:szCs w:val="24"/>
        </w:rPr>
        <w:t>использованием позаказного метода учета затрат</w:t>
      </w:r>
      <w:r w:rsidR="0073052B" w:rsidRPr="00C77B4F">
        <w:rPr>
          <w:rFonts w:ascii="Times New Roman" w:hAnsi="Times New Roman" w:cs="Times New Roman"/>
          <w:sz w:val="24"/>
          <w:szCs w:val="24"/>
        </w:rPr>
        <w:t xml:space="preserve"> и </w:t>
      </w:r>
      <w:r w:rsidR="00F63361" w:rsidRPr="00C77B4F">
        <w:rPr>
          <w:rFonts w:ascii="Times New Roman" w:hAnsi="Times New Roman" w:cs="Times New Roman"/>
          <w:sz w:val="24"/>
          <w:szCs w:val="24"/>
        </w:rPr>
        <w:t>в</w:t>
      </w:r>
      <w:r w:rsidR="005D7204" w:rsidRPr="00C77B4F">
        <w:rPr>
          <w:rFonts w:ascii="Times New Roman" w:hAnsi="Times New Roman" w:cs="Times New Roman"/>
          <w:sz w:val="24"/>
          <w:szCs w:val="24"/>
        </w:rPr>
        <w:t xml:space="preserve"> цел</w:t>
      </w:r>
      <w:r w:rsidR="00F63361" w:rsidRPr="00C77B4F">
        <w:rPr>
          <w:rFonts w:ascii="Times New Roman" w:hAnsi="Times New Roman" w:cs="Times New Roman"/>
          <w:sz w:val="24"/>
          <w:szCs w:val="24"/>
        </w:rPr>
        <w:t>ях сближения налогового учета с бухгалтерским для</w:t>
      </w:r>
      <w:r w:rsidR="005D7204" w:rsidRPr="00C77B4F">
        <w:rPr>
          <w:rFonts w:ascii="Times New Roman" w:hAnsi="Times New Roman" w:cs="Times New Roman"/>
          <w:sz w:val="24"/>
          <w:szCs w:val="24"/>
        </w:rPr>
        <w:t xml:space="preserve"> налогообложения прибыли </w:t>
      </w:r>
      <w:r w:rsidR="00F63361" w:rsidRPr="00C77B4F">
        <w:rPr>
          <w:rFonts w:ascii="Times New Roman" w:hAnsi="Times New Roman" w:cs="Times New Roman"/>
          <w:sz w:val="24"/>
          <w:szCs w:val="24"/>
        </w:rPr>
        <w:t>все расходы</w:t>
      </w:r>
      <w:r w:rsidRPr="00C77B4F">
        <w:rPr>
          <w:rFonts w:ascii="Times New Roman" w:hAnsi="Times New Roman" w:cs="Times New Roman"/>
          <w:sz w:val="24"/>
          <w:szCs w:val="24"/>
        </w:rPr>
        <w:t>, понесенные при производстве продукции (выполнении работ, оказании услуг)</w:t>
      </w:r>
      <w:r w:rsidR="00F63361" w:rsidRPr="00C77B4F">
        <w:rPr>
          <w:rFonts w:ascii="Times New Roman" w:hAnsi="Times New Roman" w:cs="Times New Roman"/>
          <w:sz w:val="24"/>
          <w:szCs w:val="24"/>
        </w:rPr>
        <w:t xml:space="preserve"> признаются прямыми.</w:t>
      </w:r>
    </w:p>
    <w:p w:rsidR="005D7204" w:rsidRPr="00C77B4F" w:rsidRDefault="005D7204" w:rsidP="00C77B4F">
      <w:pPr>
        <w:pStyle w:val="ConsPlusNormal"/>
        <w:widowControl/>
        <w:numPr>
          <w:ilvl w:val="2"/>
          <w:numId w:val="6"/>
        </w:numPr>
        <w:tabs>
          <w:tab w:val="clear" w:pos="2325"/>
          <w:tab w:val="num" w:pos="1200"/>
          <w:tab w:val="num" w:pos="1860"/>
        </w:tabs>
        <w:adjustRightInd w:val="0"/>
        <w:ind w:left="0" w:firstLine="567"/>
        <w:jc w:val="both"/>
        <w:rPr>
          <w:rFonts w:ascii="Times New Roman" w:hAnsi="Times New Roman" w:cs="Times New Roman"/>
          <w:sz w:val="24"/>
          <w:szCs w:val="24"/>
        </w:rPr>
      </w:pPr>
      <w:r w:rsidRPr="00C77B4F">
        <w:rPr>
          <w:rFonts w:ascii="Times New Roman" w:hAnsi="Times New Roman" w:cs="Times New Roman"/>
          <w:sz w:val="24"/>
          <w:szCs w:val="24"/>
        </w:rPr>
        <w:t>Установить, что расчет прямых расходов, приходящихся на остатки незавершенного производства, производится по данным бухгалтерской программы 1С по фактической себестоимости в разрезе каждого заказа (объекта). Прямые расходы, приходящиеся на остатки готовой продукции на складах, определяются по данным регистра налогового учета (Приложение №13).</w:t>
      </w:r>
    </w:p>
    <w:p w:rsidR="005D7204" w:rsidRPr="00C77B4F" w:rsidRDefault="005D7204" w:rsidP="00C77B4F">
      <w:pPr>
        <w:pStyle w:val="ConsPlusNormal"/>
        <w:widowControl/>
        <w:numPr>
          <w:ilvl w:val="2"/>
          <w:numId w:val="6"/>
        </w:numPr>
        <w:tabs>
          <w:tab w:val="clear" w:pos="2325"/>
          <w:tab w:val="num" w:pos="1200"/>
          <w:tab w:val="num" w:pos="1860"/>
        </w:tabs>
        <w:adjustRightInd w:val="0"/>
        <w:ind w:left="0" w:firstLine="567"/>
        <w:jc w:val="both"/>
        <w:rPr>
          <w:rFonts w:ascii="Times New Roman" w:hAnsi="Times New Roman" w:cs="Times New Roman"/>
          <w:sz w:val="24"/>
          <w:szCs w:val="24"/>
        </w:rPr>
      </w:pPr>
      <w:r w:rsidRPr="00C77B4F">
        <w:rPr>
          <w:rFonts w:ascii="Times New Roman" w:hAnsi="Times New Roman" w:cs="Times New Roman"/>
          <w:sz w:val="24"/>
          <w:szCs w:val="24"/>
        </w:rPr>
        <w:t>Расходы на ремонт основных средств учитываются в фактических размерах без формирования резерва предстоящих расходов на ремонт.</w:t>
      </w:r>
    </w:p>
    <w:p w:rsidR="005D7204" w:rsidRPr="00C77B4F" w:rsidRDefault="005D7204" w:rsidP="00C77B4F">
      <w:pPr>
        <w:pStyle w:val="ConsPlusNormal"/>
        <w:widowControl/>
        <w:numPr>
          <w:ilvl w:val="2"/>
          <w:numId w:val="6"/>
        </w:numPr>
        <w:tabs>
          <w:tab w:val="clear" w:pos="2325"/>
          <w:tab w:val="num" w:pos="1200"/>
          <w:tab w:val="num" w:pos="1860"/>
        </w:tabs>
        <w:adjustRightInd w:val="0"/>
        <w:ind w:left="0" w:firstLine="567"/>
        <w:jc w:val="both"/>
        <w:rPr>
          <w:rFonts w:ascii="Times New Roman" w:hAnsi="Times New Roman" w:cs="Times New Roman"/>
          <w:sz w:val="24"/>
          <w:szCs w:val="24"/>
        </w:rPr>
      </w:pPr>
      <w:r w:rsidRPr="00C77B4F">
        <w:rPr>
          <w:rFonts w:ascii="Times New Roman" w:hAnsi="Times New Roman" w:cs="Times New Roman"/>
          <w:sz w:val="24"/>
          <w:szCs w:val="24"/>
        </w:rPr>
        <w:t>Установить, что для целей налогообложения прибыли представительские расходы включаются в состав расходов в фактических размерах, но не более 4% от расходов на оплату труда отчетного (налогового) периода.</w:t>
      </w:r>
    </w:p>
    <w:p w:rsidR="005D7204" w:rsidRPr="00C77B4F" w:rsidRDefault="005D7204" w:rsidP="00C77B4F">
      <w:pPr>
        <w:pStyle w:val="ConsPlusNormal"/>
        <w:widowControl/>
        <w:numPr>
          <w:ilvl w:val="2"/>
          <w:numId w:val="6"/>
        </w:numPr>
        <w:tabs>
          <w:tab w:val="clear" w:pos="2325"/>
          <w:tab w:val="num" w:pos="1200"/>
          <w:tab w:val="num" w:pos="1860"/>
        </w:tabs>
        <w:adjustRightInd w:val="0"/>
        <w:ind w:left="0" w:firstLine="567"/>
        <w:jc w:val="both"/>
        <w:rPr>
          <w:rFonts w:ascii="Times New Roman" w:hAnsi="Times New Roman" w:cs="Times New Roman"/>
          <w:sz w:val="24"/>
          <w:szCs w:val="24"/>
        </w:rPr>
      </w:pPr>
      <w:r w:rsidRPr="00C77B4F">
        <w:rPr>
          <w:rFonts w:ascii="Times New Roman" w:hAnsi="Times New Roman" w:cs="Times New Roman"/>
          <w:sz w:val="24"/>
          <w:szCs w:val="24"/>
        </w:rPr>
        <w:t>Установить, что расходы на виды рекламы, перечисленные в п. 4 ст. 264 Налогового кодекса РФ, признаются в фактических размерах, остальные расходы на рекламу - в размере не более 1% выручки от реализации для целей налогообложения прибыли, рассчитанной согласно ст. 249 Налогового кодекса РФ.</w:t>
      </w:r>
    </w:p>
    <w:p w:rsidR="005D7204" w:rsidRPr="00C77B4F" w:rsidRDefault="005D7204" w:rsidP="00C77B4F">
      <w:pPr>
        <w:pStyle w:val="ConsPlusNormal"/>
        <w:widowControl/>
        <w:numPr>
          <w:ilvl w:val="2"/>
          <w:numId w:val="6"/>
        </w:numPr>
        <w:tabs>
          <w:tab w:val="clear" w:pos="2325"/>
          <w:tab w:val="num" w:pos="1200"/>
          <w:tab w:val="num" w:pos="1860"/>
        </w:tabs>
        <w:adjustRightInd w:val="0"/>
        <w:ind w:left="0" w:firstLine="567"/>
        <w:jc w:val="both"/>
        <w:rPr>
          <w:rFonts w:ascii="Times New Roman" w:hAnsi="Times New Roman" w:cs="Times New Roman"/>
          <w:sz w:val="24"/>
          <w:szCs w:val="24"/>
        </w:rPr>
      </w:pPr>
      <w:r w:rsidRPr="00C77B4F">
        <w:rPr>
          <w:rFonts w:ascii="Times New Roman" w:hAnsi="Times New Roman" w:cs="Times New Roman"/>
          <w:sz w:val="24"/>
          <w:szCs w:val="24"/>
        </w:rPr>
        <w:t xml:space="preserve">Установить, что для целей налогообложения прибыли предоставление за плату во временное пользование и (или) временное владение и пользование имущества </w:t>
      </w:r>
      <w:r w:rsidR="00AA4E52" w:rsidRPr="00C77B4F">
        <w:rPr>
          <w:rFonts w:ascii="Times New Roman" w:hAnsi="Times New Roman" w:cs="Times New Roman"/>
          <w:sz w:val="24"/>
          <w:szCs w:val="24"/>
        </w:rPr>
        <w:t>считается доходами</w:t>
      </w:r>
      <w:r w:rsidRPr="00C77B4F">
        <w:rPr>
          <w:rFonts w:ascii="Times New Roman" w:hAnsi="Times New Roman" w:cs="Times New Roman"/>
          <w:sz w:val="24"/>
          <w:szCs w:val="24"/>
        </w:rPr>
        <w:t xml:space="preserve"> и расходами, связанными с производством и реализацией.</w:t>
      </w:r>
    </w:p>
    <w:p w:rsidR="005D7204" w:rsidRPr="00C77B4F" w:rsidRDefault="005D7204" w:rsidP="00C77B4F">
      <w:pPr>
        <w:pStyle w:val="ConsPlusNormal"/>
        <w:widowControl/>
        <w:numPr>
          <w:ilvl w:val="2"/>
          <w:numId w:val="6"/>
        </w:numPr>
        <w:tabs>
          <w:tab w:val="clear" w:pos="2325"/>
          <w:tab w:val="num" w:pos="1200"/>
          <w:tab w:val="num" w:pos="1860"/>
        </w:tabs>
        <w:adjustRightInd w:val="0"/>
        <w:ind w:left="0" w:firstLine="567"/>
        <w:jc w:val="both"/>
        <w:rPr>
          <w:rFonts w:ascii="Times New Roman" w:hAnsi="Times New Roman" w:cs="Times New Roman"/>
          <w:sz w:val="24"/>
          <w:szCs w:val="24"/>
        </w:rPr>
      </w:pPr>
      <w:r w:rsidRPr="00C77B4F">
        <w:rPr>
          <w:rFonts w:ascii="Times New Roman" w:hAnsi="Times New Roman" w:cs="Times New Roman"/>
          <w:sz w:val="24"/>
          <w:szCs w:val="24"/>
        </w:rPr>
        <w:t>В соответствии со ст. 275.1 НК РФ установить, что убытки, полученные при осуществлении деятельности, связанной с использованием объектов обслуживающих хозяйств, подлежат перенесению на срок 5 лет. На их погашение направляется только прибыль, полученная при осуществлении указанных видов деятельности.</w:t>
      </w:r>
    </w:p>
    <w:p w:rsidR="005D7204" w:rsidRPr="00C77B4F" w:rsidRDefault="005D7204" w:rsidP="00C77B4F">
      <w:pPr>
        <w:pStyle w:val="a5"/>
        <w:numPr>
          <w:ilvl w:val="2"/>
          <w:numId w:val="6"/>
        </w:numPr>
        <w:tabs>
          <w:tab w:val="clear" w:pos="2325"/>
          <w:tab w:val="num" w:pos="1200"/>
        </w:tabs>
        <w:autoSpaceDE w:val="0"/>
        <w:autoSpaceDN w:val="0"/>
        <w:adjustRightInd w:val="0"/>
        <w:ind w:left="0" w:firstLine="567"/>
        <w:jc w:val="both"/>
      </w:pPr>
      <w:r w:rsidRPr="00C77B4F">
        <w:t xml:space="preserve">Расходы, осуществленные в связи с процедурой участия в конкурсе для приобретения лицензии на право пользования недрами, формируют стоимость лицензионного соглашения (лицензии), которая </w:t>
      </w:r>
      <w:r w:rsidR="00AA4E52" w:rsidRPr="00C77B4F">
        <w:t>учитывается в</w:t>
      </w:r>
      <w:r w:rsidRPr="00C77B4F">
        <w:t xml:space="preserve"> составе нематериальных активов. Установить, что стоимость лицензионного соглашения (лицензии) амортизируется в порядке, установленном ст.  256 - 259.2 Налогового кодекса РФ.</w:t>
      </w:r>
    </w:p>
    <w:p w:rsidR="005D7204" w:rsidRPr="00C77B4F" w:rsidRDefault="005D7204" w:rsidP="00C77B4F">
      <w:pPr>
        <w:pStyle w:val="a5"/>
        <w:numPr>
          <w:ilvl w:val="2"/>
          <w:numId w:val="6"/>
        </w:numPr>
        <w:tabs>
          <w:tab w:val="clear" w:pos="2325"/>
          <w:tab w:val="num" w:pos="1200"/>
          <w:tab w:val="num" w:pos="1260"/>
        </w:tabs>
        <w:autoSpaceDE w:val="0"/>
        <w:autoSpaceDN w:val="0"/>
        <w:adjustRightInd w:val="0"/>
        <w:ind w:left="0" w:firstLine="567"/>
        <w:jc w:val="both"/>
      </w:pPr>
      <w:r w:rsidRPr="00C77B4F">
        <w:lastRenderedPageBreak/>
        <w:t xml:space="preserve">Установить, что для целей налогообложения прибыли капитальные вложения, произведенные арендатором с согласия арендодателя, стоимость которых не возмещается арендодателем, амортизируются в течение срока действия договора аренды исходя из сумм амортизации, рассчитанных с учетом срока полезного использования, </w:t>
      </w:r>
      <w:r w:rsidR="00AA4E52" w:rsidRPr="00C77B4F">
        <w:t>определяемого для</w:t>
      </w:r>
      <w:r w:rsidRPr="00C77B4F">
        <w:t xml:space="preserve"> капитальных вложений в арендованные объекты в соответствии с Классификацией основных средств.</w:t>
      </w:r>
    </w:p>
    <w:p w:rsidR="005D7204" w:rsidRPr="00C77B4F" w:rsidRDefault="005D7204" w:rsidP="00C77B4F">
      <w:pPr>
        <w:pStyle w:val="a5"/>
        <w:numPr>
          <w:ilvl w:val="2"/>
          <w:numId w:val="6"/>
        </w:numPr>
        <w:tabs>
          <w:tab w:val="clear" w:pos="2325"/>
          <w:tab w:val="num" w:pos="1200"/>
        </w:tabs>
        <w:autoSpaceDE w:val="0"/>
        <w:autoSpaceDN w:val="0"/>
        <w:adjustRightInd w:val="0"/>
        <w:ind w:left="0" w:firstLine="567"/>
        <w:jc w:val="both"/>
      </w:pPr>
      <w:r w:rsidRPr="00C77B4F">
        <w:t xml:space="preserve">Установить, что для целей налогообложения прибыли взносы по договорам добровольного личного страхования, предусматривающим оплату страховщиками медицинских расходов застрахованных работников, а также расходы по договорам на оказание медицинских услуг, заключенным в пользу работников на срок не менее одного года с медицинскими организациями, имеющими соответствующие лицензии на осуществление медицинской деятельности, выданные в соответствии с законодательством Российской Федерации, включаются в состав расходов в размере не более 6% от суммы расходов на оплату труда. </w:t>
      </w:r>
    </w:p>
    <w:p w:rsidR="005D7204" w:rsidRPr="00C77B4F" w:rsidRDefault="005D7204" w:rsidP="00C77B4F">
      <w:pPr>
        <w:tabs>
          <w:tab w:val="num" w:pos="1200"/>
        </w:tabs>
        <w:autoSpaceDE w:val="0"/>
        <w:autoSpaceDN w:val="0"/>
        <w:adjustRightInd w:val="0"/>
        <w:ind w:firstLine="567"/>
        <w:jc w:val="both"/>
      </w:pPr>
      <w:r w:rsidRPr="00C77B4F">
        <w:t>Взносы по договорам добровольного личного страхования, предусматривающим выплаты исключительно в случаях смерти и (или) причинения вреда здоровью застрахованного лица, включаются в состав расходов в размере, не превышающем 15 000 руб. в год, рассчитанном как отношение общей суммы взносов, уплачиваемых по указанным договорам, к количеству застрахованных работников.</w:t>
      </w:r>
    </w:p>
    <w:p w:rsidR="005D7204" w:rsidRPr="00C77B4F" w:rsidRDefault="005D7204" w:rsidP="00C77B4F">
      <w:pPr>
        <w:tabs>
          <w:tab w:val="num" w:pos="567"/>
          <w:tab w:val="num" w:pos="1200"/>
        </w:tabs>
        <w:autoSpaceDE w:val="0"/>
        <w:autoSpaceDN w:val="0"/>
        <w:adjustRightInd w:val="0"/>
        <w:ind w:firstLine="567"/>
        <w:jc w:val="both"/>
      </w:pPr>
      <w:r w:rsidRPr="00C77B4F">
        <w:t xml:space="preserve"> Платежи (взносы), выплачиваемые по договорам долгосрочного страхования жизни работников, добровольного пенсионного страхования и (или) негосударственного пенсионного обеспечения работников, учитываются в целях налогообложения в размере, не превышающем 12 процентов от суммы расходов на оплату труда</w:t>
      </w:r>
    </w:p>
    <w:p w:rsidR="005D7204" w:rsidRPr="00C77B4F" w:rsidRDefault="00EF7021" w:rsidP="00C77B4F">
      <w:pPr>
        <w:pStyle w:val="a5"/>
        <w:numPr>
          <w:ilvl w:val="2"/>
          <w:numId w:val="6"/>
        </w:numPr>
        <w:tabs>
          <w:tab w:val="clear" w:pos="2325"/>
          <w:tab w:val="num" w:pos="1200"/>
          <w:tab w:val="num" w:pos="1260"/>
        </w:tabs>
        <w:autoSpaceDE w:val="0"/>
        <w:autoSpaceDN w:val="0"/>
        <w:adjustRightInd w:val="0"/>
        <w:ind w:left="0" w:firstLine="567"/>
        <w:jc w:val="both"/>
      </w:pPr>
      <w:r w:rsidRPr="00C77B4F">
        <w:t xml:space="preserve"> </w:t>
      </w:r>
      <w:r w:rsidR="005D7204" w:rsidRPr="00C77B4F">
        <w:t xml:space="preserve">Создается резерв предстоящих расходов на оплату отпусков. </w:t>
      </w:r>
      <w:r w:rsidR="00F66B4A" w:rsidRPr="00C77B4F">
        <w:t xml:space="preserve">Порядок формирования резерва для предстоящей оплаты отпусков и его использование приведен в </w:t>
      </w:r>
      <w:hyperlink r:id="rId48" w:history="1">
        <w:r w:rsidR="00F66B4A" w:rsidRPr="00C77B4F">
          <w:t xml:space="preserve">Приложении N </w:t>
        </w:r>
      </w:hyperlink>
      <w:r w:rsidR="00D46517" w:rsidRPr="00C77B4F">
        <w:t>7</w:t>
      </w:r>
      <w:r w:rsidR="00F66B4A" w:rsidRPr="00C77B4F">
        <w:t xml:space="preserve"> к настоящей Учетной политике. </w:t>
      </w:r>
      <w:r w:rsidR="005D7204" w:rsidRPr="00C77B4F">
        <w:t>Расчет норматива отчислений на образование резерва утверждается заместителем генерального директора по экономике и финансам в конце каждого года на следующий календарный год.</w:t>
      </w:r>
    </w:p>
    <w:p w:rsidR="00F80FB5" w:rsidRPr="00C77B4F" w:rsidRDefault="00F80FB5" w:rsidP="00C77B4F">
      <w:pPr>
        <w:pStyle w:val="ConsPlusNormal"/>
        <w:numPr>
          <w:ilvl w:val="2"/>
          <w:numId w:val="6"/>
        </w:numPr>
        <w:tabs>
          <w:tab w:val="clear" w:pos="2325"/>
          <w:tab w:val="num" w:pos="1200"/>
          <w:tab w:val="num" w:pos="1260"/>
        </w:tabs>
        <w:adjustRightInd w:val="0"/>
        <w:ind w:left="0" w:firstLine="567"/>
        <w:jc w:val="both"/>
      </w:pPr>
      <w:r w:rsidRPr="00C77B4F">
        <w:rPr>
          <w:rFonts w:ascii="Times New Roman" w:hAnsi="Times New Roman" w:cs="Times New Roman"/>
          <w:sz w:val="24"/>
          <w:szCs w:val="24"/>
        </w:rPr>
        <w:t>Порядок пользования мобильной телефонной связью с перечнем должностных лиц, которым в связи с производственной необходимостью требуется мобильная связь, а также суммы лимитов указанных расходов утвержда</w:t>
      </w:r>
      <w:r w:rsidR="00EA5C6B">
        <w:rPr>
          <w:rFonts w:ascii="Times New Roman" w:hAnsi="Times New Roman" w:cs="Times New Roman"/>
          <w:sz w:val="24"/>
          <w:szCs w:val="24"/>
        </w:rPr>
        <w:t>ю</w:t>
      </w:r>
      <w:r w:rsidRPr="00C77B4F">
        <w:rPr>
          <w:rFonts w:ascii="Times New Roman" w:hAnsi="Times New Roman" w:cs="Times New Roman"/>
          <w:sz w:val="24"/>
          <w:szCs w:val="24"/>
        </w:rPr>
        <w:t xml:space="preserve">тся </w:t>
      </w:r>
      <w:r w:rsidR="00162178" w:rsidRPr="00C77B4F">
        <w:rPr>
          <w:rFonts w:ascii="Times New Roman" w:hAnsi="Times New Roman" w:cs="Times New Roman"/>
          <w:sz w:val="24"/>
          <w:szCs w:val="24"/>
        </w:rPr>
        <w:t xml:space="preserve">по институту </w:t>
      </w:r>
      <w:r w:rsidRPr="00C77B4F">
        <w:rPr>
          <w:rFonts w:ascii="Times New Roman" w:hAnsi="Times New Roman" w:cs="Times New Roman"/>
          <w:sz w:val="24"/>
          <w:szCs w:val="24"/>
        </w:rPr>
        <w:t>генеральным директором учреждения отдельным приказом</w:t>
      </w:r>
      <w:r w:rsidR="00162178" w:rsidRPr="00C77B4F">
        <w:rPr>
          <w:rFonts w:ascii="Times New Roman" w:hAnsi="Times New Roman" w:cs="Times New Roman"/>
          <w:sz w:val="24"/>
          <w:szCs w:val="24"/>
        </w:rPr>
        <w:t>, а по филиалам – руководителями филиалов</w:t>
      </w:r>
      <w:r w:rsidRPr="00C77B4F">
        <w:rPr>
          <w:rFonts w:ascii="Times New Roman" w:hAnsi="Times New Roman" w:cs="Times New Roman"/>
          <w:sz w:val="24"/>
          <w:szCs w:val="24"/>
        </w:rPr>
        <w:t>.</w:t>
      </w:r>
    </w:p>
    <w:p w:rsidR="005D7204" w:rsidRPr="00C77B4F" w:rsidRDefault="005D7204" w:rsidP="00C77B4F">
      <w:pPr>
        <w:pStyle w:val="a5"/>
        <w:numPr>
          <w:ilvl w:val="2"/>
          <w:numId w:val="6"/>
        </w:numPr>
        <w:tabs>
          <w:tab w:val="clear" w:pos="2325"/>
          <w:tab w:val="num" w:pos="1134"/>
          <w:tab w:val="num" w:pos="1200"/>
        </w:tabs>
        <w:autoSpaceDE w:val="0"/>
        <w:autoSpaceDN w:val="0"/>
        <w:adjustRightInd w:val="0"/>
        <w:ind w:left="0" w:firstLine="567"/>
        <w:jc w:val="both"/>
      </w:pPr>
      <w:r w:rsidRPr="00C77B4F">
        <w:t>Резерв по сомнительным долгам не создается.</w:t>
      </w:r>
    </w:p>
    <w:p w:rsidR="006D7E45" w:rsidRPr="00C77B4F" w:rsidRDefault="006D7E45" w:rsidP="00C77B4F">
      <w:pPr>
        <w:pStyle w:val="a5"/>
        <w:numPr>
          <w:ilvl w:val="2"/>
          <w:numId w:val="6"/>
        </w:numPr>
        <w:tabs>
          <w:tab w:val="clear" w:pos="2325"/>
          <w:tab w:val="num" w:pos="1200"/>
        </w:tabs>
        <w:autoSpaceDE w:val="0"/>
        <w:autoSpaceDN w:val="0"/>
        <w:adjustRightInd w:val="0"/>
        <w:ind w:left="0" w:firstLine="567"/>
        <w:jc w:val="both"/>
        <w:rPr>
          <w:rFonts w:eastAsiaTheme="minorHAnsi"/>
          <w:bCs/>
          <w:lang w:eastAsia="en-US"/>
        </w:rPr>
      </w:pPr>
      <w:r w:rsidRPr="00C77B4F">
        <w:rPr>
          <w:rFonts w:eastAsiaTheme="minorHAnsi"/>
          <w:bCs/>
          <w:lang w:eastAsia="en-US"/>
        </w:rPr>
        <w:t>Отчетными периодами по налогу признаются первый квартал, полугодие и девять месяцев календарного года.</w:t>
      </w:r>
    </w:p>
    <w:p w:rsidR="005D7204" w:rsidRPr="00C77B4F" w:rsidRDefault="005D7204" w:rsidP="00C77B4F">
      <w:pPr>
        <w:pStyle w:val="3"/>
        <w:numPr>
          <w:ilvl w:val="1"/>
          <w:numId w:val="6"/>
        </w:numPr>
        <w:jc w:val="center"/>
        <w:rPr>
          <w:rFonts w:ascii="Times New Roman" w:hAnsi="Times New Roman" w:cs="Times New Roman"/>
          <w:sz w:val="24"/>
          <w:szCs w:val="24"/>
        </w:rPr>
      </w:pPr>
      <w:bookmarkStart w:id="60" w:name="_Toc198906222"/>
      <w:bookmarkStart w:id="61" w:name="_Toc198906329"/>
      <w:bookmarkStart w:id="62" w:name="_Toc263421323"/>
      <w:bookmarkStart w:id="63" w:name="_Toc109303404"/>
      <w:r w:rsidRPr="00C77B4F">
        <w:rPr>
          <w:rFonts w:ascii="Times New Roman" w:hAnsi="Times New Roman" w:cs="Times New Roman"/>
          <w:sz w:val="24"/>
          <w:szCs w:val="24"/>
        </w:rPr>
        <w:t>Налог на имущество</w:t>
      </w:r>
      <w:bookmarkEnd w:id="60"/>
      <w:bookmarkEnd w:id="61"/>
      <w:bookmarkEnd w:id="62"/>
      <w:bookmarkEnd w:id="63"/>
    </w:p>
    <w:p w:rsidR="005D7204" w:rsidRPr="00C77B4F" w:rsidRDefault="004D14A3" w:rsidP="00C77B4F">
      <w:pPr>
        <w:spacing w:before="240"/>
        <w:ind w:firstLine="480"/>
        <w:jc w:val="both"/>
      </w:pPr>
      <w:r w:rsidRPr="00C77B4F">
        <w:t>2</w:t>
      </w:r>
      <w:r w:rsidR="005D7204" w:rsidRPr="00C77B4F">
        <w:t>.3.1. Порядок формирования налоговой базы по налогу на имущество определяется главой 30 Налогового кодекса РФ.</w:t>
      </w:r>
    </w:p>
    <w:p w:rsidR="005D7204" w:rsidRPr="00C77B4F" w:rsidRDefault="004D14A3" w:rsidP="00C77B4F">
      <w:pPr>
        <w:ind w:firstLine="480"/>
        <w:jc w:val="both"/>
      </w:pPr>
      <w:r w:rsidRPr="00C77B4F">
        <w:t>2</w:t>
      </w:r>
      <w:r w:rsidR="005D7204" w:rsidRPr="00C77B4F">
        <w:t xml:space="preserve">.3.2. Установить, что при исчислении налога на имущество налоговая база определяется исходя из остаточной стоимости движимого и недвижимого имущества (включая имущество, переданное во временное владение, пользование, распоряжение или доверительное управление, внесенное в совместную деятельность), учитываемого на балансе в качестве объектов основных средств. </w:t>
      </w:r>
    </w:p>
    <w:p w:rsidR="005D7204" w:rsidRPr="00C77B4F" w:rsidRDefault="004D14A3" w:rsidP="00C77B4F">
      <w:pPr>
        <w:ind w:firstLine="480"/>
        <w:jc w:val="both"/>
      </w:pPr>
      <w:r w:rsidRPr="00C77B4F">
        <w:t>2</w:t>
      </w:r>
      <w:r w:rsidR="005D7204" w:rsidRPr="00C77B4F">
        <w:t>.3.3. В случае если для отдельных объектов основных средств начисление амортизации не предусмотрено, стоимость указанных объектов для целей налогообложения налогом на имущество определяется как разница между их первоначальной стоимостью и величиной износа, исчисляемой по установленным нормам амортизационных отчислений для целей бухгалтерского учета.</w:t>
      </w:r>
    </w:p>
    <w:p w:rsidR="005D7204" w:rsidRPr="00C77B4F" w:rsidRDefault="004D14A3" w:rsidP="00C77B4F">
      <w:pPr>
        <w:ind w:firstLine="480"/>
        <w:jc w:val="both"/>
      </w:pPr>
      <w:r w:rsidRPr="00C77B4F">
        <w:t>2</w:t>
      </w:r>
      <w:r w:rsidR="005D7204" w:rsidRPr="00C77B4F">
        <w:t xml:space="preserve">.3.4. Обособленные подразделения – Норильский и Московский </w:t>
      </w:r>
      <w:r w:rsidR="00F80FB5" w:rsidRPr="00C77B4F">
        <w:t>филиалы, выделенные</w:t>
      </w:r>
      <w:r w:rsidR="005D7204" w:rsidRPr="00C77B4F">
        <w:t xml:space="preserve"> на самостоятельный баланс, выступают в качестве уполномоченного </w:t>
      </w:r>
      <w:r w:rsidR="005D7204" w:rsidRPr="00C77B4F">
        <w:lastRenderedPageBreak/>
        <w:t xml:space="preserve">представителя института при исчислении налоговой базы, уплате в соответствующий бюджет субъекта РФ и представлении налоговых деклараций по налогу на имущество. </w:t>
      </w:r>
    </w:p>
    <w:p w:rsidR="005D7204" w:rsidRPr="00C77B4F" w:rsidRDefault="005D7204" w:rsidP="00C77B4F">
      <w:pPr>
        <w:pStyle w:val="3"/>
        <w:numPr>
          <w:ilvl w:val="1"/>
          <w:numId w:val="6"/>
        </w:numPr>
        <w:jc w:val="center"/>
        <w:rPr>
          <w:rFonts w:ascii="Times New Roman" w:hAnsi="Times New Roman" w:cs="Times New Roman"/>
          <w:sz w:val="24"/>
          <w:szCs w:val="24"/>
        </w:rPr>
      </w:pPr>
      <w:bookmarkStart w:id="64" w:name="_Toc198906223"/>
      <w:bookmarkStart w:id="65" w:name="_Toc198906330"/>
      <w:bookmarkStart w:id="66" w:name="_Toc263421324"/>
      <w:bookmarkStart w:id="67" w:name="_Toc109303405"/>
      <w:r w:rsidRPr="00C77B4F">
        <w:rPr>
          <w:rFonts w:ascii="Times New Roman" w:hAnsi="Times New Roman" w:cs="Times New Roman"/>
          <w:sz w:val="24"/>
          <w:szCs w:val="24"/>
        </w:rPr>
        <w:t>Транспортный налог</w:t>
      </w:r>
      <w:bookmarkEnd w:id="64"/>
      <w:bookmarkEnd w:id="65"/>
      <w:bookmarkEnd w:id="66"/>
      <w:bookmarkEnd w:id="67"/>
    </w:p>
    <w:p w:rsidR="005D7204" w:rsidRPr="00C77B4F" w:rsidRDefault="000F403E" w:rsidP="00C77B4F">
      <w:pPr>
        <w:autoSpaceDE w:val="0"/>
        <w:autoSpaceDN w:val="0"/>
        <w:adjustRightInd w:val="0"/>
        <w:spacing w:before="240"/>
        <w:ind w:firstLine="540"/>
        <w:jc w:val="both"/>
      </w:pPr>
      <w:r w:rsidRPr="00C77B4F">
        <w:t>2</w:t>
      </w:r>
      <w:r w:rsidR="005D7204" w:rsidRPr="00C77B4F">
        <w:t>.4.1.   Порядок формирования налоговой базы по транспортному налогу определяется 28 главой Налогового кодекса РФ и законами субъектов Российской Федерации.</w:t>
      </w:r>
    </w:p>
    <w:p w:rsidR="005D7204" w:rsidRPr="00C77B4F" w:rsidRDefault="000F403E" w:rsidP="00C77B4F">
      <w:pPr>
        <w:autoSpaceDE w:val="0"/>
        <w:autoSpaceDN w:val="0"/>
        <w:adjustRightInd w:val="0"/>
        <w:ind w:firstLine="540"/>
        <w:jc w:val="both"/>
      </w:pPr>
      <w:r w:rsidRPr="00C77B4F">
        <w:t>2</w:t>
      </w:r>
      <w:r w:rsidR="005D7204" w:rsidRPr="00C77B4F">
        <w:t>.4.2. Обеспечивается раздельный учет транспортных средств, не являющихся объектами налогообложения транспортным налогом, согласно п. 2 ст. 358 гл. 28 Налогового кодекса РФ.</w:t>
      </w:r>
    </w:p>
    <w:p w:rsidR="005D7204" w:rsidRPr="00C77B4F" w:rsidRDefault="000F403E" w:rsidP="00C77B4F">
      <w:pPr>
        <w:pStyle w:val="ConsPlusNormal"/>
        <w:widowControl/>
        <w:ind w:firstLine="540"/>
        <w:jc w:val="both"/>
        <w:rPr>
          <w:rFonts w:ascii="Times New Roman" w:hAnsi="Times New Roman" w:cs="Times New Roman"/>
          <w:sz w:val="24"/>
          <w:szCs w:val="24"/>
        </w:rPr>
      </w:pPr>
      <w:r w:rsidRPr="00C77B4F">
        <w:rPr>
          <w:rFonts w:ascii="Times New Roman" w:hAnsi="Times New Roman" w:cs="Times New Roman"/>
          <w:sz w:val="24"/>
          <w:szCs w:val="24"/>
        </w:rPr>
        <w:t>2</w:t>
      </w:r>
      <w:r w:rsidR="005D7204" w:rsidRPr="00C77B4F">
        <w:rPr>
          <w:rFonts w:ascii="Times New Roman" w:hAnsi="Times New Roman" w:cs="Times New Roman"/>
          <w:sz w:val="24"/>
          <w:szCs w:val="24"/>
        </w:rPr>
        <w:t xml:space="preserve">.4.3. Обособленные подразделения – Норильский и Московский </w:t>
      </w:r>
      <w:r w:rsidR="00DC782D" w:rsidRPr="00C77B4F">
        <w:rPr>
          <w:rFonts w:ascii="Times New Roman" w:hAnsi="Times New Roman" w:cs="Times New Roman"/>
          <w:sz w:val="24"/>
          <w:szCs w:val="24"/>
        </w:rPr>
        <w:t>филиалы, имеющие</w:t>
      </w:r>
      <w:r w:rsidR="005D7204" w:rsidRPr="00C77B4F">
        <w:rPr>
          <w:rFonts w:ascii="Times New Roman" w:hAnsi="Times New Roman" w:cs="Times New Roman"/>
          <w:sz w:val="24"/>
          <w:szCs w:val="24"/>
        </w:rPr>
        <w:t xml:space="preserve"> по месту своего нахождения зарегистрированные транспортные средства, выступают в качестве уполномоченного представителя института при исчислении налоговой базы по транспортному налогу, уплате его в соответствующий бюджет субъекта Российской Федерации и представлении налоговых деклараций. </w:t>
      </w:r>
    </w:p>
    <w:p w:rsidR="00922445" w:rsidRPr="00C77B4F" w:rsidRDefault="00922445" w:rsidP="00C77B4F">
      <w:pPr>
        <w:pStyle w:val="a5"/>
        <w:numPr>
          <w:ilvl w:val="1"/>
          <w:numId w:val="6"/>
        </w:numPr>
        <w:autoSpaceDE w:val="0"/>
        <w:autoSpaceDN w:val="0"/>
        <w:adjustRightInd w:val="0"/>
        <w:spacing w:before="240"/>
        <w:jc w:val="center"/>
        <w:outlineLvl w:val="0"/>
        <w:rPr>
          <w:rFonts w:eastAsiaTheme="minorHAnsi"/>
          <w:b/>
          <w:bCs/>
          <w:lang w:eastAsia="en-US"/>
        </w:rPr>
      </w:pPr>
      <w:bookmarkStart w:id="68" w:name="_Toc109303406"/>
      <w:r w:rsidRPr="00C77B4F">
        <w:rPr>
          <w:rFonts w:eastAsiaTheme="minorHAnsi"/>
          <w:b/>
          <w:bCs/>
          <w:lang w:eastAsia="en-US"/>
        </w:rPr>
        <w:t>Налог на доходы физических лиц (НДФЛ)</w:t>
      </w:r>
      <w:bookmarkEnd w:id="68"/>
    </w:p>
    <w:p w:rsidR="00922445" w:rsidRPr="00C77B4F" w:rsidRDefault="000F403E" w:rsidP="00C77B4F">
      <w:pPr>
        <w:widowControl w:val="0"/>
        <w:overflowPunct w:val="0"/>
        <w:autoSpaceDE w:val="0"/>
        <w:autoSpaceDN w:val="0"/>
        <w:adjustRightInd w:val="0"/>
        <w:spacing w:before="240"/>
        <w:ind w:firstLine="567"/>
        <w:jc w:val="both"/>
        <w:textAlignment w:val="baseline"/>
      </w:pPr>
      <w:r w:rsidRPr="00C77B4F">
        <w:t xml:space="preserve">2.5.1. </w:t>
      </w:r>
      <w:r w:rsidR="00922445" w:rsidRPr="00C77B4F">
        <w:t xml:space="preserve">Расчет налога на доходы физических лиц производится головной организацией и обособленными подразделениями самостоятельно. Сумма налога на доходы физических лиц, подлежащая уплате в бюджет по месту нахождения обособленного подразделения, определяется исходя из суммы дохода, подлежащего налогообложению, начисляемого и выплачиваемого работникам этих обособленных подразделений. </w:t>
      </w:r>
    </w:p>
    <w:p w:rsidR="00922445" w:rsidRPr="00C77B4F" w:rsidRDefault="000F403E" w:rsidP="00C77B4F">
      <w:pPr>
        <w:autoSpaceDE w:val="0"/>
        <w:autoSpaceDN w:val="0"/>
        <w:adjustRightInd w:val="0"/>
        <w:ind w:firstLine="540"/>
        <w:jc w:val="both"/>
        <w:rPr>
          <w:rFonts w:eastAsiaTheme="minorHAnsi"/>
          <w:bCs/>
          <w:lang w:eastAsia="en-US"/>
        </w:rPr>
      </w:pPr>
      <w:r w:rsidRPr="00C77B4F">
        <w:rPr>
          <w:rFonts w:eastAsiaTheme="minorHAnsi"/>
          <w:bCs/>
          <w:lang w:eastAsia="en-US"/>
        </w:rPr>
        <w:t>2.5.2.</w:t>
      </w:r>
      <w:r w:rsidR="00922445" w:rsidRPr="00C77B4F">
        <w:rPr>
          <w:rFonts w:eastAsiaTheme="minorHAnsi"/>
          <w:bCs/>
          <w:lang w:eastAsia="en-US"/>
        </w:rPr>
        <w:t xml:space="preserve"> Налоговые вычеты физическим лицам, в отношении которых учреждение выступает налоговым агентом, предоставляются на основании их письменных заявлений по самостоятельно разработанным учреждением формам, приведенным в </w:t>
      </w:r>
      <w:r w:rsidR="005D511B" w:rsidRPr="00C77B4F">
        <w:rPr>
          <w:rFonts w:eastAsiaTheme="minorHAnsi"/>
          <w:bCs/>
          <w:lang w:eastAsia="en-US"/>
        </w:rPr>
        <w:t>Приложении №1</w:t>
      </w:r>
      <w:r w:rsidR="00D46517" w:rsidRPr="00C77B4F">
        <w:rPr>
          <w:rFonts w:eastAsiaTheme="minorHAnsi"/>
          <w:bCs/>
          <w:lang w:eastAsia="en-US"/>
        </w:rPr>
        <w:t>5</w:t>
      </w:r>
      <w:r w:rsidR="00922445" w:rsidRPr="00C77B4F">
        <w:rPr>
          <w:rFonts w:eastAsiaTheme="minorHAnsi"/>
          <w:bCs/>
          <w:lang w:eastAsia="en-US"/>
        </w:rPr>
        <w:t xml:space="preserve"> к настоящей Учетной политике.</w:t>
      </w:r>
    </w:p>
    <w:p w:rsidR="00922445" w:rsidRPr="00C77B4F" w:rsidRDefault="00922445" w:rsidP="00C77B4F">
      <w:pPr>
        <w:pStyle w:val="a5"/>
        <w:numPr>
          <w:ilvl w:val="1"/>
          <w:numId w:val="6"/>
        </w:numPr>
        <w:autoSpaceDE w:val="0"/>
        <w:autoSpaceDN w:val="0"/>
        <w:adjustRightInd w:val="0"/>
        <w:spacing w:before="240"/>
        <w:jc w:val="center"/>
        <w:outlineLvl w:val="0"/>
        <w:rPr>
          <w:rFonts w:eastAsiaTheme="minorHAnsi"/>
          <w:b/>
          <w:bCs/>
          <w:lang w:eastAsia="en-US"/>
        </w:rPr>
      </w:pPr>
      <w:bookmarkStart w:id="69" w:name="_Toc109303407"/>
      <w:r w:rsidRPr="00C77B4F">
        <w:rPr>
          <w:rFonts w:eastAsiaTheme="minorHAnsi"/>
          <w:b/>
          <w:bCs/>
          <w:lang w:eastAsia="en-US"/>
        </w:rPr>
        <w:t>Земельный налог</w:t>
      </w:r>
      <w:bookmarkEnd w:id="69"/>
    </w:p>
    <w:p w:rsidR="00922445" w:rsidRPr="00C77B4F" w:rsidRDefault="000F403E" w:rsidP="00C77B4F">
      <w:pPr>
        <w:autoSpaceDE w:val="0"/>
        <w:autoSpaceDN w:val="0"/>
        <w:adjustRightInd w:val="0"/>
        <w:spacing w:before="240"/>
        <w:ind w:firstLine="540"/>
        <w:jc w:val="both"/>
        <w:rPr>
          <w:rFonts w:eastAsiaTheme="minorHAnsi"/>
          <w:bCs/>
          <w:lang w:eastAsia="en-US"/>
        </w:rPr>
      </w:pPr>
      <w:r w:rsidRPr="00C77B4F">
        <w:rPr>
          <w:rFonts w:eastAsiaTheme="minorHAnsi"/>
          <w:bCs/>
          <w:lang w:eastAsia="en-US"/>
        </w:rPr>
        <w:t>2</w:t>
      </w:r>
      <w:r w:rsidR="00922445" w:rsidRPr="00C77B4F">
        <w:rPr>
          <w:rFonts w:eastAsiaTheme="minorHAnsi"/>
          <w:bCs/>
          <w:lang w:eastAsia="en-US"/>
        </w:rPr>
        <w:t>.</w:t>
      </w:r>
      <w:r w:rsidR="00BA0E51" w:rsidRPr="00C77B4F">
        <w:rPr>
          <w:rFonts w:eastAsiaTheme="minorHAnsi"/>
          <w:bCs/>
          <w:lang w:eastAsia="en-US"/>
        </w:rPr>
        <w:t>6</w:t>
      </w:r>
      <w:r w:rsidR="00922445" w:rsidRPr="00C77B4F">
        <w:rPr>
          <w:rFonts w:eastAsiaTheme="minorHAnsi"/>
          <w:bCs/>
          <w:lang w:eastAsia="en-US"/>
        </w:rPr>
        <w:t>.</w:t>
      </w:r>
      <w:r w:rsidRPr="00C77B4F">
        <w:rPr>
          <w:rFonts w:eastAsiaTheme="minorHAnsi"/>
          <w:bCs/>
          <w:lang w:eastAsia="en-US"/>
        </w:rPr>
        <w:t>1.</w:t>
      </w:r>
      <w:r w:rsidR="00922445" w:rsidRPr="00C77B4F">
        <w:rPr>
          <w:rFonts w:eastAsiaTheme="minorHAnsi"/>
          <w:bCs/>
          <w:lang w:eastAsia="en-US"/>
        </w:rPr>
        <w:t xml:space="preserve"> Налоговая база определяется как кадастровая стоимость земельных участков, признаваемых объектом налогообложения, по состоянию на 1 января года, являющегося налоговым периодом.</w:t>
      </w:r>
    </w:p>
    <w:p w:rsidR="00922445" w:rsidRPr="00C77B4F" w:rsidRDefault="00BA0E51" w:rsidP="00C77B4F">
      <w:pPr>
        <w:autoSpaceDE w:val="0"/>
        <w:autoSpaceDN w:val="0"/>
        <w:adjustRightInd w:val="0"/>
        <w:spacing w:after="240"/>
        <w:ind w:firstLine="540"/>
        <w:jc w:val="both"/>
        <w:rPr>
          <w:rFonts w:eastAsiaTheme="minorHAnsi"/>
          <w:bCs/>
          <w:lang w:eastAsia="en-US"/>
        </w:rPr>
      </w:pPr>
      <w:r w:rsidRPr="00C77B4F">
        <w:rPr>
          <w:rFonts w:eastAsiaTheme="minorHAnsi"/>
          <w:bCs/>
          <w:lang w:eastAsia="en-US"/>
        </w:rPr>
        <w:t xml:space="preserve">2.6.2. </w:t>
      </w:r>
      <w:r w:rsidR="00922445" w:rsidRPr="00C77B4F">
        <w:rPr>
          <w:rFonts w:eastAsiaTheme="minorHAnsi"/>
          <w:bCs/>
          <w:lang w:eastAsia="en-US"/>
        </w:rPr>
        <w:t>Ответственным за получение справок о кадастровой стоимости земельного участка, признаваемого объектом налогообложения, по состоянию на 1 января каждого года является заместитель главного бухгалтера.</w:t>
      </w:r>
    </w:p>
    <w:p w:rsidR="005D7204" w:rsidRPr="00C77B4F" w:rsidRDefault="005D7204" w:rsidP="00C77B4F">
      <w:pPr>
        <w:pStyle w:val="2"/>
        <w:numPr>
          <w:ilvl w:val="1"/>
          <w:numId w:val="6"/>
        </w:numPr>
        <w:spacing w:after="240"/>
        <w:jc w:val="cente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0" w:name="_Toc198906224"/>
      <w:bookmarkStart w:id="71" w:name="_Toc198906331"/>
      <w:bookmarkStart w:id="72" w:name="_Toc263421325"/>
      <w:bookmarkStart w:id="73" w:name="_Toc109303408"/>
      <w:r w:rsidRPr="00C77B4F">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Порядок и сроки представления налоговой отчетности</w:t>
      </w:r>
      <w:bookmarkEnd w:id="70"/>
      <w:bookmarkEnd w:id="71"/>
      <w:bookmarkEnd w:id="72"/>
      <w:bookmarkEnd w:id="73"/>
    </w:p>
    <w:p w:rsidR="005D7204" w:rsidRPr="00C77B4F" w:rsidRDefault="000F403E" w:rsidP="00C77B4F">
      <w:pPr>
        <w:pStyle w:val="ConsNormal"/>
        <w:widowControl/>
        <w:ind w:firstLine="600"/>
        <w:jc w:val="both"/>
        <w:rPr>
          <w:rFonts w:ascii="Times New Roman" w:hAnsi="Times New Roman" w:cs="Times New Roman"/>
          <w:sz w:val="24"/>
          <w:szCs w:val="24"/>
        </w:rPr>
      </w:pPr>
      <w:r w:rsidRPr="00C77B4F">
        <w:rPr>
          <w:rFonts w:ascii="Times New Roman" w:hAnsi="Times New Roman" w:cs="Times New Roman"/>
          <w:sz w:val="24"/>
          <w:szCs w:val="24"/>
        </w:rPr>
        <w:t>2</w:t>
      </w:r>
      <w:r w:rsidR="005D7204" w:rsidRPr="00C77B4F">
        <w:rPr>
          <w:rFonts w:ascii="Times New Roman" w:hAnsi="Times New Roman" w:cs="Times New Roman"/>
          <w:sz w:val="24"/>
          <w:szCs w:val="24"/>
        </w:rPr>
        <w:t>.</w:t>
      </w:r>
      <w:r w:rsidR="00017B85" w:rsidRPr="00C77B4F">
        <w:rPr>
          <w:rFonts w:ascii="Times New Roman" w:hAnsi="Times New Roman" w:cs="Times New Roman"/>
          <w:sz w:val="24"/>
          <w:szCs w:val="24"/>
        </w:rPr>
        <w:t>7</w:t>
      </w:r>
      <w:r w:rsidRPr="00C77B4F">
        <w:rPr>
          <w:rFonts w:ascii="Times New Roman" w:hAnsi="Times New Roman" w:cs="Times New Roman"/>
          <w:sz w:val="24"/>
          <w:szCs w:val="24"/>
        </w:rPr>
        <w:t>.</w:t>
      </w:r>
      <w:r w:rsidR="005D7204" w:rsidRPr="00C77B4F">
        <w:rPr>
          <w:rFonts w:ascii="Times New Roman" w:hAnsi="Times New Roman" w:cs="Times New Roman"/>
          <w:sz w:val="24"/>
          <w:szCs w:val="24"/>
        </w:rPr>
        <w:t xml:space="preserve">1. Ежемесячная, квартальная и годовая налоговая отчетность </w:t>
      </w:r>
      <w:r w:rsidR="00BD536B" w:rsidRPr="00C77B4F">
        <w:rPr>
          <w:rFonts w:ascii="Times New Roman" w:hAnsi="Times New Roman" w:cs="Times New Roman"/>
          <w:sz w:val="24"/>
          <w:szCs w:val="24"/>
        </w:rPr>
        <w:t xml:space="preserve">учреждения </w:t>
      </w:r>
      <w:r w:rsidR="005D7204" w:rsidRPr="00C77B4F">
        <w:rPr>
          <w:rFonts w:ascii="Times New Roman" w:hAnsi="Times New Roman" w:cs="Times New Roman"/>
          <w:sz w:val="24"/>
          <w:szCs w:val="24"/>
        </w:rPr>
        <w:t>сдается в объемах и формах, утвержденных приказами ФНС РФ.</w:t>
      </w:r>
      <w:r w:rsidR="005D7204" w:rsidRPr="00C77B4F">
        <w:rPr>
          <w:rFonts w:ascii="Times New Roman" w:hAnsi="Times New Roman" w:cs="Times New Roman"/>
          <w:sz w:val="24"/>
          <w:szCs w:val="24"/>
        </w:rPr>
        <w:tab/>
      </w:r>
    </w:p>
    <w:p w:rsidR="005D7204" w:rsidRPr="00C77B4F" w:rsidRDefault="000F403E" w:rsidP="00C77B4F">
      <w:pPr>
        <w:pStyle w:val="ConsNormal"/>
        <w:widowControl/>
        <w:ind w:firstLine="600"/>
        <w:jc w:val="both"/>
        <w:rPr>
          <w:rFonts w:ascii="Times New Roman" w:hAnsi="Times New Roman" w:cs="Times New Roman"/>
          <w:sz w:val="24"/>
          <w:szCs w:val="24"/>
        </w:rPr>
      </w:pPr>
      <w:r w:rsidRPr="00C77B4F">
        <w:rPr>
          <w:rFonts w:ascii="Times New Roman" w:hAnsi="Times New Roman" w:cs="Times New Roman"/>
          <w:sz w:val="24"/>
          <w:szCs w:val="24"/>
        </w:rPr>
        <w:t>2</w:t>
      </w:r>
      <w:r w:rsidR="005D7204" w:rsidRPr="00C77B4F">
        <w:rPr>
          <w:rFonts w:ascii="Times New Roman" w:hAnsi="Times New Roman" w:cs="Times New Roman"/>
          <w:sz w:val="24"/>
          <w:szCs w:val="24"/>
        </w:rPr>
        <w:t>.</w:t>
      </w:r>
      <w:r w:rsidR="00017B85" w:rsidRPr="00C77B4F">
        <w:rPr>
          <w:rFonts w:ascii="Times New Roman" w:hAnsi="Times New Roman" w:cs="Times New Roman"/>
          <w:sz w:val="24"/>
          <w:szCs w:val="24"/>
        </w:rPr>
        <w:t>7</w:t>
      </w:r>
      <w:r w:rsidRPr="00C77B4F">
        <w:rPr>
          <w:rFonts w:ascii="Times New Roman" w:hAnsi="Times New Roman" w:cs="Times New Roman"/>
          <w:sz w:val="24"/>
          <w:szCs w:val="24"/>
        </w:rPr>
        <w:t>.</w:t>
      </w:r>
      <w:r w:rsidR="005D7204" w:rsidRPr="00C77B4F">
        <w:rPr>
          <w:rFonts w:ascii="Times New Roman" w:hAnsi="Times New Roman" w:cs="Times New Roman"/>
          <w:sz w:val="24"/>
          <w:szCs w:val="24"/>
        </w:rPr>
        <w:t>2.  Сдача налоговой отчетности в адрес налоговой службы производится в электронн</w:t>
      </w:r>
      <w:r w:rsidR="00162178" w:rsidRPr="00C77B4F">
        <w:rPr>
          <w:rFonts w:ascii="Times New Roman" w:hAnsi="Times New Roman" w:cs="Times New Roman"/>
          <w:sz w:val="24"/>
          <w:szCs w:val="24"/>
        </w:rPr>
        <w:t xml:space="preserve">ом виде по срокам, указанным в </w:t>
      </w:r>
      <w:r w:rsidR="005D7204" w:rsidRPr="00C77B4F">
        <w:rPr>
          <w:rFonts w:ascii="Times New Roman" w:hAnsi="Times New Roman" w:cs="Times New Roman"/>
          <w:sz w:val="24"/>
          <w:szCs w:val="24"/>
        </w:rPr>
        <w:t xml:space="preserve">действующем налоговом законодательстве. </w:t>
      </w:r>
    </w:p>
    <w:p w:rsidR="005D7204" w:rsidRPr="00C77B4F" w:rsidRDefault="005D7204" w:rsidP="00C77B4F">
      <w:pPr>
        <w:pStyle w:val="ConsNormal"/>
        <w:widowControl/>
        <w:ind w:firstLine="600"/>
        <w:jc w:val="both"/>
        <w:rPr>
          <w:rFonts w:ascii="Times New Roman" w:hAnsi="Times New Roman" w:cs="Times New Roman"/>
          <w:sz w:val="24"/>
          <w:szCs w:val="24"/>
        </w:rPr>
      </w:pPr>
      <w:r w:rsidRPr="00C77B4F">
        <w:rPr>
          <w:rFonts w:ascii="Times New Roman" w:hAnsi="Times New Roman" w:cs="Times New Roman"/>
          <w:sz w:val="24"/>
          <w:szCs w:val="24"/>
        </w:rPr>
        <w:t>Сроки представления налоговой отчетности филиалами в главную бухгалтерию института:</w:t>
      </w:r>
    </w:p>
    <w:p w:rsidR="005D7204" w:rsidRPr="00C77B4F" w:rsidRDefault="005D7204" w:rsidP="00C77B4F">
      <w:pPr>
        <w:pStyle w:val="ConsNormal"/>
        <w:widowControl/>
        <w:numPr>
          <w:ilvl w:val="0"/>
          <w:numId w:val="7"/>
        </w:numPr>
        <w:tabs>
          <w:tab w:val="clear" w:pos="1860"/>
        </w:tabs>
        <w:ind w:left="600" w:firstLine="240"/>
        <w:jc w:val="both"/>
        <w:rPr>
          <w:rFonts w:ascii="Times New Roman" w:hAnsi="Times New Roman" w:cs="Times New Roman"/>
          <w:sz w:val="24"/>
          <w:szCs w:val="24"/>
        </w:rPr>
      </w:pPr>
      <w:r w:rsidRPr="00C77B4F">
        <w:rPr>
          <w:rFonts w:ascii="Times New Roman" w:hAnsi="Times New Roman" w:cs="Times New Roman"/>
          <w:sz w:val="24"/>
          <w:szCs w:val="24"/>
        </w:rPr>
        <w:t xml:space="preserve">По налогу на добавленную стоимость - </w:t>
      </w:r>
      <w:r w:rsidR="00A63298" w:rsidRPr="00C77B4F">
        <w:rPr>
          <w:rFonts w:ascii="Times New Roman" w:hAnsi="Times New Roman" w:cs="Times New Roman"/>
          <w:sz w:val="24"/>
          <w:szCs w:val="24"/>
        </w:rPr>
        <w:t>ежеквартально не</w:t>
      </w:r>
      <w:r w:rsidRPr="00C77B4F">
        <w:rPr>
          <w:rFonts w:ascii="Times New Roman" w:hAnsi="Times New Roman" w:cs="Times New Roman"/>
          <w:sz w:val="24"/>
          <w:szCs w:val="24"/>
        </w:rPr>
        <w:t xml:space="preserve"> позднее 18 числа месяца, следующего за отчетным;</w:t>
      </w:r>
    </w:p>
    <w:p w:rsidR="005D7204" w:rsidRPr="00C77B4F" w:rsidRDefault="005D7204" w:rsidP="00C77B4F">
      <w:pPr>
        <w:pStyle w:val="ConsNormal"/>
        <w:widowControl/>
        <w:numPr>
          <w:ilvl w:val="0"/>
          <w:numId w:val="8"/>
        </w:numPr>
        <w:tabs>
          <w:tab w:val="clear" w:pos="1860"/>
        </w:tabs>
        <w:ind w:left="600" w:firstLine="240"/>
        <w:jc w:val="both"/>
        <w:rPr>
          <w:rFonts w:ascii="Times New Roman" w:hAnsi="Times New Roman" w:cs="Times New Roman"/>
          <w:sz w:val="24"/>
          <w:szCs w:val="24"/>
        </w:rPr>
      </w:pPr>
      <w:r w:rsidRPr="00C77B4F">
        <w:rPr>
          <w:rFonts w:ascii="Times New Roman" w:hAnsi="Times New Roman" w:cs="Times New Roman"/>
          <w:sz w:val="24"/>
          <w:szCs w:val="24"/>
        </w:rPr>
        <w:t xml:space="preserve">По налогу на </w:t>
      </w:r>
      <w:r w:rsidR="00A63298" w:rsidRPr="00C77B4F">
        <w:rPr>
          <w:rFonts w:ascii="Times New Roman" w:hAnsi="Times New Roman" w:cs="Times New Roman"/>
          <w:sz w:val="24"/>
          <w:szCs w:val="24"/>
        </w:rPr>
        <w:t>прибыль -</w:t>
      </w:r>
      <w:r w:rsidRPr="00C77B4F">
        <w:rPr>
          <w:rFonts w:ascii="Times New Roman" w:hAnsi="Times New Roman" w:cs="Times New Roman"/>
          <w:sz w:val="24"/>
          <w:szCs w:val="24"/>
        </w:rPr>
        <w:t xml:space="preserve"> не позднее 2</w:t>
      </w:r>
      <w:r w:rsidR="00A63298" w:rsidRPr="00C77B4F">
        <w:rPr>
          <w:rFonts w:ascii="Times New Roman" w:hAnsi="Times New Roman" w:cs="Times New Roman"/>
          <w:sz w:val="24"/>
          <w:szCs w:val="24"/>
        </w:rPr>
        <w:t>4</w:t>
      </w:r>
      <w:r w:rsidR="00162178" w:rsidRPr="00C77B4F">
        <w:rPr>
          <w:rFonts w:ascii="Times New Roman" w:hAnsi="Times New Roman" w:cs="Times New Roman"/>
          <w:sz w:val="24"/>
          <w:szCs w:val="24"/>
        </w:rPr>
        <w:t>-х</w:t>
      </w:r>
      <w:r w:rsidRPr="00C77B4F">
        <w:rPr>
          <w:rFonts w:ascii="Times New Roman" w:hAnsi="Times New Roman" w:cs="Times New Roman"/>
          <w:sz w:val="24"/>
          <w:szCs w:val="24"/>
        </w:rPr>
        <w:t xml:space="preserve"> дней от дня окончания отчетного периода и не позднее 15 </w:t>
      </w:r>
      <w:r w:rsidR="00A63298" w:rsidRPr="00C77B4F">
        <w:rPr>
          <w:rFonts w:ascii="Times New Roman" w:hAnsi="Times New Roman" w:cs="Times New Roman"/>
          <w:sz w:val="24"/>
          <w:szCs w:val="24"/>
        </w:rPr>
        <w:t xml:space="preserve">февраля </w:t>
      </w:r>
      <w:r w:rsidRPr="00C77B4F">
        <w:rPr>
          <w:rFonts w:ascii="Times New Roman" w:hAnsi="Times New Roman" w:cs="Times New Roman"/>
          <w:sz w:val="24"/>
          <w:szCs w:val="24"/>
        </w:rPr>
        <w:t>года, следующего за истекшим налоговым периодом;</w:t>
      </w:r>
    </w:p>
    <w:p w:rsidR="005D7204" w:rsidRPr="00C77B4F" w:rsidRDefault="005D7204" w:rsidP="00C77B4F">
      <w:pPr>
        <w:pStyle w:val="a5"/>
        <w:numPr>
          <w:ilvl w:val="0"/>
          <w:numId w:val="8"/>
        </w:numPr>
        <w:tabs>
          <w:tab w:val="clear" w:pos="1860"/>
          <w:tab w:val="num" w:pos="1560"/>
        </w:tabs>
        <w:ind w:left="567" w:firstLine="284"/>
      </w:pPr>
      <w:r w:rsidRPr="00C77B4F">
        <w:t xml:space="preserve">По транспортному налогу – не позднее </w:t>
      </w:r>
      <w:r w:rsidR="00A63298" w:rsidRPr="00C77B4F">
        <w:t>28 января года</w:t>
      </w:r>
      <w:r w:rsidRPr="00C77B4F">
        <w:t xml:space="preserve">, следующего за истекшим </w:t>
      </w:r>
      <w:hyperlink r:id="rId49" w:history="1">
        <w:r w:rsidRPr="00C77B4F">
          <w:t>налоговым периодом</w:t>
        </w:r>
      </w:hyperlink>
      <w:r w:rsidRPr="00C77B4F">
        <w:t>.</w:t>
      </w:r>
    </w:p>
    <w:p w:rsidR="005D7204" w:rsidRPr="00C77B4F" w:rsidRDefault="005D7204" w:rsidP="00C77B4F">
      <w:pPr>
        <w:pStyle w:val="a5"/>
        <w:numPr>
          <w:ilvl w:val="0"/>
          <w:numId w:val="8"/>
        </w:numPr>
        <w:tabs>
          <w:tab w:val="clear" w:pos="1860"/>
          <w:tab w:val="num" w:pos="1560"/>
        </w:tabs>
        <w:ind w:left="567" w:firstLine="284"/>
      </w:pPr>
      <w:r w:rsidRPr="00C77B4F">
        <w:lastRenderedPageBreak/>
        <w:t>По налогу на имущество - по итогам</w:t>
      </w:r>
      <w:r w:rsidR="00162178" w:rsidRPr="00C77B4F">
        <w:t xml:space="preserve"> налогового периода не позднее 15</w:t>
      </w:r>
      <w:r w:rsidRPr="00C77B4F">
        <w:t xml:space="preserve"> </w:t>
      </w:r>
      <w:r w:rsidR="00162178" w:rsidRPr="00C77B4F">
        <w:t>февраля</w:t>
      </w:r>
      <w:r w:rsidRPr="00C77B4F">
        <w:t xml:space="preserve"> года, следующего за истекшим </w:t>
      </w:r>
      <w:hyperlink r:id="rId50" w:history="1">
        <w:r w:rsidRPr="00C77B4F">
          <w:t>налоговым периодом</w:t>
        </w:r>
      </w:hyperlink>
      <w:r w:rsidRPr="00C77B4F">
        <w:t xml:space="preserve">. </w:t>
      </w:r>
    </w:p>
    <w:p w:rsidR="005D7204" w:rsidRPr="00C77B4F" w:rsidRDefault="005D7204" w:rsidP="00C77B4F">
      <w:r w:rsidRPr="00C77B4F">
        <w:t xml:space="preserve">Филиалы представляют налоговую отчетность на бумажных и электронных носителях. </w:t>
      </w:r>
      <w:r w:rsidR="00162178" w:rsidRPr="00C77B4F">
        <w:t xml:space="preserve">Отчетность на бумажных носителях подписывается </w:t>
      </w:r>
      <w:r w:rsidR="00647783" w:rsidRPr="00C77B4F">
        <w:t>ответственными лицами</w:t>
      </w:r>
      <w:r w:rsidR="00162178" w:rsidRPr="00C77B4F">
        <w:t xml:space="preserve"> филиала.</w:t>
      </w:r>
      <w:r w:rsidRPr="00C77B4F">
        <w:t xml:space="preserve"> </w:t>
      </w:r>
    </w:p>
    <w:p w:rsidR="005D7204" w:rsidRPr="00C77B4F" w:rsidRDefault="005D7204" w:rsidP="00C77B4F">
      <w:pPr>
        <w:pStyle w:val="2"/>
        <w:numPr>
          <w:ilvl w:val="1"/>
          <w:numId w:val="6"/>
        </w:numPr>
        <w:jc w:val="center"/>
        <w:rPr>
          <w:rFonts w:ascii="Times New Roman" w:hAnsi="Times New Roman" w:cs="Times New Roman"/>
          <w:b/>
          <w:bCs/>
          <w:color w:val="auto"/>
          <w:sz w:val="24"/>
          <w:szCs w:val="24"/>
        </w:rPr>
      </w:pPr>
      <w:bookmarkStart w:id="74" w:name="_Toc198906225"/>
      <w:bookmarkStart w:id="75" w:name="_Toc198906332"/>
      <w:bookmarkStart w:id="76" w:name="_Toc263421326"/>
      <w:bookmarkStart w:id="77" w:name="_Toc109303409"/>
      <w:r w:rsidRPr="00C77B4F">
        <w:rPr>
          <w:rFonts w:ascii="Times New Roman" w:hAnsi="Times New Roman" w:cs="Times New Roman"/>
          <w:b/>
          <w:bCs/>
          <w:color w:val="auto"/>
          <w:sz w:val="24"/>
          <w:szCs w:val="24"/>
        </w:rPr>
        <w:t>Порядок взаиморасчетов между головной организацией ФГ</w:t>
      </w:r>
      <w:r w:rsidR="00EF7021" w:rsidRPr="00C77B4F">
        <w:rPr>
          <w:rFonts w:ascii="Times New Roman" w:hAnsi="Times New Roman" w:cs="Times New Roman"/>
          <w:b/>
          <w:bCs/>
          <w:color w:val="auto"/>
          <w:sz w:val="24"/>
          <w:szCs w:val="24"/>
        </w:rPr>
        <w:t>БУ</w:t>
      </w:r>
      <w:r w:rsidRPr="00C77B4F">
        <w:rPr>
          <w:rFonts w:ascii="Times New Roman" w:hAnsi="Times New Roman" w:cs="Times New Roman"/>
          <w:b/>
          <w:bCs/>
          <w:color w:val="auto"/>
          <w:sz w:val="24"/>
          <w:szCs w:val="24"/>
        </w:rPr>
        <w:t xml:space="preserve"> «ВСЕГЕИ» и ее филиалами.</w:t>
      </w:r>
      <w:bookmarkEnd w:id="74"/>
      <w:bookmarkEnd w:id="75"/>
      <w:bookmarkEnd w:id="76"/>
      <w:bookmarkEnd w:id="77"/>
    </w:p>
    <w:p w:rsidR="005D7204" w:rsidRPr="00C77B4F" w:rsidRDefault="000F403E" w:rsidP="00C77B4F">
      <w:pPr>
        <w:pStyle w:val="ConsNormal"/>
        <w:widowControl/>
        <w:spacing w:before="240"/>
        <w:ind w:firstLine="600"/>
        <w:jc w:val="both"/>
        <w:rPr>
          <w:rFonts w:ascii="Times New Roman" w:hAnsi="Times New Roman" w:cs="Times New Roman"/>
          <w:sz w:val="24"/>
          <w:szCs w:val="24"/>
        </w:rPr>
      </w:pPr>
      <w:r w:rsidRPr="00C77B4F">
        <w:rPr>
          <w:rFonts w:ascii="Times New Roman" w:hAnsi="Times New Roman" w:cs="Times New Roman"/>
          <w:sz w:val="24"/>
          <w:szCs w:val="24"/>
        </w:rPr>
        <w:t>2</w:t>
      </w:r>
      <w:r w:rsidR="005D7204" w:rsidRPr="00C77B4F">
        <w:rPr>
          <w:rFonts w:ascii="Times New Roman" w:hAnsi="Times New Roman" w:cs="Times New Roman"/>
          <w:sz w:val="24"/>
          <w:szCs w:val="24"/>
        </w:rPr>
        <w:t>.</w:t>
      </w:r>
      <w:r w:rsidR="00EF7021" w:rsidRPr="00C77B4F">
        <w:rPr>
          <w:rFonts w:ascii="Times New Roman" w:hAnsi="Times New Roman" w:cs="Times New Roman"/>
          <w:sz w:val="24"/>
          <w:szCs w:val="24"/>
        </w:rPr>
        <w:t>8</w:t>
      </w:r>
      <w:r w:rsidRPr="00C77B4F">
        <w:rPr>
          <w:rFonts w:ascii="Times New Roman" w:hAnsi="Times New Roman" w:cs="Times New Roman"/>
          <w:sz w:val="24"/>
          <w:szCs w:val="24"/>
        </w:rPr>
        <w:t>.</w:t>
      </w:r>
      <w:r w:rsidR="005D7204" w:rsidRPr="00C77B4F">
        <w:rPr>
          <w:rFonts w:ascii="Times New Roman" w:hAnsi="Times New Roman" w:cs="Times New Roman"/>
          <w:sz w:val="24"/>
          <w:szCs w:val="24"/>
        </w:rPr>
        <w:t>1. ФГ</w:t>
      </w:r>
      <w:r w:rsidR="00E44E3F" w:rsidRPr="00C77B4F">
        <w:rPr>
          <w:rFonts w:ascii="Times New Roman" w:hAnsi="Times New Roman" w:cs="Times New Roman"/>
          <w:sz w:val="24"/>
          <w:szCs w:val="24"/>
        </w:rPr>
        <w:t>БУ</w:t>
      </w:r>
      <w:r w:rsidR="005D7204" w:rsidRPr="00C77B4F">
        <w:rPr>
          <w:rFonts w:ascii="Times New Roman" w:hAnsi="Times New Roman" w:cs="Times New Roman"/>
          <w:sz w:val="24"/>
          <w:szCs w:val="24"/>
        </w:rPr>
        <w:t xml:space="preserve"> «ВСЕГЕИ» ежеквартально, в срок не позднее 2</w:t>
      </w:r>
      <w:r w:rsidR="00EF7021" w:rsidRPr="00C77B4F">
        <w:rPr>
          <w:rFonts w:ascii="Times New Roman" w:hAnsi="Times New Roman" w:cs="Times New Roman"/>
          <w:sz w:val="24"/>
          <w:szCs w:val="24"/>
        </w:rPr>
        <w:t>5</w:t>
      </w:r>
      <w:r w:rsidR="005D7204" w:rsidRPr="00C77B4F">
        <w:rPr>
          <w:rFonts w:ascii="Times New Roman" w:hAnsi="Times New Roman" w:cs="Times New Roman"/>
          <w:sz w:val="24"/>
          <w:szCs w:val="24"/>
        </w:rPr>
        <w:t xml:space="preserve"> числа месяца, следующего за истекшим кварталом, уплачивает налог на добавленную стоимость в федеральный бюджет. </w:t>
      </w:r>
    </w:p>
    <w:p w:rsidR="005D7204" w:rsidRPr="00C77B4F" w:rsidRDefault="000F403E" w:rsidP="00C77B4F">
      <w:pPr>
        <w:pStyle w:val="ConsNormal"/>
        <w:widowControl/>
        <w:ind w:firstLine="600"/>
        <w:jc w:val="both"/>
        <w:rPr>
          <w:rFonts w:ascii="Times New Roman" w:hAnsi="Times New Roman" w:cs="Times New Roman"/>
          <w:sz w:val="24"/>
          <w:szCs w:val="24"/>
        </w:rPr>
      </w:pPr>
      <w:r w:rsidRPr="00C77B4F">
        <w:rPr>
          <w:rFonts w:ascii="Times New Roman" w:hAnsi="Times New Roman" w:cs="Times New Roman"/>
          <w:sz w:val="24"/>
          <w:szCs w:val="24"/>
        </w:rPr>
        <w:t>2</w:t>
      </w:r>
      <w:r w:rsidR="005D7204" w:rsidRPr="00C77B4F">
        <w:rPr>
          <w:rFonts w:ascii="Times New Roman" w:hAnsi="Times New Roman" w:cs="Times New Roman"/>
          <w:sz w:val="24"/>
          <w:szCs w:val="24"/>
        </w:rPr>
        <w:t>.</w:t>
      </w:r>
      <w:r w:rsidR="00EF7021" w:rsidRPr="00C77B4F">
        <w:rPr>
          <w:rFonts w:ascii="Times New Roman" w:hAnsi="Times New Roman" w:cs="Times New Roman"/>
          <w:sz w:val="24"/>
          <w:szCs w:val="24"/>
        </w:rPr>
        <w:t>8</w:t>
      </w:r>
      <w:r w:rsidR="00110707" w:rsidRPr="00C77B4F">
        <w:rPr>
          <w:rFonts w:ascii="Times New Roman" w:hAnsi="Times New Roman" w:cs="Times New Roman"/>
          <w:sz w:val="24"/>
          <w:szCs w:val="24"/>
        </w:rPr>
        <w:t>.</w:t>
      </w:r>
      <w:r w:rsidR="005D7204" w:rsidRPr="00C77B4F">
        <w:rPr>
          <w:rFonts w:ascii="Times New Roman" w:hAnsi="Times New Roman" w:cs="Times New Roman"/>
          <w:sz w:val="24"/>
          <w:szCs w:val="24"/>
        </w:rPr>
        <w:t xml:space="preserve">2. Ежеквартально, в срок до 18 числа, следующего за отчетным, филиалы </w:t>
      </w:r>
      <w:r w:rsidR="00E44E3F" w:rsidRPr="00C77B4F">
        <w:rPr>
          <w:rFonts w:ascii="Times New Roman" w:hAnsi="Times New Roman" w:cs="Times New Roman"/>
          <w:sz w:val="24"/>
          <w:szCs w:val="24"/>
        </w:rPr>
        <w:t>перечисляют</w:t>
      </w:r>
      <w:r w:rsidR="005D7204" w:rsidRPr="00C77B4F">
        <w:rPr>
          <w:rFonts w:ascii="Times New Roman" w:hAnsi="Times New Roman" w:cs="Times New Roman"/>
          <w:sz w:val="24"/>
          <w:szCs w:val="24"/>
        </w:rPr>
        <w:t xml:space="preserve"> суммы </w:t>
      </w:r>
      <w:r w:rsidR="00E44E3F" w:rsidRPr="00C77B4F">
        <w:rPr>
          <w:rFonts w:ascii="Times New Roman" w:hAnsi="Times New Roman" w:cs="Times New Roman"/>
          <w:sz w:val="24"/>
          <w:szCs w:val="24"/>
        </w:rPr>
        <w:t>НДС, причитающегося</w:t>
      </w:r>
      <w:r w:rsidR="005D7204" w:rsidRPr="00C77B4F">
        <w:rPr>
          <w:rFonts w:ascii="Times New Roman" w:hAnsi="Times New Roman" w:cs="Times New Roman"/>
          <w:sz w:val="24"/>
          <w:szCs w:val="24"/>
        </w:rPr>
        <w:t xml:space="preserve"> по расчету</w:t>
      </w:r>
      <w:r w:rsidR="00E44E3F" w:rsidRPr="00C77B4F">
        <w:rPr>
          <w:rFonts w:ascii="Times New Roman" w:hAnsi="Times New Roman" w:cs="Times New Roman"/>
          <w:sz w:val="24"/>
          <w:szCs w:val="24"/>
        </w:rPr>
        <w:t>,</w:t>
      </w:r>
      <w:r w:rsidR="005D7204" w:rsidRPr="00C77B4F">
        <w:rPr>
          <w:rFonts w:ascii="Times New Roman" w:hAnsi="Times New Roman" w:cs="Times New Roman"/>
          <w:sz w:val="24"/>
          <w:szCs w:val="24"/>
        </w:rPr>
        <w:t xml:space="preserve"> на </w:t>
      </w:r>
      <w:r w:rsidR="00EF7021" w:rsidRPr="00C77B4F">
        <w:rPr>
          <w:rFonts w:ascii="Times New Roman" w:hAnsi="Times New Roman" w:cs="Times New Roman"/>
          <w:sz w:val="24"/>
          <w:szCs w:val="24"/>
        </w:rPr>
        <w:t>лицевой</w:t>
      </w:r>
      <w:r w:rsidR="005D7204" w:rsidRPr="00C77B4F">
        <w:rPr>
          <w:rFonts w:ascii="Times New Roman" w:hAnsi="Times New Roman" w:cs="Times New Roman"/>
          <w:sz w:val="24"/>
          <w:szCs w:val="24"/>
        </w:rPr>
        <w:t xml:space="preserve"> счет института. В платежном поручении в графе назначение платежа производится запись: Возмещение расходов по НДС за ________ месяц. </w:t>
      </w:r>
    </w:p>
    <w:p w:rsidR="005D7204" w:rsidRPr="00C77B4F" w:rsidRDefault="005D7204" w:rsidP="00C77B4F">
      <w:pPr>
        <w:pStyle w:val="ConsNormal"/>
        <w:widowControl/>
        <w:ind w:firstLine="600"/>
        <w:jc w:val="both"/>
        <w:rPr>
          <w:rFonts w:ascii="Times New Roman" w:hAnsi="Times New Roman" w:cs="Times New Roman"/>
          <w:sz w:val="24"/>
          <w:szCs w:val="24"/>
        </w:rPr>
      </w:pPr>
      <w:r w:rsidRPr="00C77B4F">
        <w:rPr>
          <w:rFonts w:ascii="Times New Roman" w:hAnsi="Times New Roman" w:cs="Times New Roman"/>
          <w:sz w:val="24"/>
          <w:szCs w:val="24"/>
        </w:rPr>
        <w:t xml:space="preserve">В том случае, если по представленной </w:t>
      </w:r>
      <w:r w:rsidR="00EF7021" w:rsidRPr="00C77B4F">
        <w:rPr>
          <w:rFonts w:ascii="Times New Roman" w:hAnsi="Times New Roman" w:cs="Times New Roman"/>
          <w:sz w:val="24"/>
          <w:szCs w:val="24"/>
        </w:rPr>
        <w:t>декларации филиала</w:t>
      </w:r>
      <w:r w:rsidRPr="00C77B4F">
        <w:rPr>
          <w:rFonts w:ascii="Times New Roman" w:hAnsi="Times New Roman" w:cs="Times New Roman"/>
          <w:sz w:val="24"/>
          <w:szCs w:val="24"/>
        </w:rPr>
        <w:t xml:space="preserve"> НДС подлежит к возмещению, возврат этих </w:t>
      </w:r>
      <w:r w:rsidR="00EF7021" w:rsidRPr="00C77B4F">
        <w:rPr>
          <w:rFonts w:ascii="Times New Roman" w:hAnsi="Times New Roman" w:cs="Times New Roman"/>
          <w:sz w:val="24"/>
          <w:szCs w:val="24"/>
        </w:rPr>
        <w:t>сумм осуществляет</w:t>
      </w:r>
      <w:r w:rsidRPr="00C77B4F">
        <w:rPr>
          <w:rFonts w:ascii="Times New Roman" w:hAnsi="Times New Roman" w:cs="Times New Roman"/>
          <w:sz w:val="24"/>
          <w:szCs w:val="24"/>
        </w:rPr>
        <w:t xml:space="preserve"> головная организация.</w:t>
      </w:r>
    </w:p>
    <w:p w:rsidR="005D7204" w:rsidRPr="00C77B4F" w:rsidRDefault="00110707" w:rsidP="00C77B4F">
      <w:pPr>
        <w:widowControl w:val="0"/>
        <w:overflowPunct w:val="0"/>
        <w:autoSpaceDE w:val="0"/>
        <w:autoSpaceDN w:val="0"/>
        <w:adjustRightInd w:val="0"/>
        <w:ind w:firstLine="600"/>
        <w:jc w:val="both"/>
        <w:textAlignment w:val="baseline"/>
      </w:pPr>
      <w:r w:rsidRPr="00C77B4F">
        <w:t>2</w:t>
      </w:r>
      <w:r w:rsidR="005D7204" w:rsidRPr="00C77B4F">
        <w:t>.</w:t>
      </w:r>
      <w:r w:rsidR="00E44E3F" w:rsidRPr="00C77B4F">
        <w:t>8</w:t>
      </w:r>
      <w:r w:rsidRPr="00C77B4F">
        <w:t>.</w:t>
      </w:r>
      <w:r w:rsidR="005D7204" w:rsidRPr="00C77B4F">
        <w:t xml:space="preserve">3. </w:t>
      </w:r>
      <w:r w:rsidR="00EF7021" w:rsidRPr="00C77B4F">
        <w:t>Институт исчисление</w:t>
      </w:r>
      <w:r w:rsidR="005D7204" w:rsidRPr="00C77B4F">
        <w:t xml:space="preserve"> и уплату в федеральный бюджет сумм </w:t>
      </w:r>
      <w:r w:rsidR="00E44E3F" w:rsidRPr="00C77B4F">
        <w:t>налога на</w:t>
      </w:r>
      <w:r w:rsidR="005D7204" w:rsidRPr="00C77B4F">
        <w:t xml:space="preserve"> прибыль, исчисленного по итогам налогового периода, производит по месту своего нахождения без распределения указанных сумм филиалам. </w:t>
      </w:r>
    </w:p>
    <w:p w:rsidR="005D7204" w:rsidRPr="00C77B4F" w:rsidRDefault="005D7204" w:rsidP="00C77B4F">
      <w:pPr>
        <w:autoSpaceDE w:val="0"/>
        <w:autoSpaceDN w:val="0"/>
        <w:adjustRightInd w:val="0"/>
        <w:ind w:firstLine="540"/>
        <w:jc w:val="both"/>
      </w:pPr>
      <w:r w:rsidRPr="00C77B4F">
        <w:t xml:space="preserve">Уплата сумм налога, подлежащих зачислению в доходную часть бюджетов субъектов Российской Федерации, производится ВСЕГЕИ по  месту нахождения института и по месту нахождения каждого филиала исходя из доли прибыли, приходящейся на эти филиалы, определяемой как средняя арифметическая величина удельного веса среднесписочной численности работников  и удельного веса остаточной стоимости амортизируемого имущества филиалов соответственно в среднесписочной численности работников  и остаточной стоимости амортизируемого имущества в целом по </w:t>
      </w:r>
      <w:r w:rsidR="00E44E3F" w:rsidRPr="00C77B4F">
        <w:t>учреждению</w:t>
      </w:r>
      <w:r w:rsidRPr="00C77B4F">
        <w:t>. Удельный вес определяется в процентах с точностью до 2-х знаков после запятой.</w:t>
      </w:r>
    </w:p>
    <w:p w:rsidR="005D7204" w:rsidRPr="00C77B4F" w:rsidRDefault="00E44E3F" w:rsidP="00C77B4F">
      <w:pPr>
        <w:pStyle w:val="ConsPlusNormal"/>
        <w:widowControl/>
        <w:ind w:firstLine="600"/>
        <w:jc w:val="both"/>
        <w:rPr>
          <w:rFonts w:ascii="Times New Roman" w:hAnsi="Times New Roman" w:cs="Times New Roman"/>
          <w:sz w:val="24"/>
          <w:szCs w:val="24"/>
        </w:rPr>
      </w:pPr>
      <w:r w:rsidRPr="00C77B4F">
        <w:rPr>
          <w:rFonts w:ascii="Times New Roman" w:hAnsi="Times New Roman" w:cs="Times New Roman"/>
          <w:sz w:val="24"/>
          <w:szCs w:val="24"/>
        </w:rPr>
        <w:t>Филиалы</w:t>
      </w:r>
      <w:r w:rsidR="005D7204" w:rsidRPr="00C77B4F">
        <w:rPr>
          <w:rFonts w:ascii="Times New Roman" w:hAnsi="Times New Roman" w:cs="Times New Roman"/>
          <w:sz w:val="24"/>
          <w:szCs w:val="24"/>
        </w:rPr>
        <w:t xml:space="preserve"> рассчитывают налог на прибыль самостоятельно исходя из фактически полученной прибыли, рассчитанной по правилам 25 главы Налогового кодекса, и представляют декларацию в адрес головной организации. Одновременно с декларацией представляются сведения </w:t>
      </w:r>
      <w:r w:rsidRPr="00C77B4F">
        <w:rPr>
          <w:rFonts w:ascii="Times New Roman" w:hAnsi="Times New Roman" w:cs="Times New Roman"/>
          <w:sz w:val="24"/>
          <w:szCs w:val="24"/>
        </w:rPr>
        <w:t>о среднесписочной</w:t>
      </w:r>
      <w:r w:rsidR="005D7204" w:rsidRPr="00C77B4F">
        <w:rPr>
          <w:rFonts w:ascii="Times New Roman" w:hAnsi="Times New Roman" w:cs="Times New Roman"/>
          <w:sz w:val="24"/>
          <w:szCs w:val="24"/>
        </w:rPr>
        <w:t xml:space="preserve"> численности работников филиалов и остаточной стоимости амортизируемого имущества.</w:t>
      </w:r>
    </w:p>
    <w:p w:rsidR="005D7204" w:rsidRPr="00C77B4F" w:rsidRDefault="00110707" w:rsidP="00C77B4F">
      <w:pPr>
        <w:pStyle w:val="ConsNormal"/>
        <w:widowControl/>
        <w:ind w:firstLine="600"/>
        <w:jc w:val="both"/>
        <w:rPr>
          <w:rFonts w:ascii="Times New Roman" w:hAnsi="Times New Roman" w:cs="Times New Roman"/>
          <w:sz w:val="24"/>
          <w:szCs w:val="24"/>
        </w:rPr>
      </w:pPr>
      <w:r w:rsidRPr="00C77B4F">
        <w:rPr>
          <w:rFonts w:ascii="Times New Roman" w:hAnsi="Times New Roman" w:cs="Times New Roman"/>
          <w:sz w:val="24"/>
          <w:szCs w:val="24"/>
        </w:rPr>
        <w:t>2.</w:t>
      </w:r>
      <w:r w:rsidR="00E44E3F" w:rsidRPr="00C77B4F">
        <w:rPr>
          <w:rFonts w:ascii="Times New Roman" w:hAnsi="Times New Roman" w:cs="Times New Roman"/>
          <w:sz w:val="24"/>
          <w:szCs w:val="24"/>
        </w:rPr>
        <w:t>8</w:t>
      </w:r>
      <w:r w:rsidR="005D7204" w:rsidRPr="00C77B4F">
        <w:rPr>
          <w:rFonts w:ascii="Times New Roman" w:hAnsi="Times New Roman" w:cs="Times New Roman"/>
          <w:sz w:val="24"/>
          <w:szCs w:val="24"/>
        </w:rPr>
        <w:t xml:space="preserve">.4. Согласно представленным декларациям по налогу на прибыль годовые, квартальные платежи филиалы уплачивают на </w:t>
      </w:r>
      <w:r w:rsidR="00E44E3F" w:rsidRPr="00C77B4F">
        <w:rPr>
          <w:rFonts w:ascii="Times New Roman" w:hAnsi="Times New Roman" w:cs="Times New Roman"/>
          <w:sz w:val="24"/>
          <w:szCs w:val="24"/>
        </w:rPr>
        <w:t>лицевой</w:t>
      </w:r>
      <w:r w:rsidR="005D7204" w:rsidRPr="00C77B4F">
        <w:rPr>
          <w:rFonts w:ascii="Times New Roman" w:hAnsi="Times New Roman" w:cs="Times New Roman"/>
          <w:sz w:val="24"/>
          <w:szCs w:val="24"/>
        </w:rPr>
        <w:t xml:space="preserve"> счет </w:t>
      </w:r>
      <w:r w:rsidR="00E44E3F" w:rsidRPr="00C77B4F">
        <w:rPr>
          <w:rFonts w:ascii="Times New Roman" w:hAnsi="Times New Roman" w:cs="Times New Roman"/>
          <w:sz w:val="24"/>
          <w:szCs w:val="24"/>
        </w:rPr>
        <w:t>института в</w:t>
      </w:r>
      <w:r w:rsidR="005D7204" w:rsidRPr="00C77B4F">
        <w:rPr>
          <w:rFonts w:ascii="Times New Roman" w:hAnsi="Times New Roman" w:cs="Times New Roman"/>
          <w:sz w:val="24"/>
          <w:szCs w:val="24"/>
        </w:rPr>
        <w:t xml:space="preserve"> срок не позднее 26 числа месяца, следующего за отчетным, по итогам года – 25 марта следующего года.</w:t>
      </w:r>
    </w:p>
    <w:p w:rsidR="005D7204" w:rsidRPr="00C77B4F" w:rsidRDefault="005D7204" w:rsidP="00C77B4F">
      <w:pPr>
        <w:pStyle w:val="ConsNormal"/>
        <w:widowControl/>
        <w:ind w:firstLine="600"/>
        <w:jc w:val="both"/>
        <w:rPr>
          <w:rFonts w:ascii="Times New Roman" w:hAnsi="Times New Roman" w:cs="Times New Roman"/>
          <w:sz w:val="24"/>
          <w:szCs w:val="24"/>
        </w:rPr>
      </w:pPr>
      <w:r w:rsidRPr="00C77B4F">
        <w:rPr>
          <w:rFonts w:ascii="Times New Roman" w:hAnsi="Times New Roman" w:cs="Times New Roman"/>
          <w:sz w:val="24"/>
          <w:szCs w:val="24"/>
        </w:rPr>
        <w:t xml:space="preserve">В платежном поручении в графе назначение платежа производится запись: Возмещение расходов по налогу на </w:t>
      </w:r>
      <w:r w:rsidR="00E44E3F" w:rsidRPr="00C77B4F">
        <w:rPr>
          <w:rFonts w:ascii="Times New Roman" w:hAnsi="Times New Roman" w:cs="Times New Roman"/>
          <w:sz w:val="24"/>
          <w:szCs w:val="24"/>
        </w:rPr>
        <w:t>прибыль за</w:t>
      </w:r>
      <w:r w:rsidRPr="00C77B4F">
        <w:rPr>
          <w:rFonts w:ascii="Times New Roman" w:hAnsi="Times New Roman" w:cs="Times New Roman"/>
          <w:sz w:val="24"/>
          <w:szCs w:val="24"/>
        </w:rPr>
        <w:t xml:space="preserve"> ________ месяц. </w:t>
      </w:r>
    </w:p>
    <w:p w:rsidR="005D7204" w:rsidRPr="001F462B" w:rsidRDefault="005D7204" w:rsidP="00C77B4F">
      <w:pPr>
        <w:pStyle w:val="ConsNormal"/>
        <w:widowControl/>
        <w:ind w:firstLine="600"/>
        <w:jc w:val="both"/>
        <w:rPr>
          <w:rFonts w:ascii="Times New Roman" w:hAnsi="Times New Roman" w:cs="Times New Roman"/>
          <w:sz w:val="24"/>
          <w:szCs w:val="24"/>
        </w:rPr>
      </w:pPr>
      <w:r w:rsidRPr="00C77B4F">
        <w:rPr>
          <w:rFonts w:ascii="Times New Roman" w:hAnsi="Times New Roman" w:cs="Times New Roman"/>
          <w:sz w:val="24"/>
          <w:szCs w:val="24"/>
        </w:rPr>
        <w:t xml:space="preserve">В том случае, если по представленной </w:t>
      </w:r>
      <w:r w:rsidR="00E44E3F" w:rsidRPr="00C77B4F">
        <w:rPr>
          <w:rFonts w:ascii="Times New Roman" w:hAnsi="Times New Roman" w:cs="Times New Roman"/>
          <w:sz w:val="24"/>
          <w:szCs w:val="24"/>
        </w:rPr>
        <w:t>декларации у</w:t>
      </w:r>
      <w:r w:rsidRPr="00C77B4F">
        <w:rPr>
          <w:rFonts w:ascii="Times New Roman" w:hAnsi="Times New Roman" w:cs="Times New Roman"/>
          <w:sz w:val="24"/>
          <w:szCs w:val="24"/>
        </w:rPr>
        <w:t xml:space="preserve"> филиалов налог на прибыль подлежит к возмещению, возврат этих </w:t>
      </w:r>
      <w:r w:rsidR="00E44E3F" w:rsidRPr="00C77B4F">
        <w:rPr>
          <w:rFonts w:ascii="Times New Roman" w:hAnsi="Times New Roman" w:cs="Times New Roman"/>
          <w:sz w:val="24"/>
          <w:szCs w:val="24"/>
        </w:rPr>
        <w:t>сумм осуществляет</w:t>
      </w:r>
      <w:r w:rsidRPr="00C77B4F">
        <w:rPr>
          <w:rFonts w:ascii="Times New Roman" w:hAnsi="Times New Roman" w:cs="Times New Roman"/>
          <w:sz w:val="24"/>
          <w:szCs w:val="24"/>
        </w:rPr>
        <w:t xml:space="preserve"> головная организация.</w:t>
      </w:r>
    </w:p>
    <w:p w:rsidR="005D7204" w:rsidRPr="002C19C1" w:rsidRDefault="005D7204" w:rsidP="00C77B4F">
      <w:pPr>
        <w:pStyle w:val="ConsPlusNormal"/>
        <w:jc w:val="center"/>
        <w:outlineLvl w:val="1"/>
        <w:rPr>
          <w:rFonts w:ascii="Times New Roman" w:hAnsi="Times New Roman" w:cs="Times New Roman"/>
          <w:b/>
          <w:sz w:val="24"/>
          <w:szCs w:val="24"/>
        </w:rPr>
      </w:pPr>
    </w:p>
    <w:sectPr w:rsidR="005D7204" w:rsidRPr="002C19C1" w:rsidSect="00127465">
      <w:footerReference w:type="default" r:id="rId51"/>
      <w:pgSz w:w="11906" w:h="16838"/>
      <w:pgMar w:top="1134" w:right="99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109" w:rsidRDefault="009F2109" w:rsidP="00127465">
      <w:r>
        <w:separator/>
      </w:r>
    </w:p>
  </w:endnote>
  <w:endnote w:type="continuationSeparator" w:id="0">
    <w:p w:rsidR="009F2109" w:rsidRDefault="009F2109" w:rsidP="0012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1CB" w:rsidRDefault="00D871CB">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109" w:rsidRDefault="009F2109" w:rsidP="00127465">
      <w:r>
        <w:separator/>
      </w:r>
    </w:p>
  </w:footnote>
  <w:footnote w:type="continuationSeparator" w:id="0">
    <w:p w:rsidR="009F2109" w:rsidRDefault="009F2109" w:rsidP="00127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328"/>
    <w:multiLevelType w:val="multilevel"/>
    <w:tmpl w:val="5E1003A4"/>
    <w:lvl w:ilvl="0">
      <w:start w:val="2"/>
      <w:numFmt w:val="decimal"/>
      <w:lvlText w:val="%1."/>
      <w:lvlJc w:val="left"/>
      <w:pPr>
        <w:ind w:left="540" w:hanging="540"/>
      </w:pPr>
      <w:rPr>
        <w:rFonts w:eastAsia="Times New Roman" w:hint="default"/>
      </w:rPr>
    </w:lvl>
    <w:lvl w:ilvl="1">
      <w:start w:val="3"/>
      <w:numFmt w:val="decimal"/>
      <w:lvlText w:val="%1.%2."/>
      <w:lvlJc w:val="left"/>
      <w:pPr>
        <w:ind w:left="895" w:hanging="540"/>
      </w:pPr>
      <w:rPr>
        <w:rFonts w:eastAsia="Times New Roman" w:hint="default"/>
      </w:rPr>
    </w:lvl>
    <w:lvl w:ilvl="2">
      <w:start w:val="1"/>
      <w:numFmt w:val="decimal"/>
      <w:lvlText w:val="%1.%2.%3."/>
      <w:lvlJc w:val="left"/>
      <w:pPr>
        <w:ind w:left="1855"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1" w15:restartNumberingAfterBreak="0">
    <w:nsid w:val="0C3A3A80"/>
    <w:multiLevelType w:val="multilevel"/>
    <w:tmpl w:val="15C0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9071A"/>
    <w:multiLevelType w:val="multilevel"/>
    <w:tmpl w:val="23D86D7C"/>
    <w:lvl w:ilvl="0">
      <w:start w:val="1"/>
      <w:numFmt w:val="bullet"/>
      <w:lvlText w:val=""/>
      <w:lvlJc w:val="left"/>
      <w:pPr>
        <w:ind w:left="360" w:hanging="360"/>
      </w:pPr>
      <w:rPr>
        <w:rFonts w:ascii="Symbol" w:hAnsi="Symbol" w:hint="default"/>
      </w:rPr>
    </w:lvl>
    <w:lvl w:ilvl="1">
      <w:start w:val="1"/>
      <w:numFmt w:val="decimal"/>
      <w:lvlText w:val="%1.%2."/>
      <w:lvlJc w:val="left"/>
      <w:pPr>
        <w:ind w:left="1850" w:hanging="432"/>
      </w:pPr>
      <w:rPr>
        <w:rFonts w:hint="default"/>
        <w:b w:val="0"/>
      </w:rPr>
    </w:lvl>
    <w:lvl w:ilvl="2">
      <w:start w:val="1"/>
      <w:numFmt w:val="decimal"/>
      <w:lvlText w:val="%1.%2.%3."/>
      <w:lvlJc w:val="left"/>
      <w:pPr>
        <w:ind w:left="1214" w:hanging="504"/>
      </w:pPr>
      <w:rPr>
        <w:rFonts w:hint="default"/>
        <w:b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9C57F2"/>
    <w:multiLevelType w:val="multilevel"/>
    <w:tmpl w:val="8292A63E"/>
    <w:lvl w:ilvl="0">
      <w:start w:val="1"/>
      <w:numFmt w:val="decimal"/>
      <w:lvlText w:val="%1."/>
      <w:lvlJc w:val="left"/>
      <w:pPr>
        <w:ind w:left="360" w:hanging="360"/>
      </w:pPr>
      <w:rPr>
        <w:rFonts w:hint="default"/>
      </w:rPr>
    </w:lvl>
    <w:lvl w:ilvl="1">
      <w:start w:val="1"/>
      <w:numFmt w:val="decimal"/>
      <w:lvlText w:val="%1.%2."/>
      <w:lvlJc w:val="left"/>
      <w:pPr>
        <w:ind w:left="1850" w:hanging="432"/>
      </w:pPr>
      <w:rPr>
        <w:rFonts w:hint="default"/>
        <w:b w:val="0"/>
      </w:rPr>
    </w:lvl>
    <w:lvl w:ilvl="2">
      <w:start w:val="1"/>
      <w:numFmt w:val="decimal"/>
      <w:lvlText w:val="%1.%2.%3."/>
      <w:lvlJc w:val="left"/>
      <w:pPr>
        <w:ind w:left="1214" w:hanging="504"/>
      </w:pPr>
      <w:rPr>
        <w:rFonts w:hint="default"/>
        <w:b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237659"/>
    <w:multiLevelType w:val="multilevel"/>
    <w:tmpl w:val="23D86D7C"/>
    <w:lvl w:ilvl="0">
      <w:start w:val="1"/>
      <w:numFmt w:val="bullet"/>
      <w:lvlText w:val=""/>
      <w:lvlJc w:val="left"/>
      <w:pPr>
        <w:ind w:left="360" w:hanging="360"/>
      </w:pPr>
      <w:rPr>
        <w:rFonts w:ascii="Symbol" w:hAnsi="Symbol" w:hint="default"/>
      </w:rPr>
    </w:lvl>
    <w:lvl w:ilvl="1">
      <w:start w:val="1"/>
      <w:numFmt w:val="decimal"/>
      <w:lvlText w:val="%1.%2."/>
      <w:lvlJc w:val="left"/>
      <w:pPr>
        <w:ind w:left="1850" w:hanging="432"/>
      </w:pPr>
      <w:rPr>
        <w:rFonts w:hint="default"/>
        <w:b w:val="0"/>
      </w:rPr>
    </w:lvl>
    <w:lvl w:ilvl="2">
      <w:start w:val="1"/>
      <w:numFmt w:val="decimal"/>
      <w:lvlText w:val="%1.%2.%3."/>
      <w:lvlJc w:val="left"/>
      <w:pPr>
        <w:ind w:left="1214" w:hanging="504"/>
      </w:pPr>
      <w:rPr>
        <w:rFonts w:hint="default"/>
        <w:b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556714"/>
    <w:multiLevelType w:val="multilevel"/>
    <w:tmpl w:val="8292A63E"/>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14" w:hanging="504"/>
      </w:pPr>
      <w:rPr>
        <w:b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5807CE"/>
    <w:multiLevelType w:val="multilevel"/>
    <w:tmpl w:val="243C962E"/>
    <w:lvl w:ilvl="0">
      <w:start w:val="2"/>
      <w:numFmt w:val="decimal"/>
      <w:lvlText w:val="%1."/>
      <w:lvlJc w:val="left"/>
      <w:pPr>
        <w:ind w:left="540" w:hanging="540"/>
      </w:pPr>
      <w:rPr>
        <w:rFonts w:hint="default"/>
      </w:rPr>
    </w:lvl>
    <w:lvl w:ilvl="1">
      <w:start w:val="9"/>
      <w:numFmt w:val="decimal"/>
      <w:lvlText w:val="%1.%2."/>
      <w:lvlJc w:val="left"/>
      <w:pPr>
        <w:ind w:left="895"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18C579F5"/>
    <w:multiLevelType w:val="multilevel"/>
    <w:tmpl w:val="EAEE44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833C38"/>
    <w:multiLevelType w:val="hybridMultilevel"/>
    <w:tmpl w:val="BCDCFC2E"/>
    <w:lvl w:ilvl="0" w:tplc="04190001">
      <w:start w:val="1"/>
      <w:numFmt w:val="bullet"/>
      <w:lvlText w:val=""/>
      <w:lvlJc w:val="left"/>
      <w:pPr>
        <w:ind w:left="1075" w:hanging="360"/>
      </w:pPr>
      <w:rPr>
        <w:rFonts w:ascii="Symbol" w:hAnsi="Symbol" w:hint="default"/>
      </w:rPr>
    </w:lvl>
    <w:lvl w:ilvl="1" w:tplc="04190003" w:tentative="1">
      <w:start w:val="1"/>
      <w:numFmt w:val="bullet"/>
      <w:lvlText w:val="o"/>
      <w:lvlJc w:val="left"/>
      <w:pPr>
        <w:ind w:left="1795" w:hanging="360"/>
      </w:pPr>
      <w:rPr>
        <w:rFonts w:ascii="Courier New" w:hAnsi="Courier New" w:cs="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cs="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cs="Courier New" w:hint="default"/>
      </w:rPr>
    </w:lvl>
    <w:lvl w:ilvl="8" w:tplc="04190005" w:tentative="1">
      <w:start w:val="1"/>
      <w:numFmt w:val="bullet"/>
      <w:lvlText w:val=""/>
      <w:lvlJc w:val="left"/>
      <w:pPr>
        <w:ind w:left="6835" w:hanging="360"/>
      </w:pPr>
      <w:rPr>
        <w:rFonts w:ascii="Wingdings" w:hAnsi="Wingdings" w:hint="default"/>
      </w:rPr>
    </w:lvl>
  </w:abstractNum>
  <w:abstractNum w:abstractNumId="9" w15:restartNumberingAfterBreak="0">
    <w:nsid w:val="1AA71EE2"/>
    <w:multiLevelType w:val="multilevel"/>
    <w:tmpl w:val="62608BD0"/>
    <w:lvl w:ilvl="0">
      <w:start w:val="2"/>
      <w:numFmt w:val="decimal"/>
      <w:lvlText w:val="%1."/>
      <w:lvlJc w:val="left"/>
      <w:pPr>
        <w:ind w:left="720" w:hanging="360"/>
      </w:pPr>
      <w:rPr>
        <w:rFonts w:hint="default"/>
      </w:rPr>
    </w:lvl>
    <w:lvl w:ilvl="1">
      <w:start w:val="3"/>
      <w:numFmt w:val="decimal"/>
      <w:isLgl/>
      <w:lvlText w:val="%1.%2."/>
      <w:lvlJc w:val="left"/>
      <w:pPr>
        <w:ind w:left="1123" w:hanging="660"/>
      </w:pPr>
      <w:rPr>
        <w:rFonts w:hint="default"/>
      </w:rPr>
    </w:lvl>
    <w:lvl w:ilvl="2">
      <w:start w:val="12"/>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0" w15:restartNumberingAfterBreak="0">
    <w:nsid w:val="1E3754F3"/>
    <w:multiLevelType w:val="multilevel"/>
    <w:tmpl w:val="5E1003A4"/>
    <w:lvl w:ilvl="0">
      <w:start w:val="2"/>
      <w:numFmt w:val="decimal"/>
      <w:lvlText w:val="%1."/>
      <w:lvlJc w:val="left"/>
      <w:pPr>
        <w:ind w:left="540" w:hanging="540"/>
      </w:pPr>
      <w:rPr>
        <w:rFonts w:eastAsia="Times New Roman" w:hint="default"/>
      </w:rPr>
    </w:lvl>
    <w:lvl w:ilvl="1">
      <w:start w:val="3"/>
      <w:numFmt w:val="decimal"/>
      <w:lvlText w:val="%1.%2."/>
      <w:lvlJc w:val="left"/>
      <w:pPr>
        <w:ind w:left="895" w:hanging="540"/>
      </w:pPr>
      <w:rPr>
        <w:rFonts w:eastAsia="Times New Roman" w:hint="default"/>
      </w:rPr>
    </w:lvl>
    <w:lvl w:ilvl="2">
      <w:start w:val="1"/>
      <w:numFmt w:val="decimal"/>
      <w:lvlText w:val="%1.%2.%3."/>
      <w:lvlJc w:val="left"/>
      <w:pPr>
        <w:ind w:left="1855"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11" w15:restartNumberingAfterBreak="0">
    <w:nsid w:val="205C2D1C"/>
    <w:multiLevelType w:val="hybridMultilevel"/>
    <w:tmpl w:val="995CD5FC"/>
    <w:lvl w:ilvl="0" w:tplc="04190001">
      <w:start w:val="1"/>
      <w:numFmt w:val="bullet"/>
      <w:lvlText w:val=""/>
      <w:lvlJc w:val="left"/>
      <w:pPr>
        <w:ind w:left="1075" w:hanging="360"/>
      </w:pPr>
      <w:rPr>
        <w:rFonts w:ascii="Symbol" w:hAnsi="Symbol" w:hint="default"/>
      </w:rPr>
    </w:lvl>
    <w:lvl w:ilvl="1" w:tplc="04190003" w:tentative="1">
      <w:start w:val="1"/>
      <w:numFmt w:val="bullet"/>
      <w:lvlText w:val="o"/>
      <w:lvlJc w:val="left"/>
      <w:pPr>
        <w:ind w:left="1795" w:hanging="360"/>
      </w:pPr>
      <w:rPr>
        <w:rFonts w:ascii="Courier New" w:hAnsi="Courier New" w:cs="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cs="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cs="Courier New" w:hint="default"/>
      </w:rPr>
    </w:lvl>
    <w:lvl w:ilvl="8" w:tplc="04190005" w:tentative="1">
      <w:start w:val="1"/>
      <w:numFmt w:val="bullet"/>
      <w:lvlText w:val=""/>
      <w:lvlJc w:val="left"/>
      <w:pPr>
        <w:ind w:left="6835" w:hanging="360"/>
      </w:pPr>
      <w:rPr>
        <w:rFonts w:ascii="Wingdings" w:hAnsi="Wingdings" w:hint="default"/>
      </w:rPr>
    </w:lvl>
  </w:abstractNum>
  <w:abstractNum w:abstractNumId="12" w15:restartNumberingAfterBreak="0">
    <w:nsid w:val="23716241"/>
    <w:multiLevelType w:val="hybridMultilevel"/>
    <w:tmpl w:val="D428BA96"/>
    <w:lvl w:ilvl="0" w:tplc="09F41A16">
      <w:start w:val="1"/>
      <w:numFmt w:val="decimal"/>
      <w:lvlText w:val="%1."/>
      <w:lvlJc w:val="left"/>
      <w:pPr>
        <w:tabs>
          <w:tab w:val="num" w:pos="1500"/>
        </w:tabs>
        <w:ind w:left="1500" w:hanging="90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3" w15:restartNumberingAfterBreak="0">
    <w:nsid w:val="2AE54E61"/>
    <w:multiLevelType w:val="hybridMultilevel"/>
    <w:tmpl w:val="580083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2D26377E"/>
    <w:multiLevelType w:val="hybridMultilevel"/>
    <w:tmpl w:val="2C30A734"/>
    <w:lvl w:ilvl="0" w:tplc="336E8F3C">
      <w:start w:val="1"/>
      <w:numFmt w:val="bullet"/>
      <w:lvlText w:val=""/>
      <w:lvlJc w:val="left"/>
      <w:pPr>
        <w:ind w:left="1075" w:hanging="360"/>
      </w:pPr>
      <w:rPr>
        <w:rFonts w:ascii="Symbol" w:hAnsi="Symbol" w:hint="default"/>
      </w:rPr>
    </w:lvl>
    <w:lvl w:ilvl="1" w:tplc="04190003" w:tentative="1">
      <w:start w:val="1"/>
      <w:numFmt w:val="bullet"/>
      <w:lvlText w:val="o"/>
      <w:lvlJc w:val="left"/>
      <w:pPr>
        <w:ind w:left="1795" w:hanging="360"/>
      </w:pPr>
      <w:rPr>
        <w:rFonts w:ascii="Courier New" w:hAnsi="Courier New" w:cs="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cs="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cs="Courier New" w:hint="default"/>
      </w:rPr>
    </w:lvl>
    <w:lvl w:ilvl="8" w:tplc="04190005" w:tentative="1">
      <w:start w:val="1"/>
      <w:numFmt w:val="bullet"/>
      <w:lvlText w:val=""/>
      <w:lvlJc w:val="left"/>
      <w:pPr>
        <w:ind w:left="6835" w:hanging="360"/>
      </w:pPr>
      <w:rPr>
        <w:rFonts w:ascii="Wingdings" w:hAnsi="Wingdings" w:hint="default"/>
      </w:rPr>
    </w:lvl>
  </w:abstractNum>
  <w:abstractNum w:abstractNumId="15" w15:restartNumberingAfterBreak="0">
    <w:nsid w:val="2E773AB0"/>
    <w:multiLevelType w:val="multilevel"/>
    <w:tmpl w:val="80E8CC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B697A73"/>
    <w:multiLevelType w:val="hybridMultilevel"/>
    <w:tmpl w:val="E52424D8"/>
    <w:lvl w:ilvl="0" w:tplc="114E5EB2">
      <w:start w:val="1"/>
      <w:numFmt w:val="bullet"/>
      <w:lvlText w:val=""/>
      <w:lvlJc w:val="left"/>
      <w:pPr>
        <w:tabs>
          <w:tab w:val="num" w:pos="1934"/>
        </w:tabs>
        <w:ind w:left="1934" w:hanging="360"/>
      </w:pPr>
      <w:rPr>
        <w:rFonts w:ascii="Symbol" w:hAnsi="Symbol" w:hint="default"/>
        <w:color w:val="auto"/>
      </w:rPr>
    </w:lvl>
    <w:lvl w:ilvl="1" w:tplc="04190003">
      <w:start w:val="1"/>
      <w:numFmt w:val="bullet"/>
      <w:lvlText w:val="o"/>
      <w:lvlJc w:val="left"/>
      <w:pPr>
        <w:tabs>
          <w:tab w:val="num" w:pos="2054"/>
        </w:tabs>
        <w:ind w:left="2054" w:hanging="360"/>
      </w:pPr>
      <w:rPr>
        <w:rFonts w:ascii="Courier New" w:hAnsi="Courier New" w:hint="default"/>
      </w:rPr>
    </w:lvl>
    <w:lvl w:ilvl="2" w:tplc="04190005">
      <w:start w:val="1"/>
      <w:numFmt w:val="bullet"/>
      <w:lvlText w:val=""/>
      <w:lvlJc w:val="left"/>
      <w:pPr>
        <w:tabs>
          <w:tab w:val="num" w:pos="2774"/>
        </w:tabs>
        <w:ind w:left="2774" w:hanging="360"/>
      </w:pPr>
      <w:rPr>
        <w:rFonts w:ascii="Wingdings" w:hAnsi="Wingdings" w:hint="default"/>
      </w:rPr>
    </w:lvl>
    <w:lvl w:ilvl="3" w:tplc="04190001">
      <w:start w:val="1"/>
      <w:numFmt w:val="bullet"/>
      <w:lvlText w:val=""/>
      <w:lvlJc w:val="left"/>
      <w:pPr>
        <w:tabs>
          <w:tab w:val="num" w:pos="3494"/>
        </w:tabs>
        <w:ind w:left="3494" w:hanging="360"/>
      </w:pPr>
      <w:rPr>
        <w:rFonts w:ascii="Symbol" w:hAnsi="Symbol" w:hint="default"/>
      </w:rPr>
    </w:lvl>
    <w:lvl w:ilvl="4" w:tplc="04190003">
      <w:start w:val="1"/>
      <w:numFmt w:val="bullet"/>
      <w:lvlText w:val="o"/>
      <w:lvlJc w:val="left"/>
      <w:pPr>
        <w:tabs>
          <w:tab w:val="num" w:pos="4214"/>
        </w:tabs>
        <w:ind w:left="4214" w:hanging="360"/>
      </w:pPr>
      <w:rPr>
        <w:rFonts w:ascii="Courier New" w:hAnsi="Courier New" w:hint="default"/>
      </w:rPr>
    </w:lvl>
    <w:lvl w:ilvl="5" w:tplc="04190005">
      <w:start w:val="1"/>
      <w:numFmt w:val="bullet"/>
      <w:lvlText w:val=""/>
      <w:lvlJc w:val="left"/>
      <w:pPr>
        <w:tabs>
          <w:tab w:val="num" w:pos="4934"/>
        </w:tabs>
        <w:ind w:left="4934" w:hanging="360"/>
      </w:pPr>
      <w:rPr>
        <w:rFonts w:ascii="Wingdings" w:hAnsi="Wingdings" w:hint="default"/>
      </w:rPr>
    </w:lvl>
    <w:lvl w:ilvl="6" w:tplc="04190001">
      <w:start w:val="1"/>
      <w:numFmt w:val="bullet"/>
      <w:lvlText w:val=""/>
      <w:lvlJc w:val="left"/>
      <w:pPr>
        <w:tabs>
          <w:tab w:val="num" w:pos="5654"/>
        </w:tabs>
        <w:ind w:left="5654" w:hanging="360"/>
      </w:pPr>
      <w:rPr>
        <w:rFonts w:ascii="Symbol" w:hAnsi="Symbol" w:hint="default"/>
      </w:rPr>
    </w:lvl>
    <w:lvl w:ilvl="7" w:tplc="04190003">
      <w:start w:val="1"/>
      <w:numFmt w:val="bullet"/>
      <w:lvlText w:val="o"/>
      <w:lvlJc w:val="left"/>
      <w:pPr>
        <w:tabs>
          <w:tab w:val="num" w:pos="6374"/>
        </w:tabs>
        <w:ind w:left="6374" w:hanging="360"/>
      </w:pPr>
      <w:rPr>
        <w:rFonts w:ascii="Courier New" w:hAnsi="Courier New" w:hint="default"/>
      </w:rPr>
    </w:lvl>
    <w:lvl w:ilvl="8" w:tplc="04190005">
      <w:start w:val="1"/>
      <w:numFmt w:val="bullet"/>
      <w:lvlText w:val=""/>
      <w:lvlJc w:val="left"/>
      <w:pPr>
        <w:tabs>
          <w:tab w:val="num" w:pos="7094"/>
        </w:tabs>
        <w:ind w:left="7094" w:hanging="360"/>
      </w:pPr>
      <w:rPr>
        <w:rFonts w:ascii="Wingdings" w:hAnsi="Wingdings" w:hint="default"/>
      </w:rPr>
    </w:lvl>
  </w:abstractNum>
  <w:abstractNum w:abstractNumId="17" w15:restartNumberingAfterBreak="0">
    <w:nsid w:val="3CF96E8C"/>
    <w:multiLevelType w:val="hybridMultilevel"/>
    <w:tmpl w:val="96F0ECD2"/>
    <w:lvl w:ilvl="0" w:tplc="0419000B">
      <w:start w:val="1"/>
      <w:numFmt w:val="bullet"/>
      <w:lvlText w:val=""/>
      <w:lvlJc w:val="left"/>
      <w:pPr>
        <w:tabs>
          <w:tab w:val="num" w:pos="1860"/>
        </w:tabs>
        <w:ind w:left="186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7F63CC"/>
    <w:multiLevelType w:val="multilevel"/>
    <w:tmpl w:val="8292A63E"/>
    <w:lvl w:ilvl="0">
      <w:start w:val="1"/>
      <w:numFmt w:val="decimal"/>
      <w:lvlText w:val="%1."/>
      <w:lvlJc w:val="left"/>
      <w:pPr>
        <w:ind w:left="360" w:hanging="360"/>
      </w:pPr>
      <w:rPr>
        <w:rFonts w:hint="default"/>
      </w:rPr>
    </w:lvl>
    <w:lvl w:ilvl="1">
      <w:start w:val="1"/>
      <w:numFmt w:val="decimal"/>
      <w:lvlText w:val="%1.%2."/>
      <w:lvlJc w:val="left"/>
      <w:pPr>
        <w:ind w:left="1850" w:hanging="432"/>
      </w:pPr>
      <w:rPr>
        <w:rFonts w:hint="default"/>
        <w:b w:val="0"/>
      </w:rPr>
    </w:lvl>
    <w:lvl w:ilvl="2">
      <w:start w:val="1"/>
      <w:numFmt w:val="decimal"/>
      <w:lvlText w:val="%1.%2.%3."/>
      <w:lvlJc w:val="left"/>
      <w:pPr>
        <w:ind w:left="1214" w:hanging="504"/>
      </w:pPr>
      <w:rPr>
        <w:rFonts w:hint="default"/>
        <w:b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EB14E59"/>
    <w:multiLevelType w:val="multilevel"/>
    <w:tmpl w:val="D9F8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385E59"/>
    <w:multiLevelType w:val="multilevel"/>
    <w:tmpl w:val="8292A63E"/>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14" w:hanging="504"/>
      </w:pPr>
      <w:rPr>
        <w:b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B0285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BC7AAB"/>
    <w:multiLevelType w:val="multilevel"/>
    <w:tmpl w:val="8292A63E"/>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14" w:hanging="504"/>
      </w:pPr>
      <w:rPr>
        <w:b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1E7E46"/>
    <w:multiLevelType w:val="hybridMultilevel"/>
    <w:tmpl w:val="E0AA999C"/>
    <w:lvl w:ilvl="0" w:tplc="0419000B">
      <w:start w:val="1"/>
      <w:numFmt w:val="bullet"/>
      <w:lvlText w:val=""/>
      <w:lvlJc w:val="left"/>
      <w:pPr>
        <w:tabs>
          <w:tab w:val="num" w:pos="1860"/>
        </w:tabs>
        <w:ind w:left="1860" w:hanging="360"/>
      </w:pPr>
      <w:rPr>
        <w:rFonts w:ascii="Wingdings" w:hAnsi="Wingdings" w:hint="default"/>
      </w:rPr>
    </w:lvl>
    <w:lvl w:ilvl="1" w:tplc="0419000F">
      <w:start w:val="1"/>
      <w:numFmt w:val="decimal"/>
      <w:lvlText w:val="%2."/>
      <w:lvlJc w:val="left"/>
      <w:pPr>
        <w:tabs>
          <w:tab w:val="num" w:pos="2040"/>
        </w:tabs>
        <w:ind w:left="2040" w:hanging="360"/>
      </w:pPr>
      <w:rPr>
        <w:rFonts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4" w15:restartNumberingAfterBreak="0">
    <w:nsid w:val="5019134A"/>
    <w:multiLevelType w:val="multilevel"/>
    <w:tmpl w:val="8292A63E"/>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14" w:hanging="504"/>
      </w:pPr>
      <w:rPr>
        <w:b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F626EA"/>
    <w:multiLevelType w:val="multilevel"/>
    <w:tmpl w:val="3F728A68"/>
    <w:lvl w:ilvl="0">
      <w:start w:val="2"/>
      <w:numFmt w:val="decimal"/>
      <w:lvlText w:val="%1."/>
      <w:lvlJc w:val="left"/>
      <w:pPr>
        <w:ind w:left="540" w:hanging="540"/>
      </w:pPr>
      <w:rPr>
        <w:rFonts w:eastAsia="Times New Roman" w:hint="default"/>
      </w:rPr>
    </w:lvl>
    <w:lvl w:ilvl="1">
      <w:start w:val="4"/>
      <w:numFmt w:val="decimal"/>
      <w:lvlText w:val="%1.%2."/>
      <w:lvlJc w:val="left"/>
      <w:pPr>
        <w:ind w:left="895" w:hanging="540"/>
      </w:pPr>
      <w:rPr>
        <w:rFonts w:eastAsia="Times New Roman" w:hint="default"/>
      </w:rPr>
    </w:lvl>
    <w:lvl w:ilvl="2">
      <w:start w:val="4"/>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26" w15:restartNumberingAfterBreak="0">
    <w:nsid w:val="556A7944"/>
    <w:multiLevelType w:val="multilevel"/>
    <w:tmpl w:val="D244128E"/>
    <w:lvl w:ilvl="0">
      <w:start w:val="2"/>
      <w:numFmt w:val="decimal"/>
      <w:lvlText w:val="%1."/>
      <w:lvlJc w:val="left"/>
      <w:pPr>
        <w:ind w:left="360" w:hanging="360"/>
      </w:pPr>
      <w:rPr>
        <w:rFonts w:hint="default"/>
      </w:rPr>
    </w:lvl>
    <w:lvl w:ilvl="1">
      <w:numFmt w:val="decimal"/>
      <w:lvlText w:val="%1.%2."/>
      <w:lvlJc w:val="left"/>
      <w:pPr>
        <w:ind w:left="1850" w:hanging="432"/>
      </w:pPr>
      <w:rPr>
        <w:rFonts w:hint="default"/>
        <w:b/>
      </w:rPr>
    </w:lvl>
    <w:lvl w:ilvl="2">
      <w:start w:val="1"/>
      <w:numFmt w:val="decimal"/>
      <w:lvlText w:val="%1.%2.%3."/>
      <w:lvlJc w:val="left"/>
      <w:pPr>
        <w:ind w:left="1214" w:hanging="504"/>
      </w:pPr>
      <w:rPr>
        <w:rFonts w:hint="default"/>
        <w:b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BB0334C"/>
    <w:multiLevelType w:val="multilevel"/>
    <w:tmpl w:val="88F6E6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lowerLetter"/>
      <w:lvlText w:val="%3)"/>
      <w:lvlJc w:val="left"/>
      <w:pPr>
        <w:ind w:left="121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BD40AF2"/>
    <w:multiLevelType w:val="multilevel"/>
    <w:tmpl w:val="46467B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32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BDC4A54"/>
    <w:multiLevelType w:val="multilevel"/>
    <w:tmpl w:val="D244128E"/>
    <w:lvl w:ilvl="0">
      <w:start w:val="2"/>
      <w:numFmt w:val="decimal"/>
      <w:lvlText w:val="%1."/>
      <w:lvlJc w:val="left"/>
      <w:pPr>
        <w:ind w:left="360" w:hanging="360"/>
      </w:pPr>
      <w:rPr>
        <w:rFonts w:hint="default"/>
      </w:rPr>
    </w:lvl>
    <w:lvl w:ilvl="1">
      <w:numFmt w:val="decimal"/>
      <w:lvlText w:val="%1.%2."/>
      <w:lvlJc w:val="left"/>
      <w:pPr>
        <w:ind w:left="1850" w:hanging="432"/>
      </w:pPr>
      <w:rPr>
        <w:rFonts w:hint="default"/>
        <w:b/>
      </w:rPr>
    </w:lvl>
    <w:lvl w:ilvl="2">
      <w:start w:val="1"/>
      <w:numFmt w:val="decimal"/>
      <w:lvlText w:val="%1.%2.%3."/>
      <w:lvlJc w:val="left"/>
      <w:pPr>
        <w:ind w:left="1214" w:hanging="504"/>
      </w:pPr>
      <w:rPr>
        <w:rFonts w:hint="default"/>
        <w:b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C7F3A76"/>
    <w:multiLevelType w:val="multilevel"/>
    <w:tmpl w:val="8D383CFE"/>
    <w:lvl w:ilvl="0">
      <w:start w:val="1"/>
      <w:numFmt w:val="decimal"/>
      <w:lvlText w:val="%1."/>
      <w:lvlJc w:val="left"/>
      <w:pPr>
        <w:ind w:left="720" w:hanging="360"/>
      </w:pPr>
      <w:rPr>
        <w:rFonts w:hint="default"/>
      </w:rPr>
    </w:lvl>
    <w:lvl w:ilvl="1">
      <w:start w:val="3"/>
      <w:numFmt w:val="decimal"/>
      <w:isLgl/>
      <w:lvlText w:val="%1.%2."/>
      <w:lvlJc w:val="left"/>
      <w:pPr>
        <w:ind w:left="1123" w:hanging="660"/>
      </w:pPr>
      <w:rPr>
        <w:rFonts w:hint="default"/>
      </w:rPr>
    </w:lvl>
    <w:lvl w:ilvl="2">
      <w:start w:val="1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31" w15:restartNumberingAfterBreak="0">
    <w:nsid w:val="61540C0D"/>
    <w:multiLevelType w:val="multilevel"/>
    <w:tmpl w:val="B5A4C80A"/>
    <w:lvl w:ilvl="0">
      <w:start w:val="1"/>
      <w:numFmt w:val="decimal"/>
      <w:lvlText w:val="%1."/>
      <w:lvlJc w:val="left"/>
      <w:pPr>
        <w:tabs>
          <w:tab w:val="num" w:pos="1125"/>
        </w:tabs>
        <w:ind w:left="1125" w:hanging="1125"/>
      </w:pPr>
      <w:rPr>
        <w:rFonts w:cs="Times New Roman" w:hint="default"/>
      </w:rPr>
    </w:lvl>
    <w:lvl w:ilvl="1">
      <w:start w:val="1"/>
      <w:numFmt w:val="decimal"/>
      <w:lvlText w:val="%1.%2."/>
      <w:lvlJc w:val="left"/>
      <w:pPr>
        <w:tabs>
          <w:tab w:val="num" w:pos="2543"/>
        </w:tabs>
        <w:ind w:left="2543" w:hanging="1125"/>
      </w:pPr>
      <w:rPr>
        <w:rFonts w:cs="Times New Roman" w:hint="default"/>
        <w:b/>
      </w:rPr>
    </w:lvl>
    <w:lvl w:ilvl="2">
      <w:start w:val="1"/>
      <w:numFmt w:val="decimal"/>
      <w:lvlText w:val="%1.%2.%3."/>
      <w:lvlJc w:val="left"/>
      <w:pPr>
        <w:tabs>
          <w:tab w:val="num" w:pos="2325"/>
        </w:tabs>
        <w:ind w:left="2325" w:hanging="1125"/>
      </w:pPr>
      <w:rPr>
        <w:rFonts w:ascii="Times New Roman" w:hAnsi="Times New Roman" w:cs="Times New Roman" w:hint="default"/>
        <w:sz w:val="24"/>
        <w:szCs w:val="24"/>
      </w:rPr>
    </w:lvl>
    <w:lvl w:ilvl="3">
      <w:start w:val="1"/>
      <w:numFmt w:val="decimal"/>
      <w:lvlText w:val="%1.%2.%3.%4."/>
      <w:lvlJc w:val="left"/>
      <w:pPr>
        <w:tabs>
          <w:tab w:val="num" w:pos="2925"/>
        </w:tabs>
        <w:ind w:left="2925" w:hanging="1125"/>
      </w:pPr>
      <w:rPr>
        <w:rFonts w:cs="Times New Roman" w:hint="default"/>
      </w:rPr>
    </w:lvl>
    <w:lvl w:ilvl="4">
      <w:start w:val="1"/>
      <w:numFmt w:val="decimal"/>
      <w:lvlText w:val="%1.%2.%3.%4.%5."/>
      <w:lvlJc w:val="left"/>
      <w:pPr>
        <w:tabs>
          <w:tab w:val="num" w:pos="3525"/>
        </w:tabs>
        <w:ind w:left="3525" w:hanging="1125"/>
      </w:pPr>
      <w:rPr>
        <w:rFonts w:cs="Times New Roman" w:hint="default"/>
      </w:rPr>
    </w:lvl>
    <w:lvl w:ilvl="5">
      <w:start w:val="1"/>
      <w:numFmt w:val="decimal"/>
      <w:lvlText w:val="%1.%2.%3.%4.%5.%6."/>
      <w:lvlJc w:val="left"/>
      <w:pPr>
        <w:tabs>
          <w:tab w:val="num" w:pos="4125"/>
        </w:tabs>
        <w:ind w:left="4125" w:hanging="1125"/>
      </w:pPr>
      <w:rPr>
        <w:rFonts w:cs="Times New Roman" w:hint="default"/>
      </w:rPr>
    </w:lvl>
    <w:lvl w:ilvl="6">
      <w:start w:val="1"/>
      <w:numFmt w:val="decimal"/>
      <w:lvlText w:val="%1.%2.%3.%4.%5.%6.%7."/>
      <w:lvlJc w:val="left"/>
      <w:pPr>
        <w:tabs>
          <w:tab w:val="num" w:pos="5040"/>
        </w:tabs>
        <w:ind w:left="5040" w:hanging="1440"/>
      </w:pPr>
      <w:rPr>
        <w:rFonts w:cs="Times New Roman" w:hint="default"/>
      </w:rPr>
    </w:lvl>
    <w:lvl w:ilvl="7">
      <w:start w:val="1"/>
      <w:numFmt w:val="decimal"/>
      <w:lvlText w:val="%1.%2.%3.%4.%5.%6.%7.%8."/>
      <w:lvlJc w:val="left"/>
      <w:pPr>
        <w:tabs>
          <w:tab w:val="num" w:pos="5640"/>
        </w:tabs>
        <w:ind w:left="5640" w:hanging="1440"/>
      </w:pPr>
      <w:rPr>
        <w:rFonts w:cs="Times New Roman" w:hint="default"/>
      </w:rPr>
    </w:lvl>
    <w:lvl w:ilvl="8">
      <w:start w:val="1"/>
      <w:numFmt w:val="decimal"/>
      <w:lvlText w:val="%1.%2.%3.%4.%5.%6.%7.%8.%9."/>
      <w:lvlJc w:val="left"/>
      <w:pPr>
        <w:tabs>
          <w:tab w:val="num" w:pos="6600"/>
        </w:tabs>
        <w:ind w:left="6600" w:hanging="1800"/>
      </w:pPr>
      <w:rPr>
        <w:rFonts w:cs="Times New Roman" w:hint="default"/>
      </w:rPr>
    </w:lvl>
  </w:abstractNum>
  <w:abstractNum w:abstractNumId="32" w15:restartNumberingAfterBreak="0">
    <w:nsid w:val="6AA32CCE"/>
    <w:multiLevelType w:val="hybridMultilevel"/>
    <w:tmpl w:val="4B4E82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2D6D2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BC5068"/>
    <w:multiLevelType w:val="multilevel"/>
    <w:tmpl w:val="8292A63E"/>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14" w:hanging="504"/>
      </w:pPr>
      <w:rPr>
        <w:b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ED25A9"/>
    <w:multiLevelType w:val="hybridMultilevel"/>
    <w:tmpl w:val="7C2C2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0140555"/>
    <w:multiLevelType w:val="hybridMultilevel"/>
    <w:tmpl w:val="90407374"/>
    <w:lvl w:ilvl="0" w:tplc="336E8F3C">
      <w:start w:val="1"/>
      <w:numFmt w:val="bullet"/>
      <w:lvlText w:val=""/>
      <w:lvlJc w:val="left"/>
      <w:pPr>
        <w:ind w:left="1075" w:hanging="360"/>
      </w:pPr>
      <w:rPr>
        <w:rFonts w:ascii="Symbol" w:hAnsi="Symbol" w:hint="default"/>
      </w:rPr>
    </w:lvl>
    <w:lvl w:ilvl="1" w:tplc="04190003" w:tentative="1">
      <w:start w:val="1"/>
      <w:numFmt w:val="bullet"/>
      <w:lvlText w:val="o"/>
      <w:lvlJc w:val="left"/>
      <w:pPr>
        <w:ind w:left="1795" w:hanging="360"/>
      </w:pPr>
      <w:rPr>
        <w:rFonts w:ascii="Courier New" w:hAnsi="Courier New" w:cs="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cs="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cs="Courier New" w:hint="default"/>
      </w:rPr>
    </w:lvl>
    <w:lvl w:ilvl="8" w:tplc="04190005" w:tentative="1">
      <w:start w:val="1"/>
      <w:numFmt w:val="bullet"/>
      <w:lvlText w:val=""/>
      <w:lvlJc w:val="left"/>
      <w:pPr>
        <w:ind w:left="6835" w:hanging="360"/>
      </w:pPr>
      <w:rPr>
        <w:rFonts w:ascii="Wingdings" w:hAnsi="Wingdings" w:hint="default"/>
      </w:rPr>
    </w:lvl>
  </w:abstractNum>
  <w:abstractNum w:abstractNumId="37" w15:restartNumberingAfterBreak="0">
    <w:nsid w:val="743A18CB"/>
    <w:multiLevelType w:val="singleLevel"/>
    <w:tmpl w:val="04190001"/>
    <w:lvl w:ilvl="0">
      <w:start w:val="1"/>
      <w:numFmt w:val="bullet"/>
      <w:lvlText w:val=""/>
      <w:lvlJc w:val="left"/>
      <w:pPr>
        <w:ind w:left="720" w:hanging="360"/>
      </w:pPr>
      <w:rPr>
        <w:rFonts w:ascii="Symbol" w:hAnsi="Symbol" w:hint="default"/>
      </w:rPr>
    </w:lvl>
  </w:abstractNum>
  <w:abstractNum w:abstractNumId="38" w15:restartNumberingAfterBreak="0">
    <w:nsid w:val="794A524B"/>
    <w:multiLevelType w:val="hybridMultilevel"/>
    <w:tmpl w:val="74FE94BC"/>
    <w:lvl w:ilvl="0" w:tplc="09F41A16">
      <w:start w:val="1"/>
      <w:numFmt w:val="decimal"/>
      <w:lvlText w:val="%1."/>
      <w:lvlJc w:val="left"/>
      <w:pPr>
        <w:tabs>
          <w:tab w:val="num" w:pos="1500"/>
        </w:tabs>
        <w:ind w:left="1500" w:hanging="90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9" w15:restartNumberingAfterBreak="0">
    <w:nsid w:val="7A2374AA"/>
    <w:multiLevelType w:val="multilevel"/>
    <w:tmpl w:val="5E1003A4"/>
    <w:lvl w:ilvl="0">
      <w:start w:val="2"/>
      <w:numFmt w:val="decimal"/>
      <w:lvlText w:val="%1."/>
      <w:lvlJc w:val="left"/>
      <w:pPr>
        <w:ind w:left="540" w:hanging="540"/>
      </w:pPr>
      <w:rPr>
        <w:rFonts w:eastAsia="Times New Roman" w:hint="default"/>
      </w:rPr>
    </w:lvl>
    <w:lvl w:ilvl="1">
      <w:start w:val="3"/>
      <w:numFmt w:val="decimal"/>
      <w:lvlText w:val="%1.%2."/>
      <w:lvlJc w:val="left"/>
      <w:pPr>
        <w:ind w:left="895" w:hanging="540"/>
      </w:pPr>
      <w:rPr>
        <w:rFonts w:eastAsia="Times New Roman" w:hint="default"/>
      </w:rPr>
    </w:lvl>
    <w:lvl w:ilvl="2">
      <w:start w:val="1"/>
      <w:numFmt w:val="decimal"/>
      <w:lvlText w:val="%1.%2.%3."/>
      <w:lvlJc w:val="left"/>
      <w:pPr>
        <w:ind w:left="1855"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40" w15:restartNumberingAfterBreak="0">
    <w:nsid w:val="7BF245E9"/>
    <w:multiLevelType w:val="multilevel"/>
    <w:tmpl w:val="6932346A"/>
    <w:lvl w:ilvl="0">
      <w:start w:val="1"/>
      <w:numFmt w:val="bullet"/>
      <w:lvlText w:val=""/>
      <w:lvlJc w:val="left"/>
      <w:pPr>
        <w:ind w:left="360" w:hanging="360"/>
      </w:pPr>
      <w:rPr>
        <w:rFonts w:ascii="Symbol" w:hAnsi="Symbol" w:hint="default"/>
      </w:rPr>
    </w:lvl>
    <w:lvl w:ilvl="1">
      <w:start w:val="1"/>
      <w:numFmt w:val="decimal"/>
      <w:lvlText w:val="%1.%2."/>
      <w:lvlJc w:val="left"/>
      <w:pPr>
        <w:ind w:left="1850" w:hanging="432"/>
      </w:pPr>
      <w:rPr>
        <w:rFonts w:hint="default"/>
        <w:b w:val="0"/>
      </w:rPr>
    </w:lvl>
    <w:lvl w:ilvl="2">
      <w:start w:val="1"/>
      <w:numFmt w:val="decimal"/>
      <w:lvlText w:val="%1.%2.%3."/>
      <w:lvlJc w:val="left"/>
      <w:pPr>
        <w:ind w:left="1214" w:hanging="504"/>
      </w:pPr>
      <w:rPr>
        <w:rFonts w:hint="default"/>
        <w:b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CC84F38"/>
    <w:multiLevelType w:val="multilevel"/>
    <w:tmpl w:val="C90A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E70481"/>
    <w:multiLevelType w:val="multilevel"/>
    <w:tmpl w:val="8292A63E"/>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14" w:hanging="504"/>
      </w:pPr>
      <w:rPr>
        <w:b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8"/>
  </w:num>
  <w:num w:numId="2">
    <w:abstractNumId w:val="7"/>
  </w:num>
  <w:num w:numId="3">
    <w:abstractNumId w:val="3"/>
  </w:num>
  <w:num w:numId="4">
    <w:abstractNumId w:val="37"/>
  </w:num>
  <w:num w:numId="5">
    <w:abstractNumId w:val="16"/>
  </w:num>
  <w:num w:numId="6">
    <w:abstractNumId w:val="31"/>
  </w:num>
  <w:num w:numId="7">
    <w:abstractNumId w:val="17"/>
  </w:num>
  <w:num w:numId="8">
    <w:abstractNumId w:val="23"/>
  </w:num>
  <w:num w:numId="9">
    <w:abstractNumId w:val="41"/>
  </w:num>
  <w:num w:numId="10">
    <w:abstractNumId w:val="19"/>
  </w:num>
  <w:num w:numId="11">
    <w:abstractNumId w:val="1"/>
  </w:num>
  <w:num w:numId="12">
    <w:abstractNumId w:val="35"/>
  </w:num>
  <w:num w:numId="13">
    <w:abstractNumId w:val="30"/>
  </w:num>
  <w:num w:numId="14">
    <w:abstractNumId w:val="10"/>
  </w:num>
  <w:num w:numId="15">
    <w:abstractNumId w:val="15"/>
  </w:num>
  <w:num w:numId="16">
    <w:abstractNumId w:val="33"/>
  </w:num>
  <w:num w:numId="17">
    <w:abstractNumId w:val="28"/>
  </w:num>
  <w:num w:numId="18">
    <w:abstractNumId w:val="21"/>
  </w:num>
  <w:num w:numId="19">
    <w:abstractNumId w:val="27"/>
  </w:num>
  <w:num w:numId="20">
    <w:abstractNumId w:val="9"/>
  </w:num>
  <w:num w:numId="21">
    <w:abstractNumId w:val="5"/>
  </w:num>
  <w:num w:numId="22">
    <w:abstractNumId w:val="24"/>
  </w:num>
  <w:num w:numId="23">
    <w:abstractNumId w:val="20"/>
  </w:num>
  <w:num w:numId="24">
    <w:abstractNumId w:val="34"/>
  </w:num>
  <w:num w:numId="25">
    <w:abstractNumId w:val="32"/>
  </w:num>
  <w:num w:numId="26">
    <w:abstractNumId w:val="39"/>
  </w:num>
  <w:num w:numId="27">
    <w:abstractNumId w:val="0"/>
  </w:num>
  <w:num w:numId="28">
    <w:abstractNumId w:val="8"/>
  </w:num>
  <w:num w:numId="29">
    <w:abstractNumId w:val="11"/>
  </w:num>
  <w:num w:numId="30">
    <w:abstractNumId w:val="36"/>
  </w:num>
  <w:num w:numId="31">
    <w:abstractNumId w:val="42"/>
  </w:num>
  <w:num w:numId="32">
    <w:abstractNumId w:val="22"/>
  </w:num>
  <w:num w:numId="33">
    <w:abstractNumId w:val="14"/>
  </w:num>
  <w:num w:numId="34">
    <w:abstractNumId w:val="13"/>
  </w:num>
  <w:num w:numId="35">
    <w:abstractNumId w:val="18"/>
  </w:num>
  <w:num w:numId="36">
    <w:abstractNumId w:val="4"/>
  </w:num>
  <w:num w:numId="37">
    <w:abstractNumId w:val="2"/>
  </w:num>
  <w:num w:numId="38">
    <w:abstractNumId w:val="40"/>
  </w:num>
  <w:num w:numId="39">
    <w:abstractNumId w:val="29"/>
  </w:num>
  <w:num w:numId="40">
    <w:abstractNumId w:val="6"/>
  </w:num>
  <w:num w:numId="41">
    <w:abstractNumId w:val="12"/>
  </w:num>
  <w:num w:numId="42">
    <w:abstractNumId w:val="26"/>
  </w:num>
  <w:num w:numId="43">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721"/>
    <w:rsid w:val="00007380"/>
    <w:rsid w:val="00017B85"/>
    <w:rsid w:val="000272F3"/>
    <w:rsid w:val="00037529"/>
    <w:rsid w:val="00043A50"/>
    <w:rsid w:val="00044E92"/>
    <w:rsid w:val="0006237E"/>
    <w:rsid w:val="00063946"/>
    <w:rsid w:val="000658E4"/>
    <w:rsid w:val="00085F74"/>
    <w:rsid w:val="00090528"/>
    <w:rsid w:val="00090F7A"/>
    <w:rsid w:val="00091035"/>
    <w:rsid w:val="00093C16"/>
    <w:rsid w:val="0009515B"/>
    <w:rsid w:val="00095A35"/>
    <w:rsid w:val="00095C04"/>
    <w:rsid w:val="00097059"/>
    <w:rsid w:val="00097CDC"/>
    <w:rsid w:val="000A0B6A"/>
    <w:rsid w:val="000A73EE"/>
    <w:rsid w:val="000A7B59"/>
    <w:rsid w:val="000B029E"/>
    <w:rsid w:val="000B3EDE"/>
    <w:rsid w:val="000B48EF"/>
    <w:rsid w:val="000C036F"/>
    <w:rsid w:val="000D51B9"/>
    <w:rsid w:val="000E42A7"/>
    <w:rsid w:val="000E4E0A"/>
    <w:rsid w:val="000F403E"/>
    <w:rsid w:val="000F4E08"/>
    <w:rsid w:val="00100A8B"/>
    <w:rsid w:val="00110707"/>
    <w:rsid w:val="00112E5B"/>
    <w:rsid w:val="00117F38"/>
    <w:rsid w:val="00125984"/>
    <w:rsid w:val="00127465"/>
    <w:rsid w:val="00154016"/>
    <w:rsid w:val="0015566C"/>
    <w:rsid w:val="0015711A"/>
    <w:rsid w:val="001572C5"/>
    <w:rsid w:val="001579D2"/>
    <w:rsid w:val="00162178"/>
    <w:rsid w:val="001736AB"/>
    <w:rsid w:val="00174E64"/>
    <w:rsid w:val="0018592D"/>
    <w:rsid w:val="0018743A"/>
    <w:rsid w:val="00192F54"/>
    <w:rsid w:val="00193433"/>
    <w:rsid w:val="00195EF2"/>
    <w:rsid w:val="00196254"/>
    <w:rsid w:val="001968A9"/>
    <w:rsid w:val="001968F4"/>
    <w:rsid w:val="001A3A16"/>
    <w:rsid w:val="001A647C"/>
    <w:rsid w:val="001A6780"/>
    <w:rsid w:val="001B3D78"/>
    <w:rsid w:val="001B3E6C"/>
    <w:rsid w:val="001C0691"/>
    <w:rsid w:val="001C26C9"/>
    <w:rsid w:val="001C5CBD"/>
    <w:rsid w:val="001D0512"/>
    <w:rsid w:val="001D28D1"/>
    <w:rsid w:val="001E4A26"/>
    <w:rsid w:val="001E5E2D"/>
    <w:rsid w:val="001E7710"/>
    <w:rsid w:val="001F11CE"/>
    <w:rsid w:val="001F462B"/>
    <w:rsid w:val="00201CA8"/>
    <w:rsid w:val="002058E6"/>
    <w:rsid w:val="00206520"/>
    <w:rsid w:val="00210651"/>
    <w:rsid w:val="00212F17"/>
    <w:rsid w:val="002174B8"/>
    <w:rsid w:val="00224521"/>
    <w:rsid w:val="0022466E"/>
    <w:rsid w:val="00225D7A"/>
    <w:rsid w:val="00235155"/>
    <w:rsid w:val="0026063A"/>
    <w:rsid w:val="002659BA"/>
    <w:rsid w:val="002739A8"/>
    <w:rsid w:val="00276ADF"/>
    <w:rsid w:val="00280E0B"/>
    <w:rsid w:val="00280F33"/>
    <w:rsid w:val="002879D5"/>
    <w:rsid w:val="002955A3"/>
    <w:rsid w:val="00297A68"/>
    <w:rsid w:val="002A488E"/>
    <w:rsid w:val="002A747C"/>
    <w:rsid w:val="002B051B"/>
    <w:rsid w:val="002B2AF5"/>
    <w:rsid w:val="002B3F5F"/>
    <w:rsid w:val="002C19C1"/>
    <w:rsid w:val="002C34BF"/>
    <w:rsid w:val="002C34FF"/>
    <w:rsid w:val="002D2D40"/>
    <w:rsid w:val="002E1904"/>
    <w:rsid w:val="002E1FE3"/>
    <w:rsid w:val="002E7029"/>
    <w:rsid w:val="002F6AA1"/>
    <w:rsid w:val="002F7E36"/>
    <w:rsid w:val="003004E0"/>
    <w:rsid w:val="00301E91"/>
    <w:rsid w:val="00306438"/>
    <w:rsid w:val="003069DA"/>
    <w:rsid w:val="00310106"/>
    <w:rsid w:val="00312124"/>
    <w:rsid w:val="0031365F"/>
    <w:rsid w:val="00321148"/>
    <w:rsid w:val="00326C3B"/>
    <w:rsid w:val="0033324B"/>
    <w:rsid w:val="00342A58"/>
    <w:rsid w:val="00345209"/>
    <w:rsid w:val="00347EAC"/>
    <w:rsid w:val="0035280B"/>
    <w:rsid w:val="003570EC"/>
    <w:rsid w:val="0036200F"/>
    <w:rsid w:val="00363CFA"/>
    <w:rsid w:val="00366391"/>
    <w:rsid w:val="00367A47"/>
    <w:rsid w:val="00374500"/>
    <w:rsid w:val="0038128D"/>
    <w:rsid w:val="00391477"/>
    <w:rsid w:val="003965F4"/>
    <w:rsid w:val="00396AEA"/>
    <w:rsid w:val="003A1613"/>
    <w:rsid w:val="003A1946"/>
    <w:rsid w:val="003A6B89"/>
    <w:rsid w:val="003A7A2F"/>
    <w:rsid w:val="003B0E6B"/>
    <w:rsid w:val="003B771B"/>
    <w:rsid w:val="003B7F13"/>
    <w:rsid w:val="003C7C39"/>
    <w:rsid w:val="003D03FA"/>
    <w:rsid w:val="003D519F"/>
    <w:rsid w:val="003E775B"/>
    <w:rsid w:val="003F0984"/>
    <w:rsid w:val="003F7C0F"/>
    <w:rsid w:val="004064AE"/>
    <w:rsid w:val="00406A2C"/>
    <w:rsid w:val="004162B9"/>
    <w:rsid w:val="0042249D"/>
    <w:rsid w:val="00427DB9"/>
    <w:rsid w:val="00440D0A"/>
    <w:rsid w:val="00442C8B"/>
    <w:rsid w:val="0046649C"/>
    <w:rsid w:val="00471A46"/>
    <w:rsid w:val="004761EC"/>
    <w:rsid w:val="00482C74"/>
    <w:rsid w:val="00483D60"/>
    <w:rsid w:val="004916D0"/>
    <w:rsid w:val="00494604"/>
    <w:rsid w:val="004A67E0"/>
    <w:rsid w:val="004B0A4D"/>
    <w:rsid w:val="004B2E86"/>
    <w:rsid w:val="004C6D59"/>
    <w:rsid w:val="004D14A3"/>
    <w:rsid w:val="004D6E19"/>
    <w:rsid w:val="004F6850"/>
    <w:rsid w:val="004F6ED3"/>
    <w:rsid w:val="00513630"/>
    <w:rsid w:val="00530473"/>
    <w:rsid w:val="005307DC"/>
    <w:rsid w:val="00533BA7"/>
    <w:rsid w:val="00545086"/>
    <w:rsid w:val="00545B47"/>
    <w:rsid w:val="0055515E"/>
    <w:rsid w:val="005949B7"/>
    <w:rsid w:val="005A0989"/>
    <w:rsid w:val="005A33D9"/>
    <w:rsid w:val="005A3980"/>
    <w:rsid w:val="005A3CC9"/>
    <w:rsid w:val="005B31DC"/>
    <w:rsid w:val="005C1C53"/>
    <w:rsid w:val="005C4E0C"/>
    <w:rsid w:val="005D00AE"/>
    <w:rsid w:val="005D4CBA"/>
    <w:rsid w:val="005D511B"/>
    <w:rsid w:val="005D7204"/>
    <w:rsid w:val="005E3226"/>
    <w:rsid w:val="00601842"/>
    <w:rsid w:val="0061030D"/>
    <w:rsid w:val="00613957"/>
    <w:rsid w:val="0061647F"/>
    <w:rsid w:val="00626B71"/>
    <w:rsid w:val="00630D4D"/>
    <w:rsid w:val="006312DE"/>
    <w:rsid w:val="00634DA9"/>
    <w:rsid w:val="00647783"/>
    <w:rsid w:val="00655518"/>
    <w:rsid w:val="006709E0"/>
    <w:rsid w:val="00670F3C"/>
    <w:rsid w:val="00676346"/>
    <w:rsid w:val="00683A75"/>
    <w:rsid w:val="006A09A0"/>
    <w:rsid w:val="006A3877"/>
    <w:rsid w:val="006A5D8B"/>
    <w:rsid w:val="006A616B"/>
    <w:rsid w:val="006B2FAD"/>
    <w:rsid w:val="006B655F"/>
    <w:rsid w:val="006C51C5"/>
    <w:rsid w:val="006D6BB2"/>
    <w:rsid w:val="006D7E45"/>
    <w:rsid w:val="006E08E6"/>
    <w:rsid w:val="006E228F"/>
    <w:rsid w:val="006E2659"/>
    <w:rsid w:val="006E3A62"/>
    <w:rsid w:val="006E4F8B"/>
    <w:rsid w:val="006E5C92"/>
    <w:rsid w:val="006F0536"/>
    <w:rsid w:val="006F2104"/>
    <w:rsid w:val="006F458B"/>
    <w:rsid w:val="006F76F2"/>
    <w:rsid w:val="0070096E"/>
    <w:rsid w:val="007128A7"/>
    <w:rsid w:val="0071428E"/>
    <w:rsid w:val="0071706B"/>
    <w:rsid w:val="00722875"/>
    <w:rsid w:val="0072359C"/>
    <w:rsid w:val="007238C9"/>
    <w:rsid w:val="007252E5"/>
    <w:rsid w:val="00726043"/>
    <w:rsid w:val="00727CA8"/>
    <w:rsid w:val="0073052B"/>
    <w:rsid w:val="00745F3C"/>
    <w:rsid w:val="00756D5F"/>
    <w:rsid w:val="007609D1"/>
    <w:rsid w:val="007658E9"/>
    <w:rsid w:val="0077413D"/>
    <w:rsid w:val="00777B59"/>
    <w:rsid w:val="007C1AFA"/>
    <w:rsid w:val="007C6ABD"/>
    <w:rsid w:val="007D1151"/>
    <w:rsid w:val="007D1A37"/>
    <w:rsid w:val="007E28DD"/>
    <w:rsid w:val="007E3E4E"/>
    <w:rsid w:val="007E4382"/>
    <w:rsid w:val="00803DA3"/>
    <w:rsid w:val="00814C78"/>
    <w:rsid w:val="0081631E"/>
    <w:rsid w:val="00820FBA"/>
    <w:rsid w:val="00821878"/>
    <w:rsid w:val="00824618"/>
    <w:rsid w:val="008269F2"/>
    <w:rsid w:val="00827477"/>
    <w:rsid w:val="0082767C"/>
    <w:rsid w:val="00827746"/>
    <w:rsid w:val="00841D24"/>
    <w:rsid w:val="00845FF0"/>
    <w:rsid w:val="008475BF"/>
    <w:rsid w:val="00861AF3"/>
    <w:rsid w:val="00866B05"/>
    <w:rsid w:val="00867F04"/>
    <w:rsid w:val="00871526"/>
    <w:rsid w:val="00872B98"/>
    <w:rsid w:val="00883746"/>
    <w:rsid w:val="00885773"/>
    <w:rsid w:val="00890C37"/>
    <w:rsid w:val="0089489D"/>
    <w:rsid w:val="008A1073"/>
    <w:rsid w:val="008A33AE"/>
    <w:rsid w:val="008A4F6E"/>
    <w:rsid w:val="008A5FE9"/>
    <w:rsid w:val="008C06C4"/>
    <w:rsid w:val="008C12E0"/>
    <w:rsid w:val="008C6BA8"/>
    <w:rsid w:val="008D5A79"/>
    <w:rsid w:val="008E3F34"/>
    <w:rsid w:val="008E41E3"/>
    <w:rsid w:val="008F4104"/>
    <w:rsid w:val="009029F2"/>
    <w:rsid w:val="00904E0D"/>
    <w:rsid w:val="00912F79"/>
    <w:rsid w:val="00913F5B"/>
    <w:rsid w:val="0092098D"/>
    <w:rsid w:val="00921086"/>
    <w:rsid w:val="00922445"/>
    <w:rsid w:val="00922909"/>
    <w:rsid w:val="009233A2"/>
    <w:rsid w:val="00931B99"/>
    <w:rsid w:val="009332A9"/>
    <w:rsid w:val="00942507"/>
    <w:rsid w:val="00954560"/>
    <w:rsid w:val="00954DF3"/>
    <w:rsid w:val="00960CA0"/>
    <w:rsid w:val="00966C2D"/>
    <w:rsid w:val="00966CE2"/>
    <w:rsid w:val="00975AAB"/>
    <w:rsid w:val="0097736D"/>
    <w:rsid w:val="009834D9"/>
    <w:rsid w:val="00985C7E"/>
    <w:rsid w:val="00986607"/>
    <w:rsid w:val="00991267"/>
    <w:rsid w:val="009976E7"/>
    <w:rsid w:val="009A0144"/>
    <w:rsid w:val="009A32B1"/>
    <w:rsid w:val="009A7E2C"/>
    <w:rsid w:val="009B25D0"/>
    <w:rsid w:val="009B3E84"/>
    <w:rsid w:val="009B625F"/>
    <w:rsid w:val="009B6933"/>
    <w:rsid w:val="009C5008"/>
    <w:rsid w:val="009C5073"/>
    <w:rsid w:val="009C5667"/>
    <w:rsid w:val="009C5960"/>
    <w:rsid w:val="009D21E7"/>
    <w:rsid w:val="009E4489"/>
    <w:rsid w:val="009F2109"/>
    <w:rsid w:val="009F485B"/>
    <w:rsid w:val="00A0069E"/>
    <w:rsid w:val="00A11A84"/>
    <w:rsid w:val="00A135AA"/>
    <w:rsid w:val="00A14A3D"/>
    <w:rsid w:val="00A152C1"/>
    <w:rsid w:val="00A26944"/>
    <w:rsid w:val="00A275A0"/>
    <w:rsid w:val="00A430B2"/>
    <w:rsid w:val="00A510DE"/>
    <w:rsid w:val="00A55E17"/>
    <w:rsid w:val="00A63298"/>
    <w:rsid w:val="00A67177"/>
    <w:rsid w:val="00A72E11"/>
    <w:rsid w:val="00A76CDA"/>
    <w:rsid w:val="00A83BE2"/>
    <w:rsid w:val="00A92E3B"/>
    <w:rsid w:val="00A97077"/>
    <w:rsid w:val="00A97CAB"/>
    <w:rsid w:val="00AA309B"/>
    <w:rsid w:val="00AA4E52"/>
    <w:rsid w:val="00AC4283"/>
    <w:rsid w:val="00AE5129"/>
    <w:rsid w:val="00AE7318"/>
    <w:rsid w:val="00AF248C"/>
    <w:rsid w:val="00AF3AF5"/>
    <w:rsid w:val="00B02A89"/>
    <w:rsid w:val="00B134E2"/>
    <w:rsid w:val="00B142AE"/>
    <w:rsid w:val="00B3369F"/>
    <w:rsid w:val="00B34BD9"/>
    <w:rsid w:val="00B351DB"/>
    <w:rsid w:val="00B4211C"/>
    <w:rsid w:val="00B4633C"/>
    <w:rsid w:val="00B60FB7"/>
    <w:rsid w:val="00B644A0"/>
    <w:rsid w:val="00B72063"/>
    <w:rsid w:val="00B76646"/>
    <w:rsid w:val="00B80592"/>
    <w:rsid w:val="00B943A1"/>
    <w:rsid w:val="00BA0E51"/>
    <w:rsid w:val="00BA260E"/>
    <w:rsid w:val="00BA4946"/>
    <w:rsid w:val="00BA763F"/>
    <w:rsid w:val="00BB0721"/>
    <w:rsid w:val="00BB45F9"/>
    <w:rsid w:val="00BD10C9"/>
    <w:rsid w:val="00BD536B"/>
    <w:rsid w:val="00BE7F84"/>
    <w:rsid w:val="00BF1A40"/>
    <w:rsid w:val="00BF1BA4"/>
    <w:rsid w:val="00BF1CB4"/>
    <w:rsid w:val="00BF23B6"/>
    <w:rsid w:val="00C00D85"/>
    <w:rsid w:val="00C034D4"/>
    <w:rsid w:val="00C048C1"/>
    <w:rsid w:val="00C10014"/>
    <w:rsid w:val="00C17449"/>
    <w:rsid w:val="00C20151"/>
    <w:rsid w:val="00C31C12"/>
    <w:rsid w:val="00C36DB2"/>
    <w:rsid w:val="00C37D4F"/>
    <w:rsid w:val="00C37F62"/>
    <w:rsid w:val="00C52343"/>
    <w:rsid w:val="00C61E22"/>
    <w:rsid w:val="00C62996"/>
    <w:rsid w:val="00C67450"/>
    <w:rsid w:val="00C73BEF"/>
    <w:rsid w:val="00C7496C"/>
    <w:rsid w:val="00C75F77"/>
    <w:rsid w:val="00C77B4F"/>
    <w:rsid w:val="00C807CB"/>
    <w:rsid w:val="00C825D1"/>
    <w:rsid w:val="00C850C8"/>
    <w:rsid w:val="00C9164C"/>
    <w:rsid w:val="00C96160"/>
    <w:rsid w:val="00CA4A56"/>
    <w:rsid w:val="00CC2DF1"/>
    <w:rsid w:val="00CC4C05"/>
    <w:rsid w:val="00CC5C60"/>
    <w:rsid w:val="00CC6464"/>
    <w:rsid w:val="00CD183E"/>
    <w:rsid w:val="00CD19FC"/>
    <w:rsid w:val="00CD25DD"/>
    <w:rsid w:val="00CD5FD9"/>
    <w:rsid w:val="00CF50C8"/>
    <w:rsid w:val="00D00676"/>
    <w:rsid w:val="00D037E4"/>
    <w:rsid w:val="00D06563"/>
    <w:rsid w:val="00D12952"/>
    <w:rsid w:val="00D15593"/>
    <w:rsid w:val="00D167C0"/>
    <w:rsid w:val="00D25666"/>
    <w:rsid w:val="00D32E40"/>
    <w:rsid w:val="00D41B9B"/>
    <w:rsid w:val="00D44442"/>
    <w:rsid w:val="00D46517"/>
    <w:rsid w:val="00D5159D"/>
    <w:rsid w:val="00D51C16"/>
    <w:rsid w:val="00D521BA"/>
    <w:rsid w:val="00D748D5"/>
    <w:rsid w:val="00D83C88"/>
    <w:rsid w:val="00D848F2"/>
    <w:rsid w:val="00D852DD"/>
    <w:rsid w:val="00D871CB"/>
    <w:rsid w:val="00D94B8B"/>
    <w:rsid w:val="00DA3D54"/>
    <w:rsid w:val="00DB1699"/>
    <w:rsid w:val="00DB2F79"/>
    <w:rsid w:val="00DC782D"/>
    <w:rsid w:val="00DD19A7"/>
    <w:rsid w:val="00DD317A"/>
    <w:rsid w:val="00DE2A27"/>
    <w:rsid w:val="00DF10EC"/>
    <w:rsid w:val="00DF6DB2"/>
    <w:rsid w:val="00E02E72"/>
    <w:rsid w:val="00E07B8E"/>
    <w:rsid w:val="00E102DC"/>
    <w:rsid w:val="00E15C17"/>
    <w:rsid w:val="00E16D00"/>
    <w:rsid w:val="00E23907"/>
    <w:rsid w:val="00E23F71"/>
    <w:rsid w:val="00E24C40"/>
    <w:rsid w:val="00E40369"/>
    <w:rsid w:val="00E42C04"/>
    <w:rsid w:val="00E44E3F"/>
    <w:rsid w:val="00E46C2D"/>
    <w:rsid w:val="00E5027E"/>
    <w:rsid w:val="00E54D11"/>
    <w:rsid w:val="00E627FC"/>
    <w:rsid w:val="00E6469A"/>
    <w:rsid w:val="00E70806"/>
    <w:rsid w:val="00E762F9"/>
    <w:rsid w:val="00E80B0B"/>
    <w:rsid w:val="00E81792"/>
    <w:rsid w:val="00E83A9E"/>
    <w:rsid w:val="00E942A4"/>
    <w:rsid w:val="00EA5C6B"/>
    <w:rsid w:val="00ED128E"/>
    <w:rsid w:val="00ED2A4A"/>
    <w:rsid w:val="00EE42F0"/>
    <w:rsid w:val="00EE5FE0"/>
    <w:rsid w:val="00EF0076"/>
    <w:rsid w:val="00EF3F79"/>
    <w:rsid w:val="00EF7021"/>
    <w:rsid w:val="00F0105D"/>
    <w:rsid w:val="00F01A6D"/>
    <w:rsid w:val="00F0798C"/>
    <w:rsid w:val="00F122E3"/>
    <w:rsid w:val="00F21636"/>
    <w:rsid w:val="00F21CF0"/>
    <w:rsid w:val="00F34247"/>
    <w:rsid w:val="00F52D77"/>
    <w:rsid w:val="00F566F1"/>
    <w:rsid w:val="00F63361"/>
    <w:rsid w:val="00F6599D"/>
    <w:rsid w:val="00F66B4A"/>
    <w:rsid w:val="00F673BC"/>
    <w:rsid w:val="00F70E1F"/>
    <w:rsid w:val="00F73C4B"/>
    <w:rsid w:val="00F74A83"/>
    <w:rsid w:val="00F75C93"/>
    <w:rsid w:val="00F77446"/>
    <w:rsid w:val="00F77E91"/>
    <w:rsid w:val="00F80FB5"/>
    <w:rsid w:val="00F83EEB"/>
    <w:rsid w:val="00F92E76"/>
    <w:rsid w:val="00FA0455"/>
    <w:rsid w:val="00FA10D0"/>
    <w:rsid w:val="00FA1532"/>
    <w:rsid w:val="00FA195B"/>
    <w:rsid w:val="00FA37A8"/>
    <w:rsid w:val="00FB211A"/>
    <w:rsid w:val="00FC6607"/>
    <w:rsid w:val="00FC7844"/>
    <w:rsid w:val="00FD224C"/>
    <w:rsid w:val="00FD695B"/>
    <w:rsid w:val="00FD6A21"/>
    <w:rsid w:val="00FE041D"/>
    <w:rsid w:val="00FE0D68"/>
    <w:rsid w:val="00FE2099"/>
    <w:rsid w:val="00FE728B"/>
    <w:rsid w:val="00FF14E0"/>
    <w:rsid w:val="00FF7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A8D6B"/>
  <w15:chartTrackingRefBased/>
  <w15:docId w15:val="{A808723C-C119-44E2-8C3E-D84F29CB0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8F4"/>
    <w:pPr>
      <w:spacing w:after="0" w:line="240" w:lineRule="auto"/>
      <w:ind w:firstLine="720"/>
    </w:pPr>
    <w:rPr>
      <w:rFonts w:ascii="Times New Roman" w:eastAsia="Times New Roman" w:hAnsi="Times New Roman" w:cs="Times New Roman"/>
      <w:sz w:val="24"/>
      <w:szCs w:val="24"/>
      <w:lang w:eastAsia="ru-RU"/>
    </w:rPr>
  </w:style>
  <w:style w:type="paragraph" w:styleId="1">
    <w:name w:val="heading 1"/>
    <w:basedOn w:val="a"/>
    <w:next w:val="a"/>
    <w:link w:val="10"/>
    <w:qFormat/>
    <w:rsid w:val="001968F4"/>
    <w:pPr>
      <w:keepNext/>
      <w:widowControl w:val="0"/>
      <w:shd w:val="clear" w:color="auto" w:fill="FFFFFF"/>
      <w:overflowPunct w:val="0"/>
      <w:autoSpaceDE w:val="0"/>
      <w:autoSpaceDN w:val="0"/>
      <w:adjustRightInd w:val="0"/>
      <w:ind w:firstLine="0"/>
      <w:jc w:val="both"/>
      <w:textAlignment w:val="baseline"/>
      <w:outlineLvl w:val="0"/>
    </w:pPr>
    <w:rPr>
      <w:b/>
      <w:bCs/>
      <w:color w:val="000000"/>
    </w:rPr>
  </w:style>
  <w:style w:type="paragraph" w:styleId="2">
    <w:name w:val="heading 2"/>
    <w:basedOn w:val="a"/>
    <w:next w:val="a"/>
    <w:link w:val="20"/>
    <w:uiPriority w:val="9"/>
    <w:semiHidden/>
    <w:unhideWhenUsed/>
    <w:qFormat/>
    <w:rsid w:val="001968F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6A09A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0721"/>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rsid w:val="001968F4"/>
    <w:rPr>
      <w:rFonts w:ascii="Times New Roman" w:eastAsia="Times New Roman" w:hAnsi="Times New Roman" w:cs="Times New Roman"/>
      <w:b/>
      <w:bCs/>
      <w:color w:val="000000"/>
      <w:sz w:val="24"/>
      <w:szCs w:val="24"/>
      <w:shd w:val="clear" w:color="auto" w:fill="FFFFFF"/>
      <w:lang w:eastAsia="ru-RU"/>
    </w:rPr>
  </w:style>
  <w:style w:type="paragraph" w:styleId="a3">
    <w:name w:val="Title"/>
    <w:basedOn w:val="a"/>
    <w:link w:val="a4"/>
    <w:qFormat/>
    <w:rsid w:val="001968F4"/>
    <w:pPr>
      <w:widowControl w:val="0"/>
      <w:overflowPunct w:val="0"/>
      <w:autoSpaceDE w:val="0"/>
      <w:autoSpaceDN w:val="0"/>
      <w:adjustRightInd w:val="0"/>
      <w:ind w:firstLine="0"/>
      <w:jc w:val="center"/>
      <w:textAlignment w:val="baseline"/>
    </w:pPr>
    <w:rPr>
      <w:b/>
      <w:bCs/>
    </w:rPr>
  </w:style>
  <w:style w:type="character" w:customStyle="1" w:styleId="a4">
    <w:name w:val="Заголовок Знак"/>
    <w:basedOn w:val="a0"/>
    <w:link w:val="a3"/>
    <w:rsid w:val="001968F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1968F4"/>
    <w:rPr>
      <w:rFonts w:asciiTheme="majorHAnsi" w:eastAsiaTheme="majorEastAsia" w:hAnsiTheme="majorHAnsi" w:cstheme="majorBidi"/>
      <w:color w:val="2E74B5" w:themeColor="accent1" w:themeShade="BF"/>
      <w:sz w:val="26"/>
      <w:szCs w:val="26"/>
      <w:lang w:eastAsia="ru-RU"/>
    </w:rPr>
  </w:style>
  <w:style w:type="paragraph" w:styleId="21">
    <w:name w:val="Body Text 2"/>
    <w:basedOn w:val="a"/>
    <w:link w:val="22"/>
    <w:rsid w:val="001968F4"/>
    <w:pPr>
      <w:widowControl w:val="0"/>
      <w:shd w:val="clear" w:color="auto" w:fill="FFFFFF"/>
      <w:overflowPunct w:val="0"/>
      <w:autoSpaceDE w:val="0"/>
      <w:autoSpaceDN w:val="0"/>
      <w:adjustRightInd w:val="0"/>
      <w:ind w:firstLine="0"/>
      <w:jc w:val="both"/>
      <w:textAlignment w:val="baseline"/>
    </w:pPr>
  </w:style>
  <w:style w:type="character" w:customStyle="1" w:styleId="22">
    <w:name w:val="Основной текст 2 Знак"/>
    <w:basedOn w:val="a0"/>
    <w:link w:val="21"/>
    <w:rsid w:val="001968F4"/>
    <w:rPr>
      <w:rFonts w:ascii="Times New Roman" w:eastAsia="Times New Roman" w:hAnsi="Times New Roman" w:cs="Times New Roman"/>
      <w:sz w:val="24"/>
      <w:szCs w:val="24"/>
      <w:shd w:val="clear" w:color="auto" w:fill="FFFFFF"/>
      <w:lang w:eastAsia="ru-RU"/>
    </w:rPr>
  </w:style>
  <w:style w:type="paragraph" w:customStyle="1" w:styleId="ConsNormal">
    <w:name w:val="ConsNormal"/>
    <w:rsid w:val="001968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6F0536"/>
    <w:pPr>
      <w:ind w:left="720"/>
      <w:contextualSpacing/>
    </w:pPr>
  </w:style>
  <w:style w:type="character" w:customStyle="1" w:styleId="23">
    <w:name w:val="Основной текст (2)_"/>
    <w:link w:val="24"/>
    <w:rsid w:val="00727CA8"/>
    <w:rPr>
      <w:shd w:val="clear" w:color="auto" w:fill="FFFFFF"/>
    </w:rPr>
  </w:style>
  <w:style w:type="paragraph" w:customStyle="1" w:styleId="24">
    <w:name w:val="Основной текст (2)"/>
    <w:basedOn w:val="a"/>
    <w:link w:val="23"/>
    <w:rsid w:val="00727CA8"/>
    <w:pPr>
      <w:widowControl w:val="0"/>
      <w:shd w:val="clear" w:color="auto" w:fill="FFFFFF"/>
      <w:spacing w:before="180" w:after="60" w:line="0" w:lineRule="atLeast"/>
      <w:ind w:hanging="360"/>
      <w:jc w:val="center"/>
    </w:pPr>
    <w:rPr>
      <w:rFonts w:asciiTheme="minorHAnsi" w:eastAsiaTheme="minorHAnsi" w:hAnsiTheme="minorHAnsi" w:cstheme="minorBidi"/>
      <w:sz w:val="22"/>
      <w:szCs w:val="22"/>
      <w:lang w:eastAsia="en-US"/>
    </w:rPr>
  </w:style>
  <w:style w:type="character" w:customStyle="1" w:styleId="30">
    <w:name w:val="Заголовок 3 Знак"/>
    <w:basedOn w:val="a0"/>
    <w:link w:val="3"/>
    <w:rsid w:val="006A09A0"/>
    <w:rPr>
      <w:rFonts w:ascii="Arial" w:eastAsia="Times New Roman" w:hAnsi="Arial" w:cs="Arial"/>
      <w:b/>
      <w:bCs/>
      <w:sz w:val="26"/>
      <w:szCs w:val="26"/>
      <w:lang w:eastAsia="ru-RU"/>
    </w:rPr>
  </w:style>
  <w:style w:type="paragraph" w:styleId="a6">
    <w:name w:val="Normal (Web)"/>
    <w:basedOn w:val="a"/>
    <w:uiPriority w:val="99"/>
    <w:unhideWhenUsed/>
    <w:rsid w:val="0077413D"/>
    <w:pPr>
      <w:spacing w:before="100" w:beforeAutospacing="1" w:after="100" w:afterAutospacing="1"/>
      <w:ind w:firstLine="0"/>
    </w:pPr>
  </w:style>
  <w:style w:type="character" w:customStyle="1" w:styleId="auto-matches">
    <w:name w:val="auto-matches"/>
    <w:basedOn w:val="a0"/>
    <w:rsid w:val="0077413D"/>
  </w:style>
  <w:style w:type="paragraph" w:customStyle="1" w:styleId="copyright-info">
    <w:name w:val="copyright-info"/>
    <w:basedOn w:val="a"/>
    <w:rsid w:val="0077413D"/>
    <w:pPr>
      <w:spacing w:before="100" w:beforeAutospacing="1" w:after="100" w:afterAutospacing="1"/>
      <w:ind w:firstLine="0"/>
    </w:pPr>
  </w:style>
  <w:style w:type="character" w:styleId="a7">
    <w:name w:val="Hyperlink"/>
    <w:basedOn w:val="a0"/>
    <w:uiPriority w:val="99"/>
    <w:unhideWhenUsed/>
    <w:rsid w:val="0077413D"/>
    <w:rPr>
      <w:color w:val="0000FF"/>
      <w:u w:val="single"/>
    </w:rPr>
  </w:style>
  <w:style w:type="paragraph" w:styleId="a8">
    <w:name w:val="Body Text"/>
    <w:basedOn w:val="a"/>
    <w:link w:val="a9"/>
    <w:uiPriority w:val="99"/>
    <w:semiHidden/>
    <w:unhideWhenUsed/>
    <w:rsid w:val="005D7204"/>
    <w:pPr>
      <w:spacing w:after="120"/>
    </w:pPr>
  </w:style>
  <w:style w:type="character" w:customStyle="1" w:styleId="a9">
    <w:name w:val="Основной текст Знак"/>
    <w:basedOn w:val="a0"/>
    <w:link w:val="a8"/>
    <w:uiPriority w:val="99"/>
    <w:semiHidden/>
    <w:rsid w:val="005D7204"/>
    <w:rPr>
      <w:rFonts w:ascii="Times New Roman" w:eastAsia="Times New Roman" w:hAnsi="Times New Roman" w:cs="Times New Roman"/>
      <w:sz w:val="24"/>
      <w:szCs w:val="24"/>
      <w:lang w:eastAsia="ru-RU"/>
    </w:rPr>
  </w:style>
  <w:style w:type="character" w:customStyle="1" w:styleId="aa">
    <w:name w:val="Гипертекстовая ссылка"/>
    <w:rsid w:val="005D7204"/>
    <w:rPr>
      <w:rFonts w:cs="Times New Roman"/>
      <w:color w:val="008000"/>
      <w:u w:val="single"/>
    </w:rPr>
  </w:style>
  <w:style w:type="paragraph" w:styleId="HTML">
    <w:name w:val="HTML Preformatted"/>
    <w:basedOn w:val="a"/>
    <w:link w:val="HTML0"/>
    <w:uiPriority w:val="99"/>
    <w:semiHidden/>
    <w:unhideWhenUsed/>
    <w:rsid w:val="002C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szCs w:val="20"/>
    </w:rPr>
  </w:style>
  <w:style w:type="character" w:customStyle="1" w:styleId="HTML0">
    <w:name w:val="Стандартный HTML Знак"/>
    <w:basedOn w:val="a0"/>
    <w:link w:val="HTML"/>
    <w:uiPriority w:val="99"/>
    <w:semiHidden/>
    <w:rsid w:val="002C19C1"/>
    <w:rPr>
      <w:rFonts w:ascii="Courier New" w:eastAsia="Times New Roman" w:hAnsi="Courier New" w:cs="Courier New"/>
      <w:sz w:val="20"/>
      <w:szCs w:val="20"/>
      <w:lang w:eastAsia="ru-RU"/>
    </w:rPr>
  </w:style>
  <w:style w:type="character" w:customStyle="1" w:styleId="ab">
    <w:name w:val="Основной текст_"/>
    <w:basedOn w:val="a0"/>
    <w:link w:val="11"/>
    <w:rsid w:val="00CF50C8"/>
    <w:rPr>
      <w:rFonts w:ascii="Century Schoolbook" w:eastAsia="Century Schoolbook" w:hAnsi="Century Schoolbook" w:cs="Century Schoolbook"/>
      <w:spacing w:val="1"/>
      <w:sz w:val="17"/>
      <w:szCs w:val="17"/>
      <w:shd w:val="clear" w:color="auto" w:fill="FFFFFF"/>
    </w:rPr>
  </w:style>
  <w:style w:type="character" w:customStyle="1" w:styleId="0pt">
    <w:name w:val="Основной текст + Полужирный;Интервал 0 pt"/>
    <w:basedOn w:val="ab"/>
    <w:rsid w:val="00CF50C8"/>
    <w:rPr>
      <w:rFonts w:ascii="Century Schoolbook" w:eastAsia="Century Schoolbook" w:hAnsi="Century Schoolbook" w:cs="Century Schoolbook"/>
      <w:b/>
      <w:bCs/>
      <w:color w:val="000000"/>
      <w:spacing w:val="-1"/>
      <w:w w:val="100"/>
      <w:position w:val="0"/>
      <w:sz w:val="17"/>
      <w:szCs w:val="17"/>
      <w:shd w:val="clear" w:color="auto" w:fill="FFFFFF"/>
      <w:lang w:val="ru-RU" w:eastAsia="ru-RU" w:bidi="ru-RU"/>
    </w:rPr>
  </w:style>
  <w:style w:type="paragraph" w:customStyle="1" w:styleId="11">
    <w:name w:val="Основной текст1"/>
    <w:basedOn w:val="a"/>
    <w:link w:val="ab"/>
    <w:rsid w:val="00CF50C8"/>
    <w:pPr>
      <w:widowControl w:val="0"/>
      <w:shd w:val="clear" w:color="auto" w:fill="FFFFFF"/>
      <w:spacing w:line="259" w:lineRule="exact"/>
      <w:ind w:firstLine="0"/>
      <w:jc w:val="both"/>
    </w:pPr>
    <w:rPr>
      <w:rFonts w:ascii="Century Schoolbook" w:eastAsia="Century Schoolbook" w:hAnsi="Century Schoolbook" w:cs="Century Schoolbook"/>
      <w:spacing w:val="1"/>
      <w:sz w:val="17"/>
      <w:szCs w:val="17"/>
      <w:lang w:eastAsia="en-US"/>
    </w:rPr>
  </w:style>
  <w:style w:type="paragraph" w:styleId="ac">
    <w:name w:val="Balloon Text"/>
    <w:basedOn w:val="a"/>
    <w:link w:val="ad"/>
    <w:uiPriority w:val="99"/>
    <w:semiHidden/>
    <w:unhideWhenUsed/>
    <w:rsid w:val="00AE5129"/>
    <w:rPr>
      <w:rFonts w:ascii="Segoe UI" w:hAnsi="Segoe UI" w:cs="Segoe UI"/>
      <w:sz w:val="18"/>
      <w:szCs w:val="18"/>
    </w:rPr>
  </w:style>
  <w:style w:type="character" w:customStyle="1" w:styleId="ad">
    <w:name w:val="Текст выноски Знак"/>
    <w:basedOn w:val="a0"/>
    <w:link w:val="ac"/>
    <w:uiPriority w:val="99"/>
    <w:semiHidden/>
    <w:rsid w:val="00AE5129"/>
    <w:rPr>
      <w:rFonts w:ascii="Segoe UI" w:eastAsia="Times New Roman" w:hAnsi="Segoe UI" w:cs="Segoe UI"/>
      <w:sz w:val="18"/>
      <w:szCs w:val="18"/>
      <w:lang w:eastAsia="ru-RU"/>
    </w:rPr>
  </w:style>
  <w:style w:type="paragraph" w:styleId="ae">
    <w:name w:val="TOC Heading"/>
    <w:basedOn w:val="1"/>
    <w:next w:val="a"/>
    <w:uiPriority w:val="39"/>
    <w:unhideWhenUsed/>
    <w:qFormat/>
    <w:rsid w:val="000B3EDE"/>
    <w:pPr>
      <w:keepLines/>
      <w:widowControl/>
      <w:shd w:val="clear" w:color="auto" w:fill="auto"/>
      <w:overflowPunct/>
      <w:autoSpaceDE/>
      <w:autoSpaceDN/>
      <w:adjustRightInd/>
      <w:spacing w:before="240" w:line="259" w:lineRule="auto"/>
      <w:jc w:val="left"/>
      <w:textAlignment w:val="auto"/>
      <w:outlineLvl w:val="9"/>
    </w:pPr>
    <w:rPr>
      <w:rFonts w:asciiTheme="majorHAnsi" w:eastAsiaTheme="majorEastAsia" w:hAnsiTheme="majorHAnsi" w:cstheme="majorBidi"/>
      <w:b w:val="0"/>
      <w:bCs w:val="0"/>
      <w:color w:val="2E74B5" w:themeColor="accent1" w:themeShade="BF"/>
      <w:sz w:val="32"/>
      <w:szCs w:val="32"/>
    </w:rPr>
  </w:style>
  <w:style w:type="paragraph" w:styleId="12">
    <w:name w:val="toc 1"/>
    <w:basedOn w:val="a"/>
    <w:next w:val="a"/>
    <w:autoRedefine/>
    <w:uiPriority w:val="39"/>
    <w:unhideWhenUsed/>
    <w:rsid w:val="00922909"/>
    <w:pPr>
      <w:tabs>
        <w:tab w:val="left" w:pos="1540"/>
        <w:tab w:val="right" w:leader="dot" w:pos="9204"/>
      </w:tabs>
      <w:spacing w:after="100"/>
      <w:ind w:firstLine="567"/>
    </w:pPr>
    <w:rPr>
      <w:b/>
      <w:noProof/>
    </w:rPr>
  </w:style>
  <w:style w:type="paragraph" w:styleId="25">
    <w:name w:val="toc 2"/>
    <w:basedOn w:val="a"/>
    <w:next w:val="a"/>
    <w:autoRedefine/>
    <w:uiPriority w:val="39"/>
    <w:unhideWhenUsed/>
    <w:rsid w:val="00922909"/>
    <w:pPr>
      <w:tabs>
        <w:tab w:val="left" w:pos="1134"/>
        <w:tab w:val="right" w:leader="dot" w:pos="9345"/>
      </w:tabs>
      <w:spacing w:after="100"/>
      <w:ind w:firstLine="611"/>
    </w:pPr>
  </w:style>
  <w:style w:type="paragraph" w:styleId="31">
    <w:name w:val="toc 3"/>
    <w:basedOn w:val="a"/>
    <w:next w:val="a"/>
    <w:autoRedefine/>
    <w:uiPriority w:val="39"/>
    <w:unhideWhenUsed/>
    <w:rsid w:val="00922909"/>
    <w:pPr>
      <w:tabs>
        <w:tab w:val="left" w:pos="1134"/>
        <w:tab w:val="right" w:leader="dot" w:pos="9345"/>
      </w:tabs>
      <w:spacing w:after="100"/>
      <w:ind w:firstLine="567"/>
    </w:pPr>
  </w:style>
  <w:style w:type="paragraph" w:styleId="af">
    <w:name w:val="No Spacing"/>
    <w:uiPriority w:val="1"/>
    <w:qFormat/>
    <w:rsid w:val="00FE041D"/>
    <w:pPr>
      <w:spacing w:after="0" w:line="240" w:lineRule="auto"/>
      <w:ind w:firstLine="720"/>
    </w:pPr>
    <w:rPr>
      <w:rFonts w:ascii="Times New Roman" w:eastAsia="Times New Roman" w:hAnsi="Times New Roman" w:cs="Times New Roman"/>
      <w:sz w:val="24"/>
      <w:szCs w:val="24"/>
      <w:lang w:eastAsia="ru-RU"/>
    </w:rPr>
  </w:style>
  <w:style w:type="paragraph" w:styleId="af0">
    <w:name w:val="Revision"/>
    <w:hidden/>
    <w:uiPriority w:val="99"/>
    <w:semiHidden/>
    <w:rsid w:val="00803DA3"/>
    <w:pPr>
      <w:spacing w:after="0" w:line="240" w:lineRule="auto"/>
    </w:pPr>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127465"/>
    <w:pPr>
      <w:tabs>
        <w:tab w:val="center" w:pos="4677"/>
        <w:tab w:val="right" w:pos="9355"/>
      </w:tabs>
    </w:pPr>
  </w:style>
  <w:style w:type="character" w:customStyle="1" w:styleId="af2">
    <w:name w:val="Верхний колонтитул Знак"/>
    <w:basedOn w:val="a0"/>
    <w:link w:val="af1"/>
    <w:uiPriority w:val="99"/>
    <w:rsid w:val="00127465"/>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127465"/>
    <w:pPr>
      <w:tabs>
        <w:tab w:val="center" w:pos="4677"/>
        <w:tab w:val="right" w:pos="9355"/>
      </w:tabs>
    </w:pPr>
  </w:style>
  <w:style w:type="character" w:customStyle="1" w:styleId="af4">
    <w:name w:val="Нижний колонтитул Знак"/>
    <w:basedOn w:val="a0"/>
    <w:link w:val="af3"/>
    <w:uiPriority w:val="99"/>
    <w:rsid w:val="0012746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904866">
      <w:bodyDiv w:val="1"/>
      <w:marLeft w:val="0"/>
      <w:marRight w:val="0"/>
      <w:marTop w:val="0"/>
      <w:marBottom w:val="0"/>
      <w:divBdr>
        <w:top w:val="none" w:sz="0" w:space="0" w:color="auto"/>
        <w:left w:val="none" w:sz="0" w:space="0" w:color="auto"/>
        <w:bottom w:val="none" w:sz="0" w:space="0" w:color="auto"/>
        <w:right w:val="none" w:sz="0" w:space="0" w:color="auto"/>
      </w:divBdr>
    </w:div>
    <w:div w:id="605381797">
      <w:bodyDiv w:val="1"/>
      <w:marLeft w:val="0"/>
      <w:marRight w:val="0"/>
      <w:marTop w:val="0"/>
      <w:marBottom w:val="0"/>
      <w:divBdr>
        <w:top w:val="none" w:sz="0" w:space="0" w:color="auto"/>
        <w:left w:val="none" w:sz="0" w:space="0" w:color="auto"/>
        <w:bottom w:val="none" w:sz="0" w:space="0" w:color="auto"/>
        <w:right w:val="none" w:sz="0" w:space="0" w:color="auto"/>
      </w:divBdr>
      <w:divsChild>
        <w:div w:id="348065437">
          <w:marLeft w:val="0"/>
          <w:marRight w:val="0"/>
          <w:marTop w:val="0"/>
          <w:marBottom w:val="0"/>
          <w:divBdr>
            <w:top w:val="none" w:sz="0" w:space="0" w:color="auto"/>
            <w:left w:val="none" w:sz="0" w:space="0" w:color="auto"/>
            <w:bottom w:val="none" w:sz="0" w:space="0" w:color="auto"/>
            <w:right w:val="none" w:sz="0" w:space="0" w:color="auto"/>
          </w:divBdr>
        </w:div>
      </w:divsChild>
    </w:div>
    <w:div w:id="611474914">
      <w:bodyDiv w:val="1"/>
      <w:marLeft w:val="0"/>
      <w:marRight w:val="0"/>
      <w:marTop w:val="0"/>
      <w:marBottom w:val="0"/>
      <w:divBdr>
        <w:top w:val="none" w:sz="0" w:space="0" w:color="auto"/>
        <w:left w:val="none" w:sz="0" w:space="0" w:color="auto"/>
        <w:bottom w:val="none" w:sz="0" w:space="0" w:color="auto"/>
        <w:right w:val="none" w:sz="0" w:space="0" w:color="auto"/>
      </w:divBdr>
    </w:div>
    <w:div w:id="121061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D17D90D4BB5F863B79A9921FF1B6CB8266379EA2A3F39265903F534DBECE200709ABA52081A5043hF27K" TargetMode="External"/><Relationship Id="rId18" Type="http://schemas.openxmlformats.org/officeDocument/2006/relationships/hyperlink" Target="consultantplus://offline/ref=DD17D90D4BB5F863B79A9921FF1B6CB8266C7BE92D3139265903F534DBhE2CK" TargetMode="External"/><Relationship Id="rId26" Type="http://schemas.openxmlformats.org/officeDocument/2006/relationships/hyperlink" Target="consultantplus://offline/ref=DD17D90D4BB5F863B79A9921FF1B6CB8266879EB2E3039265903F534DBECE200709ABA52081A534DhF27K" TargetMode="External"/><Relationship Id="rId39" Type="http://schemas.openxmlformats.org/officeDocument/2006/relationships/hyperlink" Target="consultantplus://offline/ref=DD17D90D4BB5F863B79A8433EA6F39EB2A6C7CED283C642C515AF936hD2CK" TargetMode="External"/><Relationship Id="rId21" Type="http://schemas.openxmlformats.org/officeDocument/2006/relationships/hyperlink" Target="consultantplus://offline/ref=BC496DE9CD4DD003661B85EECB459202B34841393A76CE04281008BB91661C22366CD21F0BA999D350L1N" TargetMode="External"/><Relationship Id="rId34" Type="http://schemas.openxmlformats.org/officeDocument/2006/relationships/hyperlink" Target="consultantplus://offline/ref=44C5A8E314F5D0A5C022E8D3448DA7EB42CD5E802671C0F0FEB559A7432A9A8D192D5172C3AE637DZEu8M" TargetMode="External"/><Relationship Id="rId42" Type="http://schemas.openxmlformats.org/officeDocument/2006/relationships/hyperlink" Target="consultantplus://offline/ref=3A2E229EED1C255C0F7FD58B892A82EBC0A0CADAACE632505261F76660FC77B44CA2645E1F10452D75394947D8143990867479FA0040JDO3L" TargetMode="External"/><Relationship Id="rId47" Type="http://schemas.openxmlformats.org/officeDocument/2006/relationships/hyperlink" Target="consultantplus://offline/ref=1B0BB60006D1308F3094179D59AF3F14C5F570E260C9334B338B7A285F0E3C16A3EE430F4521CESFhFI" TargetMode="External"/><Relationship Id="rId50" Type="http://schemas.openxmlformats.org/officeDocument/2006/relationships/hyperlink" Target="consultantplus://offline/main?base=LAW;n=109886;fld=134;dst=23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DD17D90D4BB5F863B79A9921FF1B6CB8266B74E92D3139265903F534DBECE200709ABA52081A534AhF22K" TargetMode="External"/><Relationship Id="rId29" Type="http://schemas.openxmlformats.org/officeDocument/2006/relationships/hyperlink" Target="consultantplus://offline/ref=DD17D90D4BB5F863B79A9921FF1B6CB8266379EA2A3F39265903F534DBECE200709ABA5709h12BK" TargetMode="External"/><Relationship Id="rId11" Type="http://schemas.openxmlformats.org/officeDocument/2006/relationships/hyperlink" Target="consultantplus://offline/ref=7734692392683E61FF5311E271D56C19458D0D234535F9A5842AB10BB7E4C65890C0F48BBF9E4306W2R9L" TargetMode="External"/><Relationship Id="rId24" Type="http://schemas.openxmlformats.org/officeDocument/2006/relationships/hyperlink" Target="consultantplus://offline/ref=DD17D90D4BB5F863B79A9921FF1B6CB8266379EA2A3F39265903F534DBECE200709ABA5709h128K" TargetMode="External"/><Relationship Id="rId32" Type="http://schemas.openxmlformats.org/officeDocument/2006/relationships/hyperlink" Target="consultantplus://offline/ref=DD17D90D4BB5F863B79A9921FF1B6CB8266379EA2A3F39265903F534DBECE200709ABA510Ah12AK" TargetMode="External"/><Relationship Id="rId37" Type="http://schemas.openxmlformats.org/officeDocument/2006/relationships/hyperlink" Target="consultantplus://offline/ref=DD17D90D4BB5F863B79A8433EA6F39EB2A6D7AE82A3C642C515AF936DCE3BD1777D3B653081A50h422K" TargetMode="External"/><Relationship Id="rId40" Type="http://schemas.openxmlformats.org/officeDocument/2006/relationships/hyperlink" Target="consultantplus://offline/ref=3A2E229EED1C255C0F7FD58B892A82EBC1A8C9DEA4E532505261F76660FC77B44CA2645A1A10472D75394947D8143990867479FA0040JDO3L" TargetMode="External"/><Relationship Id="rId45" Type="http://schemas.openxmlformats.org/officeDocument/2006/relationships/hyperlink" Target="consultantplus://offline/ref=DD17D90D4BB5F863B79A8521F81B6CB82F6E75E72E3C642C515AF936DCE3BD1777D3B6530C135Bh42EK"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consultantplus://offline/ref=7734692392683E61FF5311E271D56C19458D0D234535F9A5842AB10BB7E4C65890C0F48BBF9F4107W2RAL" TargetMode="External"/><Relationship Id="rId19" Type="http://schemas.openxmlformats.org/officeDocument/2006/relationships/hyperlink" Target="consultantplus://offline/ref=DD17D90D4BB5F863B79A9921FF1B6CB8266B78E72E3439265903F534DBECE200709ABA52081A564ChF21K" TargetMode="External"/><Relationship Id="rId31" Type="http://schemas.openxmlformats.org/officeDocument/2006/relationships/hyperlink" Target="consultantplus://offline/ref=76B1546638BF8112977CDD1133F857751FEF619300076EF057F2FF02W6O9M" TargetMode="External"/><Relationship Id="rId44" Type="http://schemas.openxmlformats.org/officeDocument/2006/relationships/hyperlink" Target="consultantplus://offline/ref=DD17D90D4BB5F863B79A9921FF1B6CB8266279E92E3139265903F534DBECE200709ABA52091F5048hF22K"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734692392683E61FF5311E271D56C19458A05264232F9A5842AB10BB7E4C65890C0F48BBF9F420EW2RFL" TargetMode="External"/><Relationship Id="rId14" Type="http://schemas.openxmlformats.org/officeDocument/2006/relationships/hyperlink" Target="consultantplus://offline/ref=DD17D90D4BB5F863B79A9921FF1B6CB8266B74E92D3139265903F534DBECE200709ABA52081B514BhF21K" TargetMode="External"/><Relationship Id="rId22" Type="http://schemas.openxmlformats.org/officeDocument/2006/relationships/hyperlink" Target="consultantplus://offline/ref=BC496DE9CD4DD003661B85EECB459202B34841393A76CE04281008BB91661C22366CD21F0BA999D350L1N" TargetMode="External"/><Relationship Id="rId27" Type="http://schemas.openxmlformats.org/officeDocument/2006/relationships/hyperlink" Target="consultantplus://offline/ref=DD17D90D4BB5F863B79A9921FF1B6CB8266379EA2A3F39265903F534DBECE200709ABA5709h12BK" TargetMode="External"/><Relationship Id="rId30" Type="http://schemas.openxmlformats.org/officeDocument/2006/relationships/hyperlink" Target="consultantplus://offline/ref=8FCF3B22B306BF6CE19D7A4FF0CF6382CA79FA2023A4997EEE39FC00X0P2M" TargetMode="External"/><Relationship Id="rId35" Type="http://schemas.openxmlformats.org/officeDocument/2006/relationships/hyperlink" Target="consultantplus://offline/ref=44C5A8E314F5D0A5C022E8D3448DA7EB42CD5E802671C0F0FEB559A7432A9A8D192D5172C3AE647BZEu7M" TargetMode="External"/><Relationship Id="rId43" Type="http://schemas.openxmlformats.org/officeDocument/2006/relationships/hyperlink" Target="consultantplus://offline/ref=DD17D90D4BB5F863B79A8521F81B6CB8226C7CEC2D3C642C515AF936hD2CK" TargetMode="External"/><Relationship Id="rId48" Type="http://schemas.openxmlformats.org/officeDocument/2006/relationships/hyperlink" Target="consultantplus://offline/ref=DD17D90D4BB5F863B79A8521F81B6CB82F6E75E72E3C642C515AF936DCE3BD1777D3B6530C135Bh42EK" TargetMode="External"/><Relationship Id="rId8" Type="http://schemas.openxmlformats.org/officeDocument/2006/relationships/hyperlink" Target="consultantplus://offline/ref=7734692392683E61FF5311E271D56C19458A05264232F9A5842AB10BB7E4C65890C0F48BBF9F4107W2REL"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consultantplus://offline/ref=DD17D90D4BB5F863B79A9921FF1B6CB8266C7CEB2C3439265903F534DBhE2CK" TargetMode="External"/><Relationship Id="rId17" Type="http://schemas.openxmlformats.org/officeDocument/2006/relationships/hyperlink" Target="consultantplus://offline/ref=DD17D90D4BB5F863B79A9921FF1B6CB8266C7BE92D3139265903F534DBECE200709ABA52081A524DhF20K" TargetMode="External"/><Relationship Id="rId25" Type="http://schemas.openxmlformats.org/officeDocument/2006/relationships/hyperlink" Target="consultantplus://offline/ref=DD17D90D4BB5F863B79A9921FF1B6CB8266379EA2A3F39265903F534DBECE200709ABA5709h12BK" TargetMode="External"/><Relationship Id="rId33" Type="http://schemas.openxmlformats.org/officeDocument/2006/relationships/hyperlink" Target="consultantplus://offline/ref=44C5A8E314F5D0A5C022E8D3448DA7EB42CD5E802671C0F0FEB559A7432A9A8D192D5172C3AE637DZEu6M" TargetMode="External"/><Relationship Id="rId38" Type="http://schemas.openxmlformats.org/officeDocument/2006/relationships/hyperlink" Target="consultantplus://offline/ref=DD17D90D4BB5F863B79A8433EA6F39EB2A6D7FE62B3C642C515AF936hD2CK" TargetMode="External"/><Relationship Id="rId46" Type="http://schemas.openxmlformats.org/officeDocument/2006/relationships/hyperlink" Target="consultantplus://offline/ref=544B32BE33C109FD064C144269984588D0E139D49FE5AAD7983356028136284C44D8078CEF8E79E9T6F9N" TargetMode="External"/><Relationship Id="rId20" Type="http://schemas.openxmlformats.org/officeDocument/2006/relationships/hyperlink" Target="consultantplus://offline/ref=DD17D90D4BB5F863B79A8521F81B6CB82F6E75E72E3C642C515AF936DCE3BD1777D3B6530C1C5Bh423K" TargetMode="External"/><Relationship Id="rId41" Type="http://schemas.openxmlformats.org/officeDocument/2006/relationships/hyperlink" Target="consultantplus://offline/ref=3A2E229EED1C255C0F7FD58B892A82EBC1A8C9DEA4E532505261F76660FC77B44CA2645A1B19412D75394947D8143990867479FA0040JDO3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DD17D90D4BB5F863B79A9921FF1B6CB8266379EA2A3F39265903F534DBECE200709ABA52081A534AhF26K" TargetMode="External"/><Relationship Id="rId23" Type="http://schemas.openxmlformats.org/officeDocument/2006/relationships/hyperlink" Target="consultantplus://offline/ref=3645F9F97DA084E19DA4559DC511D71076118A39AD056A8691AC414BA7579DEA010D61A2BBF5FD9DSF58K" TargetMode="External"/><Relationship Id="rId28" Type="http://schemas.openxmlformats.org/officeDocument/2006/relationships/hyperlink" Target="consultantplus://offline/ref=DD17D90D4BB5F863B79A9921FF1B6CB8266379EA2A3F39265903F534DBECE200709ABA5708h123K" TargetMode="External"/><Relationship Id="rId36" Type="http://schemas.openxmlformats.org/officeDocument/2006/relationships/hyperlink" Target="consultantplus://offline/ref=DD17D90D4BB5F863B79A9921FF1B6CB8266379EA2A3F39265903F534DBECE200709ABA5708h123K" TargetMode="External"/><Relationship Id="rId49" Type="http://schemas.openxmlformats.org/officeDocument/2006/relationships/hyperlink" Target="consultantplus://offline/main?base=LAW;n=109886;fld=134;dst=23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A279F-11E0-487E-A475-2B0445563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28</Pages>
  <Words>12878</Words>
  <Characters>73405</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Buhg-01</dc:creator>
  <cp:keywords/>
  <dc:description/>
  <cp:lastModifiedBy>User</cp:lastModifiedBy>
  <cp:revision>53</cp:revision>
  <cp:lastPrinted>2021-08-19T13:32:00Z</cp:lastPrinted>
  <dcterms:created xsi:type="dcterms:W3CDTF">2021-06-22T14:53:00Z</dcterms:created>
  <dcterms:modified xsi:type="dcterms:W3CDTF">2022-07-26T14:49:00Z</dcterms:modified>
</cp:coreProperties>
</file>