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33B" w:rsidRDefault="00DE033B" w:rsidP="00DE033B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N-52</w:t>
      </w:r>
    </w:p>
    <w:p w:rsidR="00DE033B" w:rsidRDefault="00DE033B" w:rsidP="00DE03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DE033B" w:rsidRPr="00DE033B" w:rsidRDefault="00DE033B" w:rsidP="00DE033B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- N-51; N-52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 xml:space="preserve">   Геологическое и изотопное обоснование возраста золотого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центра Приамурской провинции / В. А. Степанов, А. В. Мельников</w:t>
            </w:r>
            <w:r w:rsidRPr="00B342A3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4 (76). - С. 42-</w:t>
            </w:r>
            <w:proofErr w:type="gramStart"/>
            <w:r w:rsidRPr="00B342A3">
              <w:rPr>
                <w:rFonts w:eastAsia="Times New Roman"/>
                <w:color w:val="auto"/>
              </w:rPr>
              <w:t>50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с. 49-50.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Рассмотрен геологический и изотопный возраст месторождений золото-</w:t>
            </w:r>
            <w:proofErr w:type="spellStart"/>
            <w:r w:rsidRPr="00B342A3">
              <w:rPr>
                <w:rFonts w:eastAsia="Times New Roman"/>
                <w:color w:val="auto"/>
              </w:rPr>
              <w:t>сульфиднокварцевой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золото-серебряной формации </w:t>
            </w:r>
            <w:proofErr w:type="spellStart"/>
            <w:r w:rsidRPr="00B342A3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золоторудного центра Приамурской золотоносной провинции. Формирование месторождений </w:t>
            </w:r>
            <w:proofErr w:type="gramStart"/>
            <w:r w:rsidRPr="00B342A3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-кварцевой формации (Пионер, </w:t>
            </w:r>
            <w:proofErr w:type="spellStart"/>
            <w:r w:rsidRPr="00B342A3">
              <w:rPr>
                <w:rFonts w:eastAsia="Times New Roman"/>
                <w:color w:val="auto"/>
              </w:rPr>
              <w:t>Анатольевское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Александра) </w:t>
            </w:r>
            <w:proofErr w:type="spellStart"/>
            <w:r w:rsidRPr="00B342A3">
              <w:rPr>
                <w:rFonts w:eastAsia="Times New Roman"/>
                <w:color w:val="auto"/>
              </w:rPr>
              <w:t>парагенетически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связано с </w:t>
            </w:r>
            <w:proofErr w:type="spellStart"/>
            <w:r w:rsidRPr="00B342A3">
              <w:rPr>
                <w:rFonts w:eastAsia="Times New Roman"/>
                <w:color w:val="auto"/>
              </w:rPr>
              <w:t>буриндинским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монцодиоритовым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комплексом </w:t>
            </w:r>
            <w:proofErr w:type="spellStart"/>
            <w:r w:rsidRPr="00B342A3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даек, калий-аргоновый возраст которых оценивается в 92-116 млн лет, изотопный возраст массива диоритов </w:t>
            </w:r>
            <w:proofErr w:type="spellStart"/>
            <w:r w:rsidRPr="00B342A3">
              <w:rPr>
                <w:rFonts w:eastAsia="Times New Roman"/>
                <w:color w:val="auto"/>
              </w:rPr>
              <w:t>буриндинского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комплекса, установленный U-</w:t>
            </w:r>
            <w:proofErr w:type="spellStart"/>
            <w:r w:rsidRPr="00B342A3">
              <w:rPr>
                <w:rFonts w:eastAsia="Times New Roman"/>
                <w:color w:val="auto"/>
              </w:rPr>
              <w:t>Pb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методом по цирконам, составил 117.8 ± 2.6 млн лет, в пределах </w:t>
            </w:r>
            <w:proofErr w:type="spellStart"/>
            <w:r w:rsidRPr="00B342A3">
              <w:rPr>
                <w:rFonts w:eastAsia="Times New Roman"/>
                <w:color w:val="auto"/>
              </w:rPr>
              <w:t>аптского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яруса раннего мела. Для </w:t>
            </w:r>
            <w:proofErr w:type="gramStart"/>
            <w:r w:rsidRPr="00B342A3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месторождений (Покровское, </w:t>
            </w:r>
            <w:proofErr w:type="spellStart"/>
            <w:r w:rsidRPr="00B342A3">
              <w:rPr>
                <w:rFonts w:eastAsia="Times New Roman"/>
                <w:color w:val="auto"/>
              </w:rPr>
              <w:t>Буринда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 установлена парагенетическая связь золото-серебряного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 комплексом субвулканических </w:t>
            </w:r>
            <w:proofErr w:type="spellStart"/>
            <w:r w:rsidRPr="00B342A3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даек </w:t>
            </w:r>
            <w:proofErr w:type="spellStart"/>
            <w:r w:rsidRPr="00B342A3">
              <w:rPr>
                <w:rFonts w:eastAsia="Times New Roman"/>
                <w:color w:val="auto"/>
              </w:rPr>
              <w:t>талданского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комплекса раннего мела. Они были сформированы на субвулканическом уровне и имеют </w:t>
            </w:r>
            <w:proofErr w:type="spellStart"/>
            <w:r w:rsidRPr="00B342A3">
              <w:rPr>
                <w:rFonts w:eastAsia="Times New Roman"/>
                <w:color w:val="auto"/>
              </w:rPr>
              <w:t>барремский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возраст. </w:t>
            </w:r>
            <w:proofErr w:type="spellStart"/>
            <w:r w:rsidRPr="00B342A3">
              <w:rPr>
                <w:rFonts w:eastAsia="Times New Roman"/>
                <w:color w:val="auto"/>
              </w:rPr>
              <w:t>Rb-Sr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возраст наиболее продуктивного Покровского </w:t>
            </w:r>
            <w:proofErr w:type="gramStart"/>
            <w:r w:rsidRPr="00B342A3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месторождения составляет 131 ± 12 млн лет.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- N-52; N-53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spacing w:after="240"/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42A3">
              <w:rPr>
                <w:rFonts w:eastAsia="Times New Roman"/>
                <w:color w:val="auto"/>
              </w:rPr>
              <w:t>Харгинский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золотороссыпной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центр Приамурской золотоносной провинции / В. А. Степанов, А. В. Мельников</w:t>
            </w:r>
            <w:r w:rsidRPr="00B342A3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2 (74</w:t>
            </w:r>
            <w:proofErr w:type="gramStart"/>
            <w:r w:rsidRPr="00B342A3">
              <w:rPr>
                <w:rFonts w:eastAsia="Times New Roman"/>
                <w:color w:val="auto"/>
              </w:rPr>
              <w:t>).-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С. 3-10 :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с. 10.</w:t>
            </w:r>
          </w:p>
        </w:tc>
      </w:tr>
      <w:tr w:rsidR="00DE033B" w:rsidRPr="00DE033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DE033B" w:rsidRDefault="00DE033B" w:rsidP="007538F0">
            <w:pPr>
              <w:rPr>
                <w:rFonts w:eastAsia="Times New Roman"/>
                <w:color w:val="auto"/>
                <w:lang w:val="en-US"/>
              </w:rPr>
            </w:pPr>
            <w:r w:rsidRPr="00DE033B">
              <w:rPr>
                <w:rFonts w:eastAsia="Times New Roman"/>
                <w:b/>
                <w:bCs/>
                <w:color w:val="auto"/>
                <w:lang w:val="en-US"/>
              </w:rPr>
              <w:t> - N-51-IV; N-51-XVII; N-52-XXV; N-52-XXX; N-53-XXV; N-53-XXVI</w:t>
            </w:r>
            <w:r w:rsidRPr="00DE033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Власов, Н. Г.</w:t>
            </w:r>
            <w:r w:rsidRPr="00B342A3">
              <w:rPr>
                <w:rFonts w:eastAsia="Times New Roman"/>
                <w:color w:val="auto"/>
              </w:rPr>
              <w:br/>
              <w:t>   Роль надвигов в золоторудных месторождениях Приамурья / Н. Г. Власов</w:t>
            </w:r>
            <w:r w:rsidRPr="00B342A3">
              <w:rPr>
                <w:rFonts w:eastAsia="Times New Roman"/>
                <w:color w:val="auto"/>
              </w:rPr>
              <w:br/>
              <w:t>// Разведка и охрана недр. – 2024. – № 5. - С. 62-</w:t>
            </w:r>
            <w:proofErr w:type="gramStart"/>
            <w:r w:rsidRPr="00B342A3">
              <w:rPr>
                <w:rFonts w:eastAsia="Times New Roman"/>
                <w:color w:val="auto"/>
              </w:rPr>
              <w:t>66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7 назв.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С момента начала освоения Покровского золоторудного месторождения в Приамурье сделан акцент на выявление и разработку открытым способом </w:t>
            </w:r>
            <w:proofErr w:type="spellStart"/>
            <w:r w:rsidRPr="00B342A3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в основном </w:t>
            </w:r>
            <w:r w:rsidRPr="00B342A3">
              <w:rPr>
                <w:rFonts w:eastAsia="Times New Roman"/>
                <w:color w:val="auto"/>
              </w:rPr>
              <w:lastRenderedPageBreak/>
              <w:t>пологих минерализованных зон в надвигах с многоярусными штокверковыми, не богатыми рудными телами. Они тяготеют в регионе к крупным, долгоживущим разломам и часто сопровождаются в аллохтоне богатыми золотокварцевыми жилами, отрабатывавшимися предшественниками подземным способом.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N-51, N-52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spacing w:after="240"/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B342A3">
              <w:rPr>
                <w:rFonts w:eastAsia="Times New Roman"/>
                <w:color w:val="auto"/>
              </w:rPr>
              <w:t>Соловьевского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золоторудного центра Приамурской золотоносной провинции / В. А. Степанов, А. В. Мельников</w:t>
            </w:r>
            <w:r w:rsidRPr="00B342A3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– 2023. – № 1 (227). - С. 6-</w:t>
            </w:r>
            <w:proofErr w:type="gramStart"/>
            <w:r w:rsidRPr="00B342A3">
              <w:rPr>
                <w:rFonts w:eastAsia="Times New Roman"/>
                <w:color w:val="auto"/>
              </w:rPr>
              <w:t>20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17 назв.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   </w:t>
            </w:r>
            <w:r w:rsidRPr="00B342A3">
              <w:rPr>
                <w:rFonts w:eastAsia="Times New Roman"/>
                <w:b/>
                <w:bCs/>
                <w:color w:val="auto"/>
              </w:rPr>
              <w:t xml:space="preserve">Организация маркшейдерского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геомеханического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 xml:space="preserve"> мониторинга на карьере "Центральный"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Маломырского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 xml:space="preserve"> рудника</w:t>
            </w:r>
            <w:r w:rsidRPr="00B342A3">
              <w:rPr>
                <w:rFonts w:eastAsia="Times New Roman"/>
                <w:color w:val="auto"/>
              </w:rPr>
              <w:t xml:space="preserve"> / Е. К. Кольцова, П. В. Кольцов, Ю. С. Иванов, О. Н. Андреева</w:t>
            </w:r>
            <w:r w:rsidRPr="00B342A3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– 2024. – № 3. - С. 60-</w:t>
            </w:r>
            <w:proofErr w:type="gramStart"/>
            <w:r w:rsidRPr="00B342A3">
              <w:rPr>
                <w:rFonts w:eastAsia="Times New Roman"/>
                <w:color w:val="auto"/>
              </w:rPr>
              <w:t>70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20 назв.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Целью работы являлась организация маркшейдерского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мониторинга. Объектом исследования стал карьер «Центральный» </w:t>
            </w:r>
            <w:proofErr w:type="spellStart"/>
            <w:r w:rsidRPr="00B342A3">
              <w:rPr>
                <w:rFonts w:eastAsia="Times New Roman"/>
                <w:color w:val="auto"/>
              </w:rPr>
              <w:t>Маломырского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месторождения. Методика, разработанная и внедренная, позволила обеспечить выполнение требований нормативной документации с максимальной эффективностью и совместить полноту получаемых данных с рациональной трудоемкостью при работе в полевых условиях. Мониторинг в данной работе предполагает проведение систематических маркшейдерских инструментальных наблюдений за состоянием устойчивости бортов карьеров и протеканием деформационных процессов, затрагивающих карьерные откосы. Результаты. При организации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мониторинга были решены следующие задачи. Во-первых, организованы инструментальные маркшейдерские наблюдения за деформациями бортов методами контрольных точек и лазерного сканирования. Во-вторых, создана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модель и рассчитана устойчивость бортов карьера, что является важнейшим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геомеханическим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элементом обеспечения безопасности отработки месторождений (и, по мнению авторов статьи, </w:t>
            </w:r>
            <w:proofErr w:type="gramStart"/>
            <w:r w:rsidRPr="00B342A3">
              <w:rPr>
                <w:rFonts w:eastAsia="Times New Roman"/>
                <w:color w:val="auto"/>
              </w:rPr>
              <w:t>главной целью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создаваемой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модели), сделано районирование по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геомеханическим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показателям (рейтинговой характеристике RMR и геологическому индексу прочности GSI). Область применения. На основании полученных результатов и их анализа предприятию даны рекомендации по обеспечению устойчивости карьерных откосов и безопасности ведения горных работ при постановке бортов в их предельное положение. Выводы. Мониторинговые </w:t>
            </w:r>
            <w:r w:rsidRPr="00B342A3">
              <w:rPr>
                <w:rFonts w:eastAsia="Times New Roman"/>
                <w:color w:val="auto"/>
              </w:rPr>
              <w:lastRenderedPageBreak/>
              <w:t xml:space="preserve">исследования имеют большое значение, так как направлены на обеспечение безопасности ведения горных работ и эксплуатации различного рода объектов. Также они позволяют выявлять фактические параметры протекания </w:t>
            </w:r>
            <w:proofErr w:type="spellStart"/>
            <w:r w:rsidRPr="00B342A3">
              <w:rPr>
                <w:rFonts w:eastAsia="Times New Roman"/>
                <w:color w:val="auto"/>
              </w:rPr>
              <w:t>геомеханических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процессов на месторождениях для совершенствования существующих расчетных методик их оценки и прогнозирования, выбора наиболее эффективных схем отработки месторождений и их участков, особенно в сложных инженерно-геологических и горнотехнических условиях, для разработки мер по борьбе с деформациями карьерных откосов и прилегающих к ним территорий.</w:t>
            </w:r>
          </w:p>
        </w:tc>
      </w:tr>
      <w:tr w:rsidR="00DE033B" w:rsidRPr="00DE033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DE033B" w:rsidRDefault="00DE033B" w:rsidP="007538F0">
            <w:pPr>
              <w:rPr>
                <w:rFonts w:eastAsia="Times New Roman"/>
                <w:color w:val="auto"/>
                <w:lang w:val="en-US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E033B">
              <w:rPr>
                <w:rFonts w:eastAsia="Times New Roman"/>
                <w:b/>
                <w:bCs/>
                <w:color w:val="auto"/>
                <w:lang w:val="en-US"/>
              </w:rPr>
              <w:t>- Q-42-I; Q-42-VII; N-41-I; N-47-XXXVI; N-52-VIII; M-52-XXXV; M-52-XXX; M-52-XXXVI; N-57-XXVII</w:t>
            </w:r>
            <w:r w:rsidRPr="00DE033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   </w:t>
            </w:r>
            <w:r w:rsidRPr="00B342A3">
              <w:rPr>
                <w:rFonts w:eastAsia="Times New Roman"/>
                <w:b/>
                <w:bCs/>
                <w:color w:val="auto"/>
              </w:rPr>
              <w:t xml:space="preserve">Магматическое самородное </w:t>
            </w:r>
            <w:proofErr w:type="gramStart"/>
            <w:r w:rsidRPr="00B342A3">
              <w:rPr>
                <w:rFonts w:eastAsia="Times New Roman"/>
                <w:b/>
                <w:bCs/>
                <w:color w:val="auto"/>
              </w:rPr>
              <w:t>золото :</w:t>
            </w:r>
            <w:proofErr w:type="gramEnd"/>
            <w:r w:rsidRPr="00B342A3">
              <w:rPr>
                <w:rFonts w:eastAsia="Times New Roman"/>
                <w:b/>
                <w:bCs/>
                <w:color w:val="auto"/>
              </w:rPr>
              <w:t xml:space="preserve"> состав, формы выделения, генезис и эволюция в земной коре</w:t>
            </w:r>
            <w:r w:rsidRPr="00B342A3">
              <w:rPr>
                <w:rFonts w:eastAsia="Times New Roman"/>
                <w:color w:val="auto"/>
              </w:rPr>
              <w:t xml:space="preserve"> / Н. В. Бердников, П. К. </w:t>
            </w:r>
            <w:proofErr w:type="spellStart"/>
            <w:r w:rsidRPr="00B342A3">
              <w:rPr>
                <w:rFonts w:eastAsia="Times New Roman"/>
                <w:color w:val="auto"/>
              </w:rPr>
              <w:t>Кепежинскас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B342A3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[и др.]</w:t>
            </w:r>
            <w:r w:rsidRPr="00B342A3">
              <w:rPr>
                <w:rFonts w:eastAsia="Times New Roman"/>
                <w:color w:val="auto"/>
              </w:rPr>
              <w:br/>
              <w:t xml:space="preserve">// Геология и геофизика. – 2024. – Т. 65, № 3. - С. 427-445. – Рез. англ. – </w:t>
            </w:r>
            <w:proofErr w:type="spellStart"/>
            <w:proofErr w:type="gram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с. 442-445.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Приведены результаты исследований микроформ самородного золота и его сплавов в магматических породах, в разной степени измененных наложенными процессами. Обсуждаются характеристики состава и состояния как глубинных магматических золотосодержащих сплавов, так и продуктов их трансформации в условиях верхних горизонтов земной коры. Золотосодержащие </w:t>
            </w:r>
            <w:proofErr w:type="spellStart"/>
            <w:r w:rsidRPr="00B342A3">
              <w:rPr>
                <w:rFonts w:eastAsia="Times New Roman"/>
                <w:color w:val="auto"/>
              </w:rPr>
              <w:t>адакиты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анкарамиты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Камчатки, </w:t>
            </w:r>
            <w:proofErr w:type="spellStart"/>
            <w:r w:rsidRPr="00B342A3">
              <w:rPr>
                <w:rFonts w:eastAsia="Times New Roman"/>
                <w:color w:val="auto"/>
              </w:rPr>
              <w:t>базит-ультрабазиты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B342A3">
              <w:rPr>
                <w:rFonts w:eastAsia="Times New Roman"/>
                <w:color w:val="auto"/>
              </w:rPr>
              <w:t>Ильдеус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адакиты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Становой складчатой области, </w:t>
            </w:r>
            <w:proofErr w:type="spellStart"/>
            <w:r w:rsidRPr="00B342A3">
              <w:rPr>
                <w:rFonts w:eastAsia="Times New Roman"/>
                <w:color w:val="auto"/>
              </w:rPr>
              <w:t>дациты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Боливийских Анд образовались непосредственно при плавлении </w:t>
            </w:r>
            <w:proofErr w:type="spellStart"/>
            <w:r w:rsidRPr="00B342A3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мантийного клина или погружающейся океанической коры. В </w:t>
            </w:r>
            <w:proofErr w:type="spellStart"/>
            <w:r w:rsidRPr="00B342A3">
              <w:rPr>
                <w:rFonts w:eastAsia="Times New Roman"/>
                <w:color w:val="auto"/>
              </w:rPr>
              <w:t>деплетированных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перидотитах </w:t>
            </w:r>
            <w:proofErr w:type="spellStart"/>
            <w:r w:rsidRPr="00B342A3">
              <w:rPr>
                <w:rFonts w:eastAsia="Times New Roman"/>
                <w:color w:val="auto"/>
              </w:rPr>
              <w:t>Авачинского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вулкана на Камчатке, </w:t>
            </w:r>
            <w:proofErr w:type="spellStart"/>
            <w:r w:rsidRPr="00B342A3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Полярного Урала, Восточного </w:t>
            </w:r>
            <w:proofErr w:type="spellStart"/>
            <w:r w:rsidRPr="00B342A3">
              <w:rPr>
                <w:rFonts w:eastAsia="Times New Roman"/>
                <w:color w:val="auto"/>
              </w:rPr>
              <w:t>Саяна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Бетско-Рифейского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пояса Западного Средиземноморья золотосодержащее мантийное вещество подверглось глубинному воздействию высокотемпературных расплавов и флюидов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происхождения. Вулканиты, связанные с железомарганцевыми месторождениями Малого Хингана и месторождением Золотая Гора на Южном Урале, а также </w:t>
            </w:r>
            <w:proofErr w:type="spellStart"/>
            <w:r w:rsidRPr="00B342A3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Тарагайского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массива в Южном Хингане обнаруживают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субдукционные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геохимические характеристики. Золотосодержащие трахиты </w:t>
            </w:r>
            <w:proofErr w:type="spellStart"/>
            <w:r w:rsidRPr="00B342A3">
              <w:rPr>
                <w:rFonts w:eastAsia="Times New Roman"/>
                <w:color w:val="auto"/>
              </w:rPr>
              <w:t>Аппалач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(Вирджиния, США) представляют собой кислые </w:t>
            </w:r>
            <w:proofErr w:type="spellStart"/>
            <w:r w:rsidRPr="00B342A3">
              <w:rPr>
                <w:rFonts w:eastAsia="Times New Roman"/>
                <w:color w:val="auto"/>
              </w:rPr>
              <w:t>дифференциаты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магм. Предполагается, что одной из основных форм транспорта золота в верхние горизонты земной коры являются частички состава </w:t>
            </w:r>
            <w:proofErr w:type="spellStart"/>
            <w:r w:rsidRPr="00B342A3">
              <w:rPr>
                <w:rFonts w:eastAsia="Times New Roman"/>
                <w:color w:val="auto"/>
              </w:rPr>
              <w:t>Cu-Ag-Au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выделяющиеся из обогащенного </w:t>
            </w:r>
            <w:proofErr w:type="spellStart"/>
            <w:r w:rsidRPr="00B342A3">
              <w:rPr>
                <w:rFonts w:eastAsia="Times New Roman"/>
                <w:color w:val="auto"/>
              </w:rPr>
              <w:t>халькофильными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сидерофильными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элементами силикатного расплава, образовавшегося в результате плавления мантийных источников, в той или иной степени претерпевших воздействие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процессов. Магматические породы с такими частичками могут быть как самостоятельными источниками благородных металлов, так и служить </w:t>
            </w:r>
            <w:proofErr w:type="spellStart"/>
            <w:r w:rsidRPr="00B342A3">
              <w:rPr>
                <w:rFonts w:eastAsia="Times New Roman"/>
                <w:color w:val="auto"/>
              </w:rPr>
              <w:t>прекурсорами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для </w:t>
            </w:r>
            <w:r w:rsidRPr="00B342A3">
              <w:rPr>
                <w:rFonts w:eastAsia="Times New Roman"/>
                <w:color w:val="auto"/>
              </w:rPr>
              <w:lastRenderedPageBreak/>
              <w:t xml:space="preserve">образования самородного золота </w:t>
            </w:r>
            <w:proofErr w:type="spellStart"/>
            <w:r w:rsidRPr="00B342A3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мезотермальных месторождений. Присутствие магматического золота в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изверженных и подвергшихся воздействию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расплавов и флюидов </w:t>
            </w:r>
            <w:proofErr w:type="spellStart"/>
            <w:r w:rsidRPr="00B342A3">
              <w:rPr>
                <w:rFonts w:eastAsia="Times New Roman"/>
                <w:color w:val="auto"/>
              </w:rPr>
              <w:t>реститовых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мантийных породах может свидетельствовать о существовании обогащенного золотом горизонта, глубина залегания которого сопоставима с глубиной образования первичных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некоторых </w:t>
            </w:r>
            <w:proofErr w:type="spellStart"/>
            <w:r w:rsidRPr="00B342A3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магм.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N-52-IV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   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Алгоминский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 xml:space="preserve"> золоторудный узел (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>-Становой щит</w:t>
            </w:r>
            <w:proofErr w:type="gramStart"/>
            <w:r w:rsidRPr="00B342A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342A3">
              <w:rPr>
                <w:rFonts w:eastAsia="Times New Roman"/>
                <w:b/>
                <w:bCs/>
                <w:color w:val="auto"/>
              </w:rPr>
              <w:t xml:space="preserve"> минералогия, условия образования, источники рудного вещества и возраст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B342A3">
              <w:rPr>
                <w:rFonts w:eastAsia="Times New Roman"/>
                <w:color w:val="auto"/>
              </w:rPr>
              <w:t>Кардашевская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Г. С. Анисимова, Е. В. </w:t>
            </w:r>
            <w:proofErr w:type="spellStart"/>
            <w:r w:rsidRPr="00B342A3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[и др.]</w:t>
            </w:r>
            <w:r w:rsidRPr="00B342A3">
              <w:rPr>
                <w:rFonts w:eastAsia="Times New Roman"/>
                <w:color w:val="auto"/>
              </w:rPr>
              <w:br/>
              <w:t>// Геология и геофизика. – 2024. – Т. 65, № 3. - С. 471-</w:t>
            </w:r>
            <w:proofErr w:type="gramStart"/>
            <w:r w:rsidRPr="00B342A3">
              <w:rPr>
                <w:rFonts w:eastAsia="Times New Roman"/>
                <w:color w:val="auto"/>
              </w:rPr>
              <w:t>495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с. 491-495.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Приведены результаты изучения условий образования руд малоизученного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Алгоминского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рудного узла (месторождение </w:t>
            </w:r>
            <w:proofErr w:type="spellStart"/>
            <w:r w:rsidRPr="00B342A3">
              <w:rPr>
                <w:rFonts w:eastAsia="Times New Roman"/>
                <w:color w:val="auto"/>
              </w:rPr>
              <w:t>Бодороно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рудопроявление </w:t>
            </w:r>
            <w:proofErr w:type="spellStart"/>
            <w:r w:rsidRPr="00B342A3">
              <w:rPr>
                <w:rFonts w:eastAsia="Times New Roman"/>
                <w:color w:val="auto"/>
              </w:rPr>
              <w:t>Дывок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), расположенного на сочленении </w:t>
            </w:r>
            <w:proofErr w:type="spellStart"/>
            <w:r w:rsidRPr="00B342A3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щита и Становой области. Установлено, что в рудах месторождения </w:t>
            </w:r>
            <w:proofErr w:type="spellStart"/>
            <w:r w:rsidRPr="00B342A3">
              <w:rPr>
                <w:rFonts w:eastAsia="Times New Roman"/>
                <w:color w:val="auto"/>
              </w:rPr>
              <w:t>Бодороно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присутствуют минералы </w:t>
            </w:r>
            <w:proofErr w:type="spellStart"/>
            <w:r w:rsidRPr="00B342A3">
              <w:rPr>
                <w:rFonts w:eastAsia="Times New Roman"/>
                <w:color w:val="auto"/>
              </w:rPr>
              <w:t>Bi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Se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(висмутин, </w:t>
            </w:r>
            <w:proofErr w:type="spellStart"/>
            <w:r w:rsidRPr="00B342A3">
              <w:rPr>
                <w:rFonts w:eastAsia="Times New Roman"/>
                <w:color w:val="auto"/>
              </w:rPr>
              <w:t>лиллианит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самородный висмут, </w:t>
            </w:r>
            <w:proofErr w:type="spellStart"/>
            <w:r w:rsidRPr="00B342A3">
              <w:rPr>
                <w:rFonts w:eastAsia="Times New Roman"/>
                <w:color w:val="auto"/>
              </w:rPr>
              <w:t>теллуровисмутит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тетрадимит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хедлейит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пильзенит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лайтакарит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). Выделены две последовательные продуктивные стадии </w:t>
            </w:r>
            <w:proofErr w:type="spellStart"/>
            <w:r w:rsidRPr="00B342A3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B342A3">
              <w:rPr>
                <w:rFonts w:eastAsia="Times New Roman"/>
                <w:color w:val="auto"/>
              </w:rPr>
              <w:t>Au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-полиметаллическая и </w:t>
            </w:r>
            <w:proofErr w:type="spellStart"/>
            <w:r w:rsidRPr="00B342A3">
              <w:rPr>
                <w:rFonts w:eastAsia="Times New Roman"/>
                <w:color w:val="auto"/>
              </w:rPr>
              <w:t>Au-Bi-Te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Эти минералы являются продуктами эволюции гидротермальной системы, в ходе которой происходило постепенное снижение температур (от 300 до 145 °С) и солености (от 5 до 1.9 </w:t>
            </w:r>
            <w:proofErr w:type="spellStart"/>
            <w:r w:rsidRPr="00B342A3">
              <w:rPr>
                <w:rFonts w:eastAsia="Times New Roman"/>
                <w:color w:val="auto"/>
              </w:rPr>
              <w:t>мас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B342A3">
              <w:rPr>
                <w:rFonts w:eastAsia="Times New Roman"/>
                <w:color w:val="auto"/>
              </w:rPr>
              <w:t>NaCl-экв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.) флюида. </w:t>
            </w:r>
            <w:proofErr w:type="spellStart"/>
            <w:r w:rsidRPr="00B342A3">
              <w:rPr>
                <w:rFonts w:eastAsia="Times New Roman"/>
                <w:color w:val="auto"/>
              </w:rPr>
              <w:t>Пробность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самородного золота постепенно увеличивается от ранних стадий (~840 ‰) к поздним (~940 ‰), и происходит смена от простых сульфидов до </w:t>
            </w:r>
            <w:proofErr w:type="spellStart"/>
            <w:r w:rsidRPr="00B342A3">
              <w:rPr>
                <w:rFonts w:eastAsia="Times New Roman"/>
                <w:color w:val="auto"/>
              </w:rPr>
              <w:t>сульфосолей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Установлено изменение состава газовой фазы флюидных включений от CH4–CO2 до преимущественно CO2 с примесью N2 и CH4 по мере развития рудной системы. Результаты 40Ar/39Ar датирования </w:t>
            </w:r>
            <w:proofErr w:type="spellStart"/>
            <w:r w:rsidRPr="00B342A3">
              <w:rPr>
                <w:rFonts w:eastAsia="Times New Roman"/>
                <w:color w:val="auto"/>
              </w:rPr>
              <w:t>предрудных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свидетельствуют о развитии рудообразующих процессов на месторождении </w:t>
            </w:r>
            <w:proofErr w:type="spellStart"/>
            <w:r w:rsidRPr="00B342A3">
              <w:rPr>
                <w:rFonts w:eastAsia="Times New Roman"/>
                <w:color w:val="auto"/>
              </w:rPr>
              <w:t>Бодороно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около 150 ± 1.8 млн лет назад. Анализ изотопного состава свинца в галенитах говорит о доминирующей роли </w:t>
            </w:r>
            <w:proofErr w:type="spellStart"/>
            <w:r w:rsidRPr="00B342A3">
              <w:rPr>
                <w:rFonts w:eastAsia="Times New Roman"/>
                <w:color w:val="auto"/>
              </w:rPr>
              <w:t>древнекорового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источника рудного вещества. Рассчитанный состав изотопов кислорода δ18OH2O в рудоносных кварцах варьирует от 1.0 до 7.3 ‰, что соответствует водному флюиду смешанного источника. Рудопроявление </w:t>
            </w:r>
            <w:proofErr w:type="spellStart"/>
            <w:r w:rsidRPr="00B342A3">
              <w:rPr>
                <w:rFonts w:eastAsia="Times New Roman"/>
                <w:color w:val="auto"/>
              </w:rPr>
              <w:t>Дывок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отличается от месторождения </w:t>
            </w:r>
            <w:proofErr w:type="spellStart"/>
            <w:r w:rsidRPr="00B342A3">
              <w:rPr>
                <w:rFonts w:eastAsia="Times New Roman"/>
                <w:color w:val="auto"/>
              </w:rPr>
              <w:t>Бодороно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 минеральному составу руд и по физико-химическим параметрам рудообразования. На рудопроявлении выделены четыре минеральные стадии: золото-арсенопирит-пирит-кварцевая, пирит-халькопирит-</w:t>
            </w:r>
            <w:proofErr w:type="spellStart"/>
            <w:r w:rsidRPr="00B342A3">
              <w:rPr>
                <w:rFonts w:eastAsia="Times New Roman"/>
                <w:color w:val="auto"/>
              </w:rPr>
              <w:t>сфалеритовая</w:t>
            </w:r>
            <w:proofErr w:type="spellEnd"/>
            <w:r w:rsidRPr="00B342A3">
              <w:rPr>
                <w:rFonts w:eastAsia="Times New Roman"/>
                <w:color w:val="auto"/>
              </w:rPr>
              <w:t>, кварц-</w:t>
            </w:r>
            <w:proofErr w:type="spellStart"/>
            <w:r w:rsidRPr="00B342A3">
              <w:rPr>
                <w:rFonts w:eastAsia="Times New Roman"/>
                <w:color w:val="auto"/>
              </w:rPr>
              <w:t>буланжеритовая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Последняя представлена </w:t>
            </w:r>
            <w:proofErr w:type="spellStart"/>
            <w:r w:rsidRPr="00B342A3">
              <w:rPr>
                <w:rFonts w:eastAsia="Times New Roman"/>
                <w:color w:val="auto"/>
              </w:rPr>
              <w:t>гесситом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алтаитом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волынскитом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меренскиитом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мелонитом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раклиджитом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Золотоносное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формировалось из флюида с умеренно концентрированной соленостью (0.9—9.2 </w:t>
            </w:r>
            <w:proofErr w:type="spellStart"/>
            <w:r w:rsidRPr="00B342A3">
              <w:rPr>
                <w:rFonts w:eastAsia="Times New Roman"/>
                <w:color w:val="auto"/>
              </w:rPr>
              <w:lastRenderedPageBreak/>
              <w:t>мас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% </w:t>
            </w:r>
            <w:proofErr w:type="spellStart"/>
            <w:r w:rsidRPr="00B342A3">
              <w:rPr>
                <w:rFonts w:eastAsia="Times New Roman"/>
                <w:color w:val="auto"/>
              </w:rPr>
              <w:t>NaCl-экв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.) при среднетемпературных условиях (310—360 °C) с преобладающим присутствием СО2 и примесью СН4 в газовой фазе. Рассчитано, что величины δ34S и δ18O изменялись от 2.2 до 3.0 ‰ и от 0.6 до 12.0 соответственно. Возраст золотого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(40Ar/39Ar) составляет 124.0 ± 1.5 млн лет, что соответствует этапу тектономагматической активизации </w:t>
            </w:r>
            <w:proofErr w:type="spellStart"/>
            <w:r w:rsidRPr="00B342A3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щита.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M-52; N-52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   </w:t>
            </w:r>
            <w:r w:rsidRPr="00B342A3">
              <w:rPr>
                <w:rFonts w:eastAsia="Times New Roman"/>
                <w:b/>
                <w:bCs/>
                <w:color w:val="auto"/>
              </w:rPr>
              <w:t xml:space="preserve">Геологическое строение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Зея-Буреинского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 xml:space="preserve"> осадочного бассейна по результатам комплексной интерпретации материалов бурения и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сейсмостратиграфии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/ С. В. Ершов, А. Э. Конторович, Н. И. Шестакова [и др.]</w:t>
            </w:r>
            <w:r w:rsidRPr="00B342A3">
              <w:rPr>
                <w:rFonts w:eastAsia="Times New Roman"/>
                <w:color w:val="auto"/>
              </w:rPr>
              <w:br/>
              <w:t>// Тихоокеанская геология. – 2023. – Т. 42, № 5. - С. 76-</w:t>
            </w:r>
            <w:proofErr w:type="gramStart"/>
            <w:r w:rsidRPr="00B342A3">
              <w:rPr>
                <w:rFonts w:eastAsia="Times New Roman"/>
                <w:color w:val="auto"/>
              </w:rPr>
              <w:t>91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26 назв.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Обобщена новейшая геолого-геофизическая информация по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Зея-Буреинскому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осадочному бассейну (Россия, Дальний Восток). Описана стратиграфия осадочного чехла. Сравнительный анализ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осадочного бассейна и расположенного к югу близкого по тектонической природе, строению и истории геологического развития бассейна </w:t>
            </w:r>
            <w:proofErr w:type="spellStart"/>
            <w:r w:rsidRPr="00B342A3">
              <w:rPr>
                <w:rFonts w:eastAsia="Times New Roman"/>
                <w:color w:val="auto"/>
              </w:rPr>
              <w:t>Сунляо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(Китай) позволил предположить, что </w:t>
            </w:r>
            <w:proofErr w:type="spellStart"/>
            <w:r w:rsidRPr="00B342A3">
              <w:rPr>
                <w:rFonts w:eastAsia="Times New Roman"/>
                <w:color w:val="auto"/>
              </w:rPr>
              <w:t>екатеринославская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свита, залегающая в основании осадочного чехла, имеет не юрский, как это принято считать, а раннемеловой возраст. Выполнена </w:t>
            </w:r>
            <w:proofErr w:type="spellStart"/>
            <w:r w:rsidRPr="00B342A3">
              <w:rPr>
                <w:rFonts w:eastAsia="Times New Roman"/>
                <w:color w:val="auto"/>
              </w:rPr>
              <w:t>переинтерпретация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сейсмических материалов МОГТ 2014-2018 гг., дана </w:t>
            </w:r>
            <w:proofErr w:type="spellStart"/>
            <w:r w:rsidRPr="00B342A3">
              <w:rPr>
                <w:rFonts w:eastAsia="Times New Roman"/>
                <w:color w:val="auto"/>
              </w:rPr>
              <w:t>сейсмостратиграфическая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характеристика разреза, выделены шесть сейсмогеологических комплексов. Волновая картина построенных разрезов подтверждает </w:t>
            </w:r>
            <w:proofErr w:type="spellStart"/>
            <w:r w:rsidRPr="00B342A3">
              <w:rPr>
                <w:rFonts w:eastAsia="Times New Roman"/>
                <w:color w:val="auto"/>
              </w:rPr>
              <w:t>рифтогенную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природу грабенов в основании осадочного чехла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осадочного бассейна. На основе данных бурения колонковых и глубоких скважин, данных сейсморазведки МОГТ 2D и 3D, с учетом комплексной интерпретации данных </w:t>
            </w:r>
            <w:proofErr w:type="spellStart"/>
            <w:proofErr w:type="gramStart"/>
            <w:r w:rsidRPr="00B342A3">
              <w:rPr>
                <w:rFonts w:eastAsia="Times New Roman"/>
                <w:color w:val="auto"/>
              </w:rPr>
              <w:t>грави</w:t>
            </w:r>
            <w:proofErr w:type="spellEnd"/>
            <w:r w:rsidRPr="00B342A3">
              <w:rPr>
                <w:rFonts w:eastAsia="Times New Roman"/>
                <w:color w:val="auto"/>
              </w:rPr>
              <w:t>- и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магниторазведки, материалов геологической съемки построены карты мощностей меловых свит, а также тектоническая карта осадочного чехла. История образования разделена на четыре этапа: </w:t>
            </w:r>
            <w:proofErr w:type="spellStart"/>
            <w:r w:rsidRPr="00B342A3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раннесинеклизный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позднесинеклизный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неотектонический.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   </w:t>
            </w:r>
            <w:r w:rsidRPr="00B342A3">
              <w:rPr>
                <w:rFonts w:eastAsia="Times New Roman"/>
                <w:b/>
                <w:bCs/>
                <w:color w:val="auto"/>
              </w:rPr>
              <w:t xml:space="preserve">Серебряная минерализация в глубинных магматогенных системах древних островных </w:t>
            </w:r>
            <w:proofErr w:type="gramStart"/>
            <w:r w:rsidRPr="00B342A3">
              <w:rPr>
                <w:rFonts w:eastAsia="Times New Roman"/>
                <w:b/>
                <w:bCs/>
                <w:color w:val="auto"/>
              </w:rPr>
              <w:t>дуг :</w:t>
            </w:r>
            <w:proofErr w:type="gramEnd"/>
            <w:r w:rsidRPr="00B342A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Ильдеусский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 xml:space="preserve"> ультраосновной массив, Становой мобильный пояс (Дальний Восток России)</w:t>
            </w:r>
            <w:r w:rsidRPr="00B342A3">
              <w:rPr>
                <w:rFonts w:eastAsia="Times New Roman"/>
                <w:color w:val="auto"/>
              </w:rPr>
              <w:t xml:space="preserve"> / П. К. </w:t>
            </w:r>
            <w:proofErr w:type="spellStart"/>
            <w:r w:rsidRPr="00B342A3">
              <w:rPr>
                <w:rFonts w:eastAsia="Times New Roman"/>
                <w:color w:val="auto"/>
              </w:rPr>
              <w:t>Кепежинскас</w:t>
            </w:r>
            <w:proofErr w:type="spellEnd"/>
            <w:r w:rsidRPr="00B342A3">
              <w:rPr>
                <w:rFonts w:eastAsia="Times New Roman"/>
                <w:color w:val="auto"/>
              </w:rPr>
              <w:t>, Н. В. Бердников, В. О. Крутикова [и др.]</w:t>
            </w:r>
            <w:r w:rsidRPr="00B342A3">
              <w:rPr>
                <w:rFonts w:eastAsia="Times New Roman"/>
                <w:color w:val="auto"/>
              </w:rPr>
              <w:br/>
              <w:t>// Тихоокеанская геология. – 2023. – Т. 42, № 4. - С. 30-</w:t>
            </w:r>
            <w:proofErr w:type="gramStart"/>
            <w:r w:rsidRPr="00B342A3">
              <w:rPr>
                <w:rFonts w:eastAsia="Times New Roman"/>
                <w:color w:val="auto"/>
              </w:rPr>
              <w:t>60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80 назв.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Триасовый (232-233 </w:t>
            </w:r>
            <w:proofErr w:type="spellStart"/>
            <w:r w:rsidRPr="00B342A3">
              <w:rPr>
                <w:rFonts w:eastAsia="Times New Roman"/>
                <w:color w:val="auto"/>
              </w:rPr>
              <w:t>Ma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B342A3">
              <w:rPr>
                <w:rFonts w:eastAsia="Times New Roman"/>
                <w:color w:val="auto"/>
              </w:rPr>
              <w:t>Ильдеусский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базит-ультрабазитовый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массив является фрагментом крупной минерализованной магматогенной системы, сформированной в пределах Станового мобильного пояса на мезозойском этапе его эволюции. Ультраосновные породы представлены </w:t>
            </w:r>
            <w:r w:rsidRPr="00B342A3">
              <w:rPr>
                <w:rFonts w:eastAsia="Times New Roman"/>
                <w:color w:val="auto"/>
              </w:rPr>
              <w:lastRenderedPageBreak/>
              <w:t xml:space="preserve">кумулятивными плагиоклаз- и </w:t>
            </w:r>
            <w:proofErr w:type="spellStart"/>
            <w:r w:rsidRPr="00B342A3">
              <w:rPr>
                <w:rFonts w:eastAsia="Times New Roman"/>
                <w:color w:val="auto"/>
              </w:rPr>
              <w:t>амфиболсодержащими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дунитами, перидотитами, </w:t>
            </w:r>
            <w:proofErr w:type="spellStart"/>
            <w:r w:rsidRPr="00B342A3">
              <w:rPr>
                <w:rFonts w:eastAsia="Times New Roman"/>
                <w:color w:val="auto"/>
              </w:rPr>
              <w:t>вебстеритами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пироксенитами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; основные - габбро-анортозитами, </w:t>
            </w:r>
            <w:proofErr w:type="spellStart"/>
            <w:r w:rsidRPr="00B342A3">
              <w:rPr>
                <w:rFonts w:eastAsia="Times New Roman"/>
                <w:color w:val="auto"/>
              </w:rPr>
              <w:t>норитами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двупироксеновыми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габбро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Большинство интрузивных пород </w:t>
            </w:r>
            <w:proofErr w:type="spellStart"/>
            <w:r w:rsidRPr="00B342A3">
              <w:rPr>
                <w:rFonts w:eastAsia="Times New Roman"/>
                <w:color w:val="auto"/>
              </w:rPr>
              <w:t>Ильдеусской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магматогенной системы испытали </w:t>
            </w:r>
            <w:proofErr w:type="spellStart"/>
            <w:r w:rsidRPr="00B342A3">
              <w:rPr>
                <w:rFonts w:eastAsia="Times New Roman"/>
                <w:color w:val="auto"/>
              </w:rPr>
              <w:t>ультрамафитовый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(серпентин, хлорит, тальк, карбонаты) и кислый (кварц, биотит, калиевый полевой шпат, вторичные слюды) метасоматоз. Петролого-геохимические особенности (присутствие </w:t>
            </w:r>
            <w:proofErr w:type="spellStart"/>
            <w:r w:rsidRPr="00B342A3">
              <w:rPr>
                <w:rFonts w:eastAsia="Times New Roman"/>
                <w:color w:val="auto"/>
              </w:rPr>
              <w:t>ортопироксена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амфибола, известково-щелочной тренд дифференциации, отрицательные аномалии </w:t>
            </w:r>
            <w:proofErr w:type="spellStart"/>
            <w:r w:rsidRPr="00B342A3">
              <w:rPr>
                <w:rFonts w:eastAsia="Times New Roman"/>
                <w:color w:val="auto"/>
              </w:rPr>
              <w:t>высокозарядных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некогерентных элементов) свидетельствуют о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субдукционной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природе первичных магм </w:t>
            </w:r>
            <w:proofErr w:type="spellStart"/>
            <w:r w:rsidRPr="00B342A3">
              <w:rPr>
                <w:rFonts w:eastAsia="Times New Roman"/>
                <w:color w:val="auto"/>
              </w:rPr>
              <w:t>Ильдеусской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системы. Ультраосновные породы </w:t>
            </w:r>
            <w:proofErr w:type="spellStart"/>
            <w:r w:rsidRPr="00B342A3">
              <w:rPr>
                <w:rFonts w:eastAsia="Times New Roman"/>
                <w:color w:val="auto"/>
              </w:rPr>
              <w:t>интрудированы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жильными образованиями среднего и кислого состава с </w:t>
            </w:r>
            <w:proofErr w:type="spellStart"/>
            <w:r w:rsidRPr="00B342A3">
              <w:rPr>
                <w:rFonts w:eastAsia="Times New Roman"/>
                <w:color w:val="auto"/>
              </w:rPr>
              <w:t>адакитовыми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геохимическими характеристиками. Серебряная минерализация магматического этапа представлена микровключениями медистого серебра, сплавов серебра, меди, золота и цинка, </w:t>
            </w:r>
            <w:proofErr w:type="spellStart"/>
            <w:r w:rsidRPr="00B342A3">
              <w:rPr>
                <w:rFonts w:eastAsia="Times New Roman"/>
                <w:color w:val="auto"/>
              </w:rPr>
              <w:t>акантита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галогенидов серебра в ассоциации с </w:t>
            </w:r>
            <w:proofErr w:type="spellStart"/>
            <w:r w:rsidRPr="00B342A3">
              <w:rPr>
                <w:rFonts w:eastAsia="Times New Roman"/>
                <w:color w:val="auto"/>
              </w:rPr>
              <w:t>пентландитом</w:t>
            </w:r>
            <w:proofErr w:type="spellEnd"/>
            <w:r w:rsidRPr="00B342A3">
              <w:rPr>
                <w:rFonts w:eastAsia="Times New Roman"/>
                <w:color w:val="auto"/>
              </w:rPr>
              <w:t>, халькопиритом, борнитом, пирротином. Для этих пород характерны микровключения самородных платины, золота, вольфрама, висмута, свинца, сплавы платиноидов, W-</w:t>
            </w:r>
            <w:proofErr w:type="spellStart"/>
            <w:r w:rsidRPr="00B342A3">
              <w:rPr>
                <w:rFonts w:eastAsia="Times New Roman"/>
                <w:color w:val="auto"/>
              </w:rPr>
              <w:t>Co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Ti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Sb-Pb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Cu-Zn-Sn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минералы систем </w:t>
            </w:r>
            <w:proofErr w:type="spellStart"/>
            <w:r w:rsidRPr="00B342A3">
              <w:rPr>
                <w:rFonts w:eastAsia="Times New Roman"/>
                <w:color w:val="auto"/>
              </w:rPr>
              <w:t>Ag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Cu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Sb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Se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-S и </w:t>
            </w:r>
            <w:proofErr w:type="spellStart"/>
            <w:r w:rsidRPr="00B342A3">
              <w:rPr>
                <w:rFonts w:eastAsia="Times New Roman"/>
                <w:color w:val="auto"/>
              </w:rPr>
              <w:t>Zn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Ni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Co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Fe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-S, барита, хлорапатита и хлоридов </w:t>
            </w:r>
            <w:proofErr w:type="spellStart"/>
            <w:r w:rsidRPr="00B342A3">
              <w:rPr>
                <w:rFonts w:eastAsia="Times New Roman"/>
                <w:color w:val="auto"/>
              </w:rPr>
              <w:t>Bi-Sn-Pb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На метасоматическом этапе самородное серебро, сплавы </w:t>
            </w:r>
            <w:proofErr w:type="spellStart"/>
            <w:r w:rsidRPr="00B342A3">
              <w:rPr>
                <w:rFonts w:eastAsia="Times New Roman"/>
                <w:color w:val="auto"/>
              </w:rPr>
              <w:t>Au-Ag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хлориды серебра и меди, </w:t>
            </w:r>
            <w:proofErr w:type="spellStart"/>
            <w:r w:rsidRPr="00B342A3">
              <w:rPr>
                <w:rFonts w:eastAsia="Times New Roman"/>
                <w:color w:val="auto"/>
              </w:rPr>
              <w:t>акантит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теллуриды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серебра и свинца сосуществуют с </w:t>
            </w:r>
            <w:proofErr w:type="spellStart"/>
            <w:r w:rsidRPr="00B342A3">
              <w:rPr>
                <w:rFonts w:eastAsia="Times New Roman"/>
                <w:color w:val="auto"/>
              </w:rPr>
              <w:t>дигенитом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хизлевудитом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пиритом, сфалеритом, галенитом, самородными никелем и золотом, сплавами </w:t>
            </w:r>
            <w:proofErr w:type="spellStart"/>
            <w:r w:rsidRPr="00B342A3">
              <w:rPr>
                <w:rFonts w:eastAsia="Times New Roman"/>
                <w:color w:val="auto"/>
              </w:rPr>
              <w:t>Cu-Zn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сульфидами системы </w:t>
            </w:r>
            <w:proofErr w:type="spellStart"/>
            <w:r w:rsidRPr="00B342A3">
              <w:rPr>
                <w:rFonts w:eastAsia="Times New Roman"/>
                <w:color w:val="auto"/>
              </w:rPr>
              <w:t>Pb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As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Cu</w:t>
            </w:r>
            <w:proofErr w:type="spellEnd"/>
            <w:r w:rsidRPr="00B342A3">
              <w:rPr>
                <w:rFonts w:eastAsia="Times New Roman"/>
                <w:color w:val="auto"/>
              </w:rPr>
              <w:t>-</w:t>
            </w:r>
            <w:proofErr w:type="spellStart"/>
            <w:r w:rsidRPr="00B342A3">
              <w:rPr>
                <w:rFonts w:eastAsia="Times New Roman"/>
                <w:color w:val="auto"/>
              </w:rPr>
              <w:t>Fe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-S и хлоридом висмута. На магматическом этапе минералы серебра кристаллизовались в восстановительных условиях в присутствии высокотемпературных водных флюидов, обогащенных сульфидной серой, галогенами, а также летучими </w:t>
            </w:r>
            <w:proofErr w:type="spellStart"/>
            <w:r w:rsidRPr="00B342A3">
              <w:rPr>
                <w:rFonts w:eastAsia="Times New Roman"/>
                <w:color w:val="auto"/>
              </w:rPr>
              <w:t>сидерофильными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(W, </w:t>
            </w:r>
            <w:proofErr w:type="spellStart"/>
            <w:r w:rsidRPr="00B342A3">
              <w:rPr>
                <w:rFonts w:eastAsia="Times New Roman"/>
                <w:color w:val="auto"/>
              </w:rPr>
              <w:t>Pt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 и </w:t>
            </w:r>
            <w:proofErr w:type="spellStart"/>
            <w:r w:rsidRPr="00B342A3">
              <w:rPr>
                <w:rFonts w:eastAsia="Times New Roman"/>
                <w:color w:val="auto"/>
              </w:rPr>
              <w:t>халькофильными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42A3">
              <w:rPr>
                <w:rFonts w:eastAsia="Times New Roman"/>
                <w:color w:val="auto"/>
              </w:rPr>
              <w:t>Ag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Bi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Sn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Sb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Pb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 металлами, поступившими в первичный расплав из серпентинитов, метаморфизованных </w:t>
            </w:r>
            <w:proofErr w:type="spellStart"/>
            <w:r w:rsidRPr="00B342A3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металлоносных пелагических осадков </w:t>
            </w:r>
            <w:proofErr w:type="spellStart"/>
            <w:r w:rsidRPr="00B342A3">
              <w:rPr>
                <w:rFonts w:eastAsia="Times New Roman"/>
                <w:color w:val="auto"/>
              </w:rPr>
              <w:t>субдуцирующей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океанической плиты. Метасоматические ассоциации минералов серебра образовались в окислительных </w:t>
            </w:r>
            <w:proofErr w:type="spellStart"/>
            <w:r w:rsidRPr="00B342A3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условиях при участии низкотемпературных водно-солевых растворов с повышенными концентрациями сульфатной серы, мышьяка и теллура. Предложена </w:t>
            </w:r>
            <w:proofErr w:type="spellStart"/>
            <w:r w:rsidRPr="00B342A3">
              <w:rPr>
                <w:rFonts w:eastAsia="Times New Roman"/>
                <w:color w:val="auto"/>
              </w:rPr>
              <w:t>двухстадийная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модель формирования серебряной минерализации в магматогенных системах островных дуг, в которых высокотемпературный магматический этап становления в глубинных частях земной коры сменяется низкотемпературным гидротермальным рудообразованием в </w:t>
            </w:r>
            <w:proofErr w:type="spellStart"/>
            <w:r w:rsidRPr="00B342A3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условиях.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M-52; M-53; M-54; N-52; N-53; N-54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spacing w:after="240"/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Меркулова, Т. В.</w:t>
            </w:r>
            <w:r w:rsidRPr="00B342A3">
              <w:rPr>
                <w:rFonts w:eastAsia="Times New Roman"/>
                <w:color w:val="auto"/>
              </w:rPr>
              <w:br/>
              <w:t>   Триггерные факторы усиления сейсмической активности Приамурья / Т. В. Меркулова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lastRenderedPageBreak/>
              <w:t>// Тихоокеанская геология. – 2023. – Т. 42, № 3. - С. 72-</w:t>
            </w:r>
            <w:proofErr w:type="gramStart"/>
            <w:r w:rsidRPr="00B342A3">
              <w:rPr>
                <w:rFonts w:eastAsia="Times New Roman"/>
                <w:color w:val="auto"/>
              </w:rPr>
              <w:t>82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47 назв.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N-52-XIX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spacing w:after="240"/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Остапенко, Н. С.</w:t>
            </w:r>
            <w:r w:rsidRPr="00B342A3">
              <w:rPr>
                <w:rFonts w:eastAsia="Times New Roman"/>
                <w:color w:val="auto"/>
              </w:rPr>
              <w:br/>
              <w:t xml:space="preserve">   Причины и факторы формирования </w:t>
            </w:r>
            <w:proofErr w:type="spellStart"/>
            <w:r w:rsidRPr="00B342A3">
              <w:rPr>
                <w:rFonts w:eastAsia="Times New Roman"/>
                <w:color w:val="auto"/>
              </w:rPr>
              <w:t>бонанцев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 рудных телах зоны </w:t>
            </w:r>
            <w:proofErr w:type="spellStart"/>
            <w:r w:rsidRPr="00B342A3">
              <w:rPr>
                <w:rFonts w:eastAsia="Times New Roman"/>
                <w:color w:val="auto"/>
              </w:rPr>
              <w:t>Бахмут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штокверкового золоторудного месторождения Пионер (Приамурье) / Н. С. Остапенко, О. Н. </w:t>
            </w:r>
            <w:proofErr w:type="spellStart"/>
            <w:r w:rsidRPr="00B342A3">
              <w:rPr>
                <w:rFonts w:eastAsia="Times New Roman"/>
                <w:color w:val="auto"/>
              </w:rPr>
              <w:t>Нерода</w:t>
            </w:r>
            <w:proofErr w:type="spellEnd"/>
            <w:r w:rsidRPr="00B342A3">
              <w:rPr>
                <w:rFonts w:eastAsia="Times New Roman"/>
                <w:color w:val="auto"/>
              </w:rPr>
              <w:br/>
              <w:t>// Тихоокеанская геология. – 2023. – Т. 42, № 3. - С. 52-</w:t>
            </w:r>
            <w:proofErr w:type="gramStart"/>
            <w:r w:rsidRPr="00B342A3">
              <w:rPr>
                <w:rFonts w:eastAsia="Times New Roman"/>
                <w:color w:val="auto"/>
              </w:rPr>
              <w:t>71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36 назв.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- M-52; N-52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   </w:t>
            </w:r>
            <w:r w:rsidRPr="00B342A3">
              <w:rPr>
                <w:rFonts w:eastAsia="Times New Roman"/>
                <w:b/>
                <w:bCs/>
                <w:color w:val="auto"/>
              </w:rPr>
              <w:t xml:space="preserve">Тектоническое строение и история геологического развития </w:t>
            </w:r>
            <w:proofErr w:type="spellStart"/>
            <w:r w:rsidRPr="00B342A3">
              <w:rPr>
                <w:rFonts w:eastAsia="Times New Roman"/>
                <w:b/>
                <w:bCs/>
                <w:color w:val="auto"/>
              </w:rPr>
              <w:t>Зея-Буреинского</w:t>
            </w:r>
            <w:proofErr w:type="spellEnd"/>
            <w:r w:rsidRPr="00B342A3">
              <w:rPr>
                <w:rFonts w:eastAsia="Times New Roman"/>
                <w:b/>
                <w:bCs/>
                <w:color w:val="auto"/>
              </w:rPr>
              <w:t xml:space="preserve"> осадочного бассейна по результатам комплексной интерпретации материалов бурения и сейсморазведки</w:t>
            </w:r>
            <w:r w:rsidRPr="00B342A3">
              <w:rPr>
                <w:rFonts w:eastAsia="Times New Roman"/>
                <w:color w:val="auto"/>
              </w:rPr>
              <w:t xml:space="preserve"> / А. Э. Конторович, С. В. Ершов, Н. И. Шестакова [и др.]</w:t>
            </w:r>
            <w:r w:rsidRPr="00B342A3">
              <w:rPr>
                <w:rFonts w:eastAsia="Times New Roman"/>
                <w:color w:val="auto"/>
              </w:rPr>
              <w:br/>
              <w:t>// Тихоокеанская геология. – 2024. – Т. 43, № 4. - С. 3-</w:t>
            </w:r>
            <w:proofErr w:type="gramStart"/>
            <w:r w:rsidRPr="00B342A3">
              <w:rPr>
                <w:rFonts w:eastAsia="Times New Roman"/>
                <w:color w:val="auto"/>
              </w:rPr>
              <w:t>22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21 назв.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 xml:space="preserve">Обобщена новейшая геолого-геофизическая информация по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Зея-Буреинскому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осадочному бассейну (Россия, Дальний Восток). На основе данных бурения колонковых и глубоких скважин, данных сейсморазведки МОГТ 2D и 3D, с учетом комплексной интерпретации данных </w:t>
            </w:r>
            <w:proofErr w:type="spellStart"/>
            <w:proofErr w:type="gramStart"/>
            <w:r w:rsidRPr="00B342A3">
              <w:rPr>
                <w:rFonts w:eastAsia="Times New Roman"/>
                <w:color w:val="auto"/>
              </w:rPr>
              <w:t>грави</w:t>
            </w:r>
            <w:proofErr w:type="spellEnd"/>
            <w:r w:rsidRPr="00B342A3">
              <w:rPr>
                <w:rFonts w:eastAsia="Times New Roman"/>
                <w:color w:val="auto"/>
              </w:rPr>
              <w:t>- и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магниторазведки, материалов геологической съемки построена карта по поверхности </w:t>
            </w:r>
            <w:proofErr w:type="spellStart"/>
            <w:r w:rsidRPr="00B342A3">
              <w:rPr>
                <w:rFonts w:eastAsia="Times New Roman"/>
                <w:color w:val="auto"/>
              </w:rPr>
              <w:t>домезозойского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фундамента осадочного бассейна, а также структурные карты по кровлям меловых свит. На картах отражена серия </w:t>
            </w:r>
            <w:proofErr w:type="spellStart"/>
            <w:r w:rsidRPr="00B342A3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грабенов и поднятий, выделенных авторами на временных сейсмических разрезах в ходе их </w:t>
            </w:r>
            <w:proofErr w:type="spellStart"/>
            <w:r w:rsidRPr="00B342A3">
              <w:rPr>
                <w:rFonts w:eastAsia="Times New Roman"/>
                <w:color w:val="auto"/>
              </w:rPr>
              <w:t>переинтерпретации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Приведена методика построения карт. Построены геологическая карта отложений, перекрывающих </w:t>
            </w:r>
            <w:proofErr w:type="spellStart"/>
            <w:r w:rsidRPr="00B342A3">
              <w:rPr>
                <w:rFonts w:eastAsia="Times New Roman"/>
                <w:color w:val="auto"/>
              </w:rPr>
              <w:t>домезозойский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фундамент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осадочного бассейна, и тектоническая карта осадочного чехла. При тектоническом районировании осадочного чехла была принята классификация тектонических элементов, широко используемая при тектоническом районировании нефтегазоносных регионов, предложенная В.Д. Наливкиным и уточненная в ИНГГ СО РАН. В результате районирования на территории бассейна выделены Внутренняя область и Внешний пояс, дана характеристика осложняющих их тектонических элементов. Характерной особенностью Внешнего пояса является наличие крупных промежуточных структур – </w:t>
            </w:r>
            <w:proofErr w:type="spellStart"/>
            <w:r w:rsidRPr="00B342A3">
              <w:rPr>
                <w:rFonts w:eastAsia="Times New Roman"/>
                <w:color w:val="auto"/>
              </w:rPr>
              <w:t>моноклиз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мега- и </w:t>
            </w:r>
            <w:proofErr w:type="spellStart"/>
            <w:r w:rsidRPr="00B342A3">
              <w:rPr>
                <w:rFonts w:eastAsia="Times New Roman"/>
                <w:color w:val="auto"/>
              </w:rPr>
              <w:t>мезомоноклиналей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Для Внутренней области бассейна, напротив, характерно наличие крупной отрицательной структуры, осложнённой более мелкими по рангу положительными и отрицательными элементами. Выделены и описаны основные этапы формирования и развития осадочного чехла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осадочного бассейна: </w:t>
            </w:r>
            <w:proofErr w:type="spellStart"/>
            <w:r w:rsidRPr="00B342A3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раннесинеклизный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позднесинеклизный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неотектонический.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N-52; M-52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spacing w:after="240"/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 xml:space="preserve">   Октябрьский </w:t>
            </w:r>
            <w:proofErr w:type="spellStart"/>
            <w:r w:rsidRPr="00B342A3">
              <w:rPr>
                <w:rFonts w:eastAsia="Times New Roman"/>
                <w:color w:val="auto"/>
              </w:rPr>
              <w:t>золотороссыпной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центр Приамурской золотоносной провинции (Амурская область, Россия) / В. А. Степанов, А. В. Мельников</w:t>
            </w:r>
            <w:r w:rsidRPr="00B342A3">
              <w:rPr>
                <w:rFonts w:eastAsia="Times New Roman"/>
                <w:color w:val="auto"/>
              </w:rPr>
              <w:br/>
              <w:t>// Региональная геология и металлогения. – 2023. – № 93. - С. 88-</w:t>
            </w:r>
            <w:proofErr w:type="gramStart"/>
            <w:r w:rsidRPr="00B342A3">
              <w:rPr>
                <w:rFonts w:eastAsia="Times New Roman"/>
                <w:color w:val="auto"/>
              </w:rPr>
              <w:t>99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12 назв.</w:t>
            </w:r>
          </w:p>
        </w:tc>
      </w:tr>
      <w:tr w:rsidR="00DE033B" w:rsidRPr="00DE033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DE033B" w:rsidRDefault="00DE033B" w:rsidP="007538F0">
            <w:pPr>
              <w:rPr>
                <w:rFonts w:eastAsia="Times New Roman"/>
                <w:color w:val="auto"/>
                <w:lang w:val="en-US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</w:t>
            </w:r>
            <w:r w:rsidRPr="00DE033B">
              <w:rPr>
                <w:rFonts w:eastAsia="Times New Roman"/>
                <w:b/>
                <w:bCs/>
                <w:color w:val="auto"/>
                <w:lang w:val="en-US"/>
              </w:rPr>
              <w:t>- N-52-V; N-52-VI; N-53-I; N-53-VII</w:t>
            </w:r>
            <w:r w:rsidRPr="00DE033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Гурьянов, В. А.</w:t>
            </w:r>
            <w:r w:rsidRPr="00B342A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42A3">
              <w:rPr>
                <w:rFonts w:eastAsia="Times New Roman"/>
                <w:color w:val="auto"/>
              </w:rPr>
              <w:t>Никеленосность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Кун-</w:t>
            </w:r>
            <w:proofErr w:type="spellStart"/>
            <w:r w:rsidRPr="00B342A3">
              <w:rPr>
                <w:rFonts w:eastAsia="Times New Roman"/>
                <w:color w:val="auto"/>
              </w:rPr>
              <w:t>Маньёнской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зоны юго-восточного обрамления Сибирской платформы / В. А. Гурьянов, В. Е. Кириллов</w:t>
            </w:r>
            <w:r w:rsidRPr="00B342A3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B342A3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[электронный журнал]. – 2023. – № 2. - С. 43-</w:t>
            </w:r>
            <w:proofErr w:type="gramStart"/>
            <w:r w:rsidRPr="00B342A3">
              <w:rPr>
                <w:rFonts w:eastAsia="Times New Roman"/>
                <w:color w:val="auto"/>
              </w:rPr>
              <w:t>55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23 назв. - Полный текст статьи доступен в Научной электронной библиотеке eLIBRARY.RU. URL: https://www.elibrary.ru/download/elibrary_53862843_52693917.pdf (дата обращения: 22.08.2024</w:t>
            </w:r>
            <w:proofErr w:type="gramStart"/>
            <w:r w:rsidRPr="00B342A3">
              <w:rPr>
                <w:rFonts w:eastAsia="Times New Roman"/>
                <w:color w:val="auto"/>
              </w:rPr>
              <w:t>).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статье обобщены результаты работ по </w:t>
            </w:r>
            <w:proofErr w:type="spellStart"/>
            <w:r w:rsidRPr="00B342A3">
              <w:rPr>
                <w:rFonts w:eastAsia="Times New Roman"/>
                <w:color w:val="auto"/>
              </w:rPr>
              <w:t>никеленосности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Кун-</w:t>
            </w:r>
            <w:proofErr w:type="spellStart"/>
            <w:r w:rsidRPr="00B342A3">
              <w:rPr>
                <w:rFonts w:eastAsia="Times New Roman"/>
                <w:color w:val="auto"/>
              </w:rPr>
              <w:t>Маньёнской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B342A3">
              <w:rPr>
                <w:rFonts w:eastAsia="Times New Roman"/>
                <w:color w:val="auto"/>
              </w:rPr>
              <w:t>юговосточного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обрамления Сибирской платформы. Проанализированы материалы современных среднемасштабных гравиметрических и геохимических съёмок. Дана краткая характеристика </w:t>
            </w:r>
            <w:proofErr w:type="spellStart"/>
            <w:r w:rsidRPr="00B342A3">
              <w:rPr>
                <w:rFonts w:eastAsia="Times New Roman"/>
                <w:color w:val="auto"/>
              </w:rPr>
              <w:t>Cu-Ni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c элементами платиновой группы (PGE) руд месторождения Кун-</w:t>
            </w:r>
            <w:proofErr w:type="spellStart"/>
            <w:r w:rsidRPr="00B342A3">
              <w:rPr>
                <w:rFonts w:eastAsia="Times New Roman"/>
                <w:color w:val="auto"/>
              </w:rPr>
              <w:t>Маньё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одноимённого рудного узла и потенциально перспективного на </w:t>
            </w:r>
            <w:proofErr w:type="spellStart"/>
            <w:r w:rsidRPr="00B342A3">
              <w:rPr>
                <w:rFonts w:eastAsia="Times New Roman"/>
                <w:color w:val="auto"/>
              </w:rPr>
              <w:t>Cu-Ni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c PGE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Туксани-Кукурского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района. Выделены основные типы руд и их минеральный состав. Рассмотрены перспективы.</w:t>
            </w:r>
          </w:p>
        </w:tc>
      </w:tr>
      <w:tr w:rsidR="00DE033B" w:rsidRPr="00DE033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DE033B" w:rsidRDefault="00DE033B" w:rsidP="007538F0">
            <w:pPr>
              <w:rPr>
                <w:rFonts w:eastAsia="Times New Roman"/>
                <w:color w:val="auto"/>
                <w:lang w:val="en-US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</w:t>
            </w:r>
            <w:r w:rsidRPr="00DE033B">
              <w:rPr>
                <w:rFonts w:eastAsia="Times New Roman"/>
                <w:b/>
                <w:bCs/>
                <w:color w:val="auto"/>
                <w:lang w:val="en-US"/>
              </w:rPr>
              <w:t>- N-52-XXVII; N-52-XXVIII; N-52-XXXIII; N-52-XXXIV</w:t>
            </w:r>
            <w:r w:rsidRPr="00DE033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 xml:space="preserve">   Перспективы золотоносности </w:t>
            </w:r>
            <w:proofErr w:type="spellStart"/>
            <w:r w:rsidRPr="00B342A3">
              <w:rPr>
                <w:rFonts w:eastAsia="Times New Roman"/>
                <w:color w:val="auto"/>
              </w:rPr>
              <w:t>Нижнегарьского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потенциального рудно-россыпного узла Приамурской провинции / В. А. Степанов, А. В. Мельников</w:t>
            </w:r>
            <w:r w:rsidRPr="00B342A3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</w:t>
            </w:r>
            <w:proofErr w:type="gramStart"/>
            <w:r w:rsidRPr="00B342A3">
              <w:rPr>
                <w:rFonts w:eastAsia="Times New Roman"/>
                <w:color w:val="auto"/>
              </w:rPr>
              <w:t>разведка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[электронный журнал]. – 2023. – № 2. - С. 9-</w:t>
            </w:r>
            <w:proofErr w:type="gramStart"/>
            <w:r w:rsidRPr="00B342A3">
              <w:rPr>
                <w:rFonts w:eastAsia="Times New Roman"/>
                <w:color w:val="auto"/>
              </w:rPr>
              <w:t>20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9 назв. - Полный текст статьи доступен в Научной электронной библиотеке eLIBRARY.RU. URL: https://www.elibrary.ru/download/elibrary_54044293_49902017.pdf (дата обращения: 23.08.2024</w:t>
            </w:r>
            <w:proofErr w:type="gramStart"/>
            <w:r w:rsidRPr="00B342A3">
              <w:rPr>
                <w:rFonts w:eastAsia="Times New Roman"/>
                <w:color w:val="auto"/>
              </w:rPr>
              <w:t>).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Введение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. Приведено описание геологического строения и золотоносности впервые выделенного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Нижнегарьского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потенциального рудно-россыпного узла Северо-</w:t>
            </w:r>
            <w:proofErr w:type="spellStart"/>
            <w:r w:rsidRPr="00B342A3">
              <w:rPr>
                <w:rFonts w:eastAsia="Times New Roman"/>
                <w:color w:val="auto"/>
              </w:rPr>
              <w:t>Буреинской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металлогенической зоны Приамурской провинции. Цель. Определение перспектив </w:t>
            </w:r>
            <w:proofErr w:type="spellStart"/>
            <w:r w:rsidRPr="00B342A3">
              <w:rPr>
                <w:rFonts w:eastAsia="Times New Roman"/>
                <w:color w:val="auto"/>
              </w:rPr>
              <w:t>Нижнегарьского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потенциального рудно-россыпного узла на рудное золото, а также на комплексное использование россыпей. Материалы и методы. Авторами проанализированы литературные и фондовые материалы по геологическому строению, золотоносности и </w:t>
            </w:r>
            <w:r w:rsidRPr="00B342A3">
              <w:rPr>
                <w:rFonts w:eastAsia="Times New Roman"/>
                <w:color w:val="auto"/>
              </w:rPr>
              <w:lastRenderedPageBreak/>
              <w:t xml:space="preserve">добыче золота </w:t>
            </w:r>
            <w:proofErr w:type="spellStart"/>
            <w:r w:rsidRPr="00B342A3">
              <w:rPr>
                <w:rFonts w:eastAsia="Times New Roman"/>
                <w:color w:val="auto"/>
              </w:rPr>
              <w:t>Нижнегарьского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узла. Результаты. Впервые выделен самостоятельный </w:t>
            </w:r>
            <w:proofErr w:type="spellStart"/>
            <w:r w:rsidRPr="00B342A3">
              <w:rPr>
                <w:rFonts w:eastAsia="Times New Roman"/>
                <w:color w:val="auto"/>
              </w:rPr>
              <w:t>Нижнегарьский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потенциальный рудно-россыпной узел, на площади которого расположены промышленные россыпи золота. Источниками их формирования служат в южной части узла золотосодержащие месторождения железа и колчеданных руд раннепротерозойского возраста, а в северной — предположительно золото-медно-молибден-порфировое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позднемезозойского возраста. Оценены перспективы золотоносности </w:t>
            </w:r>
            <w:proofErr w:type="spellStart"/>
            <w:r w:rsidRPr="00B342A3">
              <w:rPr>
                <w:rFonts w:eastAsia="Times New Roman"/>
                <w:color w:val="auto"/>
              </w:rPr>
              <w:t>Нижнегарьского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узла на рудное золото. Из россыпей узла кроме золота возможно попутное извлечение циркона и ильменита, из некоторых — минералов элементов платиновой группы (</w:t>
            </w:r>
            <w:proofErr w:type="spellStart"/>
            <w:r w:rsidRPr="00B342A3">
              <w:rPr>
                <w:rFonts w:eastAsia="Times New Roman"/>
                <w:color w:val="auto"/>
              </w:rPr>
              <w:t>сперрилит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42A3">
              <w:rPr>
                <w:rFonts w:eastAsia="Times New Roman"/>
                <w:color w:val="auto"/>
              </w:rPr>
              <w:t>иридосмины</w:t>
            </w:r>
            <w:proofErr w:type="spellEnd"/>
            <w:r w:rsidRPr="00B342A3">
              <w:rPr>
                <w:rFonts w:eastAsia="Times New Roman"/>
                <w:color w:val="auto"/>
              </w:rPr>
              <w:t>), а также шеелита.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N-52-XXVIII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Кузнецова, И. В.</w:t>
            </w:r>
            <w:r w:rsidRPr="00B342A3">
              <w:rPr>
                <w:rFonts w:eastAsia="Times New Roman"/>
                <w:color w:val="auto"/>
              </w:rPr>
              <w:br/>
              <w:t xml:space="preserve">   О микро- и </w:t>
            </w:r>
            <w:proofErr w:type="spellStart"/>
            <w:r w:rsidRPr="00B342A3">
              <w:rPr>
                <w:rFonts w:eastAsia="Times New Roman"/>
                <w:color w:val="auto"/>
              </w:rPr>
              <w:t>наноразмерном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золоте в </w:t>
            </w:r>
            <w:proofErr w:type="spellStart"/>
            <w:r w:rsidRPr="00B342A3">
              <w:rPr>
                <w:rFonts w:eastAsia="Times New Roman"/>
                <w:color w:val="auto"/>
              </w:rPr>
              <w:t>корах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выветривания золотоносных </w:t>
            </w:r>
            <w:proofErr w:type="gramStart"/>
            <w:r w:rsidRPr="00B342A3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(на примере участка минерализации в бассейне р. </w:t>
            </w:r>
            <w:proofErr w:type="spellStart"/>
            <w:r w:rsidRPr="00B342A3">
              <w:rPr>
                <w:rFonts w:eastAsia="Times New Roman"/>
                <w:color w:val="auto"/>
              </w:rPr>
              <w:t>Адамиха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Приамурье) / И. В. Кузнецова, А. И. </w:t>
            </w:r>
            <w:proofErr w:type="spellStart"/>
            <w:r w:rsidRPr="00B342A3">
              <w:rPr>
                <w:rFonts w:eastAsia="Times New Roman"/>
                <w:color w:val="auto"/>
              </w:rPr>
              <w:t>Дементиенко</w:t>
            </w:r>
            <w:proofErr w:type="spellEnd"/>
            <w:r w:rsidRPr="00B342A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342A3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: [электронный журнал]. – 2023. – Т. 25, № 3. - С. 191-</w:t>
            </w:r>
            <w:proofErr w:type="gramStart"/>
            <w:r w:rsidRPr="00B342A3">
              <w:rPr>
                <w:rFonts w:eastAsia="Times New Roman"/>
                <w:color w:val="auto"/>
              </w:rPr>
              <w:t>197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с. 196-197. - Полный текст статьи доступен в Научной электронной библиотеке eLIBRARY.RU. URL: https://elibrary.ru/download/elibrary_54681312_52383553.pdf (дата обращения: 03.09.2024</w:t>
            </w:r>
            <w:proofErr w:type="gramStart"/>
            <w:r w:rsidRPr="00B342A3">
              <w:rPr>
                <w:rFonts w:eastAsia="Times New Roman"/>
                <w:color w:val="auto"/>
              </w:rPr>
              <w:t>).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статье обозначена проблема необходимости учета микрометрового (от 1 мм до 0,12 мкм) и </w:t>
            </w:r>
            <w:proofErr w:type="spellStart"/>
            <w:r w:rsidRPr="00B342A3">
              <w:rPr>
                <w:rFonts w:eastAsia="Times New Roman"/>
                <w:color w:val="auto"/>
              </w:rPr>
              <w:t>наноразмерного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(&lt; 0,12 мкм) золота в россыпях и </w:t>
            </w:r>
            <w:proofErr w:type="spellStart"/>
            <w:r w:rsidRPr="00B342A3">
              <w:rPr>
                <w:rFonts w:eastAsia="Times New Roman"/>
                <w:color w:val="auto"/>
              </w:rPr>
              <w:t>корах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выветривания для повышения объективности оценок перспектив их и размываемых рудных объектов. Приведены результаты технологических исследований золотоносных делювиальных отложений в долине бассейна р. </w:t>
            </w:r>
            <w:proofErr w:type="spellStart"/>
            <w:r w:rsidRPr="00B342A3">
              <w:rPr>
                <w:rFonts w:eastAsia="Times New Roman"/>
                <w:color w:val="auto"/>
              </w:rPr>
              <w:t>Адамиха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(Приамурье). Произведена количественная оценка содержания микро- и </w:t>
            </w:r>
            <w:proofErr w:type="spellStart"/>
            <w:r w:rsidRPr="00B342A3">
              <w:rPr>
                <w:rFonts w:eastAsia="Times New Roman"/>
                <w:color w:val="auto"/>
              </w:rPr>
              <w:t>нанозолота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 фракциям рыхлого материала. Установлено, что в исследованной пробе (вес 50 кг) большая часть (78%) относится к самородному золоту размерности </w:t>
            </w:r>
            <w:proofErr w:type="gramStart"/>
            <w:r w:rsidRPr="00B342A3">
              <w:rPr>
                <w:rFonts w:eastAsia="Times New Roman"/>
                <w:color w:val="auto"/>
              </w:rPr>
              <w:t>&lt; 0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,12 мкм, в том числе 0,1% находится в минералах-концентраторах, а 3,5% золота фракции &lt; 3 мкм, вероятно коллоидного, содержится в технических растворах мокрой </w:t>
            </w:r>
            <w:proofErr w:type="spellStart"/>
            <w:r w:rsidRPr="00B342A3">
              <w:rPr>
                <w:rFonts w:eastAsia="Times New Roman"/>
                <w:color w:val="auto"/>
              </w:rPr>
              <w:t>ситовки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Показано, что 3/4 общего количества (18% видимого и 57% невидимого) золота сконцентрировано во фракциях размерности 1–0,5 мм. Отмечено, что с учетом свободного невидимого золота ресурсы благородного металла исследуемого объекта увеличиваются в 3,4 раза. Показана возможность более объективной количественной оценки потенциала </w:t>
            </w:r>
            <w:proofErr w:type="spellStart"/>
            <w:r w:rsidRPr="00B342A3">
              <w:rPr>
                <w:rFonts w:eastAsia="Times New Roman"/>
                <w:color w:val="auto"/>
              </w:rPr>
              <w:t>Au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перспективных площадей с учетом содержания тонкодисперсного золота. Предложены возможные пути решения проблемы более достоверной оценки геологических запасов и оценки прогнозных ресурсов золота с учетом микро- и </w:t>
            </w:r>
            <w:proofErr w:type="spellStart"/>
            <w:r w:rsidRPr="00B342A3">
              <w:rPr>
                <w:rFonts w:eastAsia="Times New Roman"/>
                <w:color w:val="auto"/>
              </w:rPr>
              <w:t>наноразмерных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фракций. Сделан вывод, что исследования форм выделения и </w:t>
            </w:r>
            <w:r w:rsidRPr="00B342A3">
              <w:rPr>
                <w:rFonts w:eastAsia="Times New Roman"/>
                <w:color w:val="auto"/>
              </w:rPr>
              <w:lastRenderedPageBreak/>
              <w:t xml:space="preserve">распределения, в том числе невидимого (размерность </w:t>
            </w:r>
            <w:proofErr w:type="gramStart"/>
            <w:r w:rsidRPr="00B342A3">
              <w:rPr>
                <w:rFonts w:eastAsia="Times New Roman"/>
                <w:color w:val="auto"/>
              </w:rPr>
              <w:t>&lt; 0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,12 мкм) золота в россыпях и </w:t>
            </w:r>
            <w:proofErr w:type="spellStart"/>
            <w:r w:rsidRPr="00B342A3">
              <w:rPr>
                <w:rFonts w:eastAsia="Times New Roman"/>
                <w:color w:val="auto"/>
              </w:rPr>
              <w:t>корах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выветривания, будут способствовать более корректной оценке изучаемых золотоносных объектов и территорий с возможностью наращивания реального ресурсного потенциала благородного металла в регионе.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lastRenderedPageBreak/>
              <w:t> - M-52; N-51; N-52; N-53; O-51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 xml:space="preserve">   О золотоносности сурьмяного и ртутного </w:t>
            </w:r>
            <w:proofErr w:type="spellStart"/>
            <w:r w:rsidRPr="00B342A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Приамурья / В. А. Степанов</w:t>
            </w:r>
            <w:r w:rsidRPr="00B342A3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B342A3">
              <w:rPr>
                <w:rFonts w:eastAsia="Times New Roman"/>
                <w:color w:val="auto"/>
              </w:rPr>
              <w:t>металлы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[электронный журнал]. – 2023. – № 1. - С. 40-</w:t>
            </w:r>
            <w:proofErr w:type="gramStart"/>
            <w:r w:rsidRPr="00B342A3">
              <w:rPr>
                <w:rFonts w:eastAsia="Times New Roman"/>
                <w:color w:val="auto"/>
              </w:rPr>
              <w:t>51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17 назв. - Полный текст статьи доступен в Научной электронной библиотеке eLIBRARY.RU. URL: https://elibrary.ru/download/elibrary_50489110_67497994.pdf (дата обращения: 27.08.2024</w:t>
            </w:r>
            <w:proofErr w:type="gramStart"/>
            <w:r w:rsidRPr="00B342A3">
              <w:rPr>
                <w:rFonts w:eastAsia="Times New Roman"/>
                <w:color w:val="auto"/>
              </w:rPr>
              <w:t>).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Приведены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сведения о геолого-структурном положении, составе </w:t>
            </w:r>
            <w:proofErr w:type="spellStart"/>
            <w:r w:rsidRPr="00B342A3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руд и золотоносности сурьмяных и ртутных месторождений и проявлений Приамурской золотоносной провинции. Установлено, что в рудах многих из них содержится самородное золото, концентрация которого достигает промышленных величин. Некоторые из золотоносных сурьмяных и ртутных месторождений служат источниками формирования россыпей золота. По составу руд, околорудных </w:t>
            </w:r>
            <w:proofErr w:type="spellStart"/>
            <w:r w:rsidRPr="00B342A3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пробе самородного золота аналогами этих месторождений и проявлений являются известные золоторудные месторождения Якутии – </w:t>
            </w:r>
            <w:proofErr w:type="spellStart"/>
            <w:r w:rsidRPr="00B342A3">
              <w:rPr>
                <w:rFonts w:eastAsia="Times New Roman"/>
                <w:color w:val="auto"/>
              </w:rPr>
              <w:t>Сарылах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золотосурьмяной формации и </w:t>
            </w:r>
            <w:proofErr w:type="spellStart"/>
            <w:r w:rsidRPr="00B342A3">
              <w:rPr>
                <w:rFonts w:eastAsia="Times New Roman"/>
                <w:color w:val="auto"/>
              </w:rPr>
              <w:t>Кючюс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золотортутной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. Рекомендуется проведение ревизии ряда ртутных и сурьмяных месторождений и проявлений Приамурской провинции на золото. В результате ожидается выявление месторождений золотосурьмяной и </w:t>
            </w:r>
            <w:proofErr w:type="spellStart"/>
            <w:r w:rsidRPr="00B342A3">
              <w:rPr>
                <w:rFonts w:eastAsia="Times New Roman"/>
                <w:color w:val="auto"/>
              </w:rPr>
              <w:t>золотортутной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формаций. Кроме того, проявления сурьмы и ртути могут быть признаками наличия в коренном залегании месторождений золотосульфидной формации, аналогом которых является крупное месторождение Майское (Чукотка).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 - N-51; N-52</w:t>
            </w:r>
            <w:r w:rsidRPr="00B342A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B342A3">
              <w:rPr>
                <w:rFonts w:eastAsia="Times New Roman"/>
                <w:color w:val="auto"/>
              </w:rPr>
              <w:br/>
              <w:t xml:space="preserve">   Геологические и изотопные реперы возраста месторождений </w:t>
            </w:r>
            <w:proofErr w:type="spellStart"/>
            <w:r w:rsidRPr="00B342A3">
              <w:rPr>
                <w:rFonts w:eastAsia="Times New Roman"/>
                <w:color w:val="auto"/>
              </w:rPr>
              <w:t>Соловьёвского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золоторудного центра Приамурской провинции / В. А. Степанов, А. В. Мельников</w:t>
            </w:r>
            <w:r w:rsidRPr="00B342A3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B342A3">
              <w:rPr>
                <w:rFonts w:eastAsia="Times New Roman"/>
                <w:color w:val="auto"/>
              </w:rPr>
              <w:t>металлы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[электронный журнал]. – 2024. – № 1. - C. 62-</w:t>
            </w:r>
            <w:proofErr w:type="gramStart"/>
            <w:r w:rsidRPr="00B342A3">
              <w:rPr>
                <w:rFonts w:eastAsia="Times New Roman"/>
                <w:color w:val="auto"/>
              </w:rPr>
              <w:t>77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21 назв. - Полный текст статьи доступен в Научной электронной библиотеке eLIBRARY.RU. URL: https://elibrary.ru/download/elibrary_65350325_68684518.pdf (дата обращения: 19.08.2024</w:t>
            </w:r>
            <w:proofErr w:type="gramStart"/>
            <w:r w:rsidRPr="00B342A3">
              <w:rPr>
                <w:rFonts w:eastAsia="Times New Roman"/>
                <w:color w:val="auto"/>
              </w:rPr>
              <w:t>).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Приведены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сведения о геологическом и изотопном возрасте золоторудных месторождений </w:t>
            </w:r>
            <w:proofErr w:type="spellStart"/>
            <w:r w:rsidRPr="00B342A3">
              <w:rPr>
                <w:rFonts w:eastAsia="Times New Roman"/>
                <w:color w:val="auto"/>
              </w:rPr>
              <w:t>Соловьёвского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центра </w:t>
            </w:r>
            <w:r w:rsidRPr="00B342A3">
              <w:rPr>
                <w:rFonts w:eastAsia="Times New Roman"/>
                <w:color w:val="auto"/>
              </w:rPr>
              <w:lastRenderedPageBreak/>
              <w:t>Приамурской провинции, отнесённых к золотополиметаллической, золото-сульфидно-кварцевой и золото-кварцевой формациям. Показано, что возраст наиболее продуктивных месторождений золотополиметаллической (</w:t>
            </w:r>
            <w:proofErr w:type="spellStart"/>
            <w:r w:rsidRPr="00B342A3">
              <w:rPr>
                <w:rFonts w:eastAsia="Times New Roman"/>
                <w:color w:val="auto"/>
              </w:rPr>
              <w:t>Березитовое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) и </w:t>
            </w:r>
            <w:proofErr w:type="gramStart"/>
            <w:r w:rsidRPr="00B342A3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-кварцевой (Кировское) формаций по геологическим данным является раннемеловым, а по изотопным определениям - </w:t>
            </w:r>
            <w:proofErr w:type="spellStart"/>
            <w:r w:rsidRPr="00B342A3">
              <w:rPr>
                <w:rFonts w:eastAsia="Times New Roman"/>
                <w:color w:val="auto"/>
              </w:rPr>
              <w:t>барремским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в интервале 131-125 млн лет. Геологический возраст малопродуктивных месторождений </w:t>
            </w:r>
            <w:proofErr w:type="gramStart"/>
            <w:r w:rsidRPr="00B342A3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формации трудно определим ввиду того, что вмещающие породы чаще всего представлены гнейсами и </w:t>
            </w:r>
            <w:proofErr w:type="spellStart"/>
            <w:r w:rsidRPr="00B342A3">
              <w:rPr>
                <w:rFonts w:eastAsia="Times New Roman"/>
                <w:color w:val="auto"/>
              </w:rPr>
              <w:t>кристаллосланцами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докембрийского возраста. Изотопный возраст формирования </w:t>
            </w:r>
            <w:proofErr w:type="gramStart"/>
            <w:r w:rsidRPr="00B342A3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месторождений Снежинка и Золотая Гора колеблется, соответственно, в пределах от позднетриасового (212 млн лет) до позднеюрского (155 млн лет).</w:t>
            </w:r>
          </w:p>
        </w:tc>
      </w:tr>
      <w:tr w:rsidR="00DE033B" w:rsidRPr="00DE033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DE033B" w:rsidRDefault="00DE033B" w:rsidP="007538F0">
            <w:pPr>
              <w:rPr>
                <w:rFonts w:eastAsia="Times New Roman"/>
                <w:color w:val="auto"/>
                <w:lang w:val="en-US"/>
              </w:rPr>
            </w:pPr>
            <w:r w:rsidRPr="00DE033B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M-52-II; M-52-III; N-52-XXXIV</w:t>
            </w:r>
            <w:r w:rsidRPr="00DE033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E033B" w:rsidRPr="00B342A3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DE033B" w:rsidRPr="00B342A3" w:rsidRDefault="00DE033B" w:rsidP="007538F0">
            <w:pPr>
              <w:rPr>
                <w:rFonts w:eastAsia="Times New Roman"/>
                <w:color w:val="auto"/>
              </w:rPr>
            </w:pPr>
            <w:r w:rsidRPr="00B342A3">
              <w:rPr>
                <w:rFonts w:eastAsia="Times New Roman"/>
                <w:b/>
                <w:bCs/>
                <w:color w:val="auto"/>
              </w:rPr>
              <w:t>Смирнов, Ю. В.</w:t>
            </w:r>
            <w:r w:rsidRPr="00B342A3">
              <w:rPr>
                <w:rFonts w:eastAsia="Times New Roman"/>
                <w:color w:val="auto"/>
              </w:rPr>
              <w:br/>
              <w:t>   Источники палеозойских осадочных пород Нора-</w:t>
            </w:r>
            <w:proofErr w:type="spellStart"/>
            <w:r w:rsidRPr="00B342A3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342A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результаты </w:t>
            </w:r>
            <w:proofErr w:type="spellStart"/>
            <w:r w:rsidRPr="00B342A3">
              <w:rPr>
                <w:rFonts w:eastAsia="Times New Roman"/>
                <w:color w:val="auto"/>
              </w:rPr>
              <w:t>Sm-Nd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изотопно-геохимических исследований / Ю. В. Смирнов, С. И. </w:t>
            </w:r>
            <w:proofErr w:type="spellStart"/>
            <w:r w:rsidRPr="00B342A3">
              <w:rPr>
                <w:rFonts w:eastAsia="Times New Roman"/>
                <w:color w:val="auto"/>
              </w:rPr>
              <w:t>Дриль</w:t>
            </w:r>
            <w:proofErr w:type="spellEnd"/>
            <w:r w:rsidRPr="00B342A3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r w:rsidRPr="00B342A3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: [электронный журнал]. – 2023. – Т. 14, № 6. - [Ст.] 0730. - 13 </w:t>
            </w:r>
            <w:proofErr w:type="gramStart"/>
            <w:r w:rsidRPr="00B342A3">
              <w:rPr>
                <w:rFonts w:eastAsia="Times New Roman"/>
                <w:color w:val="auto"/>
              </w:rPr>
              <w:t>с. :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B342A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42A3">
              <w:rPr>
                <w:rFonts w:eastAsia="Times New Roman"/>
                <w:color w:val="auto"/>
              </w:rPr>
              <w:t>.: с. 9-11. - Полный текст статьи доступен на сайте журнала. URL: https://www.gt-crust.ru/jour (дата обращения: 20.08.2024</w:t>
            </w:r>
            <w:proofErr w:type="gramStart"/>
            <w:r w:rsidRPr="00B342A3">
              <w:rPr>
                <w:rFonts w:eastAsia="Times New Roman"/>
                <w:color w:val="auto"/>
              </w:rPr>
              <w:t>).</w:t>
            </w:r>
            <w:r w:rsidRPr="00B342A3">
              <w:rPr>
                <w:rFonts w:eastAsia="Times New Roman"/>
                <w:color w:val="auto"/>
              </w:rPr>
              <w:br/>
            </w:r>
            <w:r w:rsidRPr="00B342A3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 статье приведены первые результаты </w:t>
            </w:r>
            <w:proofErr w:type="spellStart"/>
            <w:r w:rsidRPr="00B342A3">
              <w:rPr>
                <w:rFonts w:eastAsia="Times New Roman"/>
                <w:color w:val="auto"/>
              </w:rPr>
              <w:t>Sm-Nd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изотопно-геохимических исследований палеозойских осадочных пород Нора-</w:t>
            </w:r>
            <w:proofErr w:type="spellStart"/>
            <w:r w:rsidRPr="00B342A3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северо-восточного фланга Южно-Монголо-</w:t>
            </w:r>
            <w:proofErr w:type="spellStart"/>
            <w:r w:rsidRPr="00B342A3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пояса. По результатам проведенных исследований установлено, что для осадочных пород </w:t>
            </w:r>
            <w:proofErr w:type="spellStart"/>
            <w:r w:rsidRPr="00B342A3">
              <w:rPr>
                <w:rFonts w:eastAsia="Times New Roman"/>
                <w:color w:val="auto"/>
              </w:rPr>
              <w:t>Зея-Селемджинского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и Приамурского фрагментов Нора-</w:t>
            </w:r>
            <w:proofErr w:type="spellStart"/>
            <w:r w:rsidRPr="00B342A3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характерны </w:t>
            </w:r>
            <w:proofErr w:type="spellStart"/>
            <w:r w:rsidRPr="00B342A3">
              <w:rPr>
                <w:rFonts w:eastAsia="Times New Roman"/>
                <w:color w:val="auto"/>
              </w:rPr>
              <w:t>мезопротерозойские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значения </w:t>
            </w:r>
            <w:proofErr w:type="spellStart"/>
            <w:r w:rsidRPr="00B342A3">
              <w:rPr>
                <w:rFonts w:eastAsia="Times New Roman"/>
                <w:color w:val="auto"/>
              </w:rPr>
              <w:t>двустадийного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Nd</w:t>
            </w:r>
            <w:proofErr w:type="spellEnd"/>
            <w:r w:rsidRPr="00B342A3">
              <w:rPr>
                <w:rFonts w:eastAsia="Times New Roman"/>
                <w:color w:val="auto"/>
              </w:rPr>
              <w:t>-модельного возраста (</w:t>
            </w:r>
            <w:proofErr w:type="spellStart"/>
            <w:r w:rsidRPr="00B342A3">
              <w:rPr>
                <w:rFonts w:eastAsia="Times New Roman"/>
                <w:color w:val="auto"/>
              </w:rPr>
              <w:t>TNd</w:t>
            </w:r>
            <w:proofErr w:type="spellEnd"/>
            <w:r w:rsidRPr="00B342A3">
              <w:rPr>
                <w:rFonts w:eastAsia="Times New Roman"/>
                <w:color w:val="auto"/>
              </w:rPr>
              <w:t>(DM</w:t>
            </w:r>
            <w:proofErr w:type="gramStart"/>
            <w:r w:rsidRPr="00B342A3">
              <w:rPr>
                <w:rFonts w:eastAsia="Times New Roman"/>
                <w:color w:val="auto"/>
              </w:rPr>
              <w:t>2)=</w:t>
            </w:r>
            <w:proofErr w:type="gramEnd"/>
            <w:r w:rsidRPr="00B342A3">
              <w:rPr>
                <w:rFonts w:eastAsia="Times New Roman"/>
                <w:color w:val="auto"/>
              </w:rPr>
              <w:t xml:space="preserve">1.62-1.08 млрд лет) при отрицательных величинах </w:t>
            </w:r>
            <w:proofErr w:type="spellStart"/>
            <w:r w:rsidRPr="00B342A3">
              <w:rPr>
                <w:rFonts w:eastAsia="Times New Roman"/>
                <w:color w:val="auto"/>
              </w:rPr>
              <w:t>εNd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(0)=-9.5…-3.0 и </w:t>
            </w:r>
            <w:proofErr w:type="spellStart"/>
            <w:r w:rsidRPr="00B342A3">
              <w:rPr>
                <w:rFonts w:eastAsia="Times New Roman"/>
                <w:color w:val="auto"/>
              </w:rPr>
              <w:t>εNd</w:t>
            </w:r>
            <w:proofErr w:type="spellEnd"/>
            <w:r w:rsidRPr="00B342A3">
              <w:rPr>
                <w:rFonts w:eastAsia="Times New Roman"/>
                <w:color w:val="auto"/>
              </w:rPr>
              <w:t>(Т)=-5.8…-0.2. С учетом результатов ранее выполненных геохимических и изотопных (U-</w:t>
            </w:r>
            <w:proofErr w:type="spellStart"/>
            <w:r w:rsidRPr="00B342A3">
              <w:rPr>
                <w:rFonts w:eastAsia="Times New Roman"/>
                <w:color w:val="auto"/>
              </w:rPr>
              <w:t>Pb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42A3">
              <w:rPr>
                <w:rFonts w:eastAsia="Times New Roman"/>
                <w:color w:val="auto"/>
              </w:rPr>
              <w:t>Lu-Hf</w:t>
            </w:r>
            <w:proofErr w:type="spellEnd"/>
            <w:r w:rsidRPr="00B342A3">
              <w:rPr>
                <w:rFonts w:eastAsia="Times New Roman"/>
                <w:color w:val="auto"/>
              </w:rPr>
              <w:t>) исследований осадочных пород Нора-</w:t>
            </w:r>
            <w:proofErr w:type="spellStart"/>
            <w:r w:rsidRPr="00B342A3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>, а также существующих моделей формирования Южно-Монголо-</w:t>
            </w:r>
            <w:proofErr w:type="spellStart"/>
            <w:r w:rsidRPr="00B342A3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пояса можно предположить, что поступление материала в период накопления палеозойских отложений Нора-</w:t>
            </w:r>
            <w:proofErr w:type="spellStart"/>
            <w:r w:rsidRPr="00B342A3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происходило преимущественно со стороны </w:t>
            </w:r>
            <w:proofErr w:type="spellStart"/>
            <w:r w:rsidRPr="00B342A3">
              <w:rPr>
                <w:rFonts w:eastAsia="Times New Roman"/>
                <w:color w:val="auto"/>
              </w:rPr>
              <w:t>Мамынского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42A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Аргунского </w:t>
            </w:r>
            <w:proofErr w:type="spellStart"/>
            <w:r w:rsidRPr="00B342A3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при участии </w:t>
            </w:r>
            <w:proofErr w:type="spellStart"/>
            <w:r w:rsidRPr="00B342A3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B342A3">
              <w:rPr>
                <w:rFonts w:eastAsia="Times New Roman"/>
                <w:color w:val="auto"/>
              </w:rPr>
              <w:t xml:space="preserve"> образований.</w:t>
            </w:r>
          </w:p>
        </w:tc>
      </w:tr>
    </w:tbl>
    <w:p w:rsidR="00DE033B" w:rsidRDefault="00DE033B" w:rsidP="00DE033B">
      <w:pPr>
        <w:pStyle w:val="a3"/>
        <w:rPr>
          <w:b/>
          <w:color w:val="auto"/>
          <w:sz w:val="27"/>
          <w:szCs w:val="27"/>
        </w:rPr>
      </w:pPr>
    </w:p>
    <w:p w:rsidR="00DE033B" w:rsidRDefault="00DE033B" w:rsidP="00DE033B">
      <w:pPr>
        <w:pStyle w:val="a3"/>
        <w:rPr>
          <w:b/>
          <w:color w:val="auto"/>
          <w:sz w:val="27"/>
          <w:szCs w:val="27"/>
        </w:rPr>
      </w:pPr>
    </w:p>
    <w:p w:rsidR="00DE033B" w:rsidRDefault="00DE033B" w:rsidP="00DE033B">
      <w:pPr>
        <w:pStyle w:val="a3"/>
        <w:rPr>
          <w:b/>
          <w:color w:val="auto"/>
          <w:sz w:val="27"/>
          <w:szCs w:val="27"/>
        </w:rPr>
      </w:pPr>
    </w:p>
    <w:p w:rsidR="00DE033B" w:rsidRDefault="00DE033B" w:rsidP="00DE033B">
      <w:pPr>
        <w:pStyle w:val="a3"/>
        <w:rPr>
          <w:b/>
          <w:color w:val="auto"/>
          <w:sz w:val="27"/>
          <w:szCs w:val="27"/>
        </w:rPr>
      </w:pPr>
    </w:p>
    <w:p w:rsidR="00DE033B" w:rsidRDefault="00DE033B" w:rsidP="00DE033B">
      <w:pPr>
        <w:pStyle w:val="a3"/>
        <w:rPr>
          <w:b/>
          <w:color w:val="auto"/>
          <w:sz w:val="27"/>
          <w:szCs w:val="27"/>
        </w:rPr>
      </w:pPr>
    </w:p>
    <w:p w:rsidR="00DE033B" w:rsidRDefault="00DE033B" w:rsidP="00DE033B">
      <w:pPr>
        <w:pStyle w:val="a3"/>
        <w:rPr>
          <w:b/>
          <w:color w:val="auto"/>
          <w:sz w:val="27"/>
          <w:szCs w:val="27"/>
        </w:rPr>
      </w:pPr>
    </w:p>
    <w:p w:rsidR="00940A6D" w:rsidRDefault="00DE033B" w:rsidP="00DE033B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lastRenderedPageBreak/>
        <w:t>Книги</w:t>
      </w:r>
    </w:p>
    <w:p w:rsidR="00DE033B" w:rsidRPr="00740504" w:rsidRDefault="00DE033B" w:rsidP="00DE033B">
      <w:pPr>
        <w:pStyle w:val="3"/>
        <w:ind w:left="720"/>
        <w:rPr>
          <w:rFonts w:eastAsia="Times New Roman"/>
          <w:color w:val="auto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E033B" w:rsidRPr="00740504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033B" w:rsidRPr="00740504" w:rsidRDefault="00DE033B" w:rsidP="007538F0">
            <w:pPr>
              <w:rPr>
                <w:rFonts w:eastAsia="Times New Roman"/>
                <w:color w:val="auto"/>
              </w:rPr>
            </w:pPr>
            <w:r w:rsidRPr="00740504">
              <w:rPr>
                <w:rFonts w:eastAsia="Times New Roman"/>
                <w:b/>
                <w:bCs/>
                <w:color w:val="auto"/>
              </w:rPr>
              <w:t> - N-52-VII</w:t>
            </w:r>
            <w:r w:rsidRPr="0074050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E033B" w:rsidRPr="00740504" w:rsidTr="007538F0">
        <w:trPr>
          <w:tblCellSpacing w:w="15" w:type="dxa"/>
        </w:trPr>
        <w:tc>
          <w:tcPr>
            <w:tcW w:w="500" w:type="pct"/>
            <w:hideMark/>
          </w:tcPr>
          <w:p w:rsidR="00DE033B" w:rsidRPr="00740504" w:rsidRDefault="00DE033B" w:rsidP="007538F0">
            <w:pPr>
              <w:rPr>
                <w:rFonts w:eastAsia="Times New Roman"/>
                <w:color w:val="auto"/>
              </w:rPr>
            </w:pPr>
            <w:r w:rsidRPr="0074050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E033B" w:rsidRPr="00740504" w:rsidRDefault="00DE033B" w:rsidP="007538F0">
            <w:pPr>
              <w:rPr>
                <w:rFonts w:eastAsia="Times New Roman"/>
                <w:color w:val="auto"/>
              </w:rPr>
            </w:pPr>
            <w:r w:rsidRPr="00740504">
              <w:rPr>
                <w:rFonts w:eastAsia="Times New Roman"/>
                <w:color w:val="auto"/>
              </w:rPr>
              <w:t>Б76842</w:t>
            </w:r>
          </w:p>
        </w:tc>
        <w:tc>
          <w:tcPr>
            <w:tcW w:w="0" w:type="auto"/>
            <w:hideMark/>
          </w:tcPr>
          <w:p w:rsidR="00DE033B" w:rsidRPr="00740504" w:rsidRDefault="00DE033B" w:rsidP="007538F0">
            <w:pPr>
              <w:rPr>
                <w:rFonts w:eastAsia="Times New Roman"/>
                <w:color w:val="auto"/>
              </w:rPr>
            </w:pPr>
            <w:r w:rsidRPr="00740504">
              <w:rPr>
                <w:rFonts w:eastAsia="Times New Roman"/>
                <w:b/>
                <w:bCs/>
                <w:color w:val="auto"/>
              </w:rPr>
              <w:t>Бараков, Н. И.</w:t>
            </w:r>
            <w:r w:rsidRPr="00740504">
              <w:rPr>
                <w:rFonts w:eastAsia="Times New Roman"/>
                <w:color w:val="auto"/>
              </w:rPr>
              <w:br/>
              <w:t xml:space="preserve">   Гипотеза о формировании рудных и </w:t>
            </w:r>
            <w:proofErr w:type="spellStart"/>
            <w:r w:rsidRPr="00740504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 объектов в </w:t>
            </w:r>
            <w:proofErr w:type="spellStart"/>
            <w:r w:rsidRPr="00740504">
              <w:rPr>
                <w:rFonts w:eastAsia="Times New Roman"/>
                <w:color w:val="auto"/>
              </w:rPr>
              <w:t>Дамбукинском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 золотоносном районе на примере </w:t>
            </w:r>
            <w:proofErr w:type="spellStart"/>
            <w:r w:rsidRPr="00740504">
              <w:rPr>
                <w:rFonts w:eastAsia="Times New Roman"/>
                <w:color w:val="auto"/>
              </w:rPr>
              <w:t>Талгинского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 узла / Н. И. Бараков. – </w:t>
            </w:r>
            <w:proofErr w:type="gramStart"/>
            <w:r w:rsidRPr="0074050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405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40504">
              <w:rPr>
                <w:rFonts w:eastAsia="Times New Roman"/>
                <w:color w:val="auto"/>
              </w:rPr>
              <w:t>Академиздат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, 2023. – 83 </w:t>
            </w:r>
            <w:proofErr w:type="gramStart"/>
            <w:r w:rsidRPr="00740504">
              <w:rPr>
                <w:rFonts w:eastAsia="Times New Roman"/>
                <w:color w:val="auto"/>
              </w:rPr>
              <w:t>c. :</w:t>
            </w:r>
            <w:proofErr w:type="gramEnd"/>
            <w:r w:rsidRPr="007405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40504">
              <w:rPr>
                <w:rFonts w:eastAsia="Times New Roman"/>
                <w:color w:val="auto"/>
              </w:rPr>
              <w:t>портр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., факс. – </w:t>
            </w:r>
            <w:proofErr w:type="spellStart"/>
            <w:proofErr w:type="gramStart"/>
            <w:r w:rsidRPr="007405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40504">
              <w:rPr>
                <w:rFonts w:eastAsia="Times New Roman"/>
                <w:color w:val="auto"/>
              </w:rPr>
              <w:t>.:</w:t>
            </w:r>
            <w:proofErr w:type="gramEnd"/>
            <w:r w:rsidRPr="00740504">
              <w:rPr>
                <w:rFonts w:eastAsia="Times New Roman"/>
                <w:color w:val="auto"/>
              </w:rPr>
              <w:t xml:space="preserve"> с. 60-61 (17 назв.). – ISBN 978-5-6049565-0-2.</w:t>
            </w:r>
            <w:r w:rsidRPr="00740504">
              <w:rPr>
                <w:rFonts w:eastAsia="Times New Roman"/>
                <w:color w:val="auto"/>
              </w:rPr>
              <w:br/>
            </w:r>
            <w:r w:rsidRPr="00740504">
              <w:rPr>
                <w:rFonts w:eastAsia="Times New Roman"/>
                <w:color w:val="auto"/>
              </w:rPr>
              <w:br/>
              <w:t xml:space="preserve">Приведено краткое описание истории золотодобычи в </w:t>
            </w:r>
            <w:proofErr w:type="spellStart"/>
            <w:r w:rsidRPr="00740504">
              <w:rPr>
                <w:rFonts w:eastAsia="Times New Roman"/>
                <w:color w:val="auto"/>
              </w:rPr>
              <w:t>Дамбукинском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 золотоносном районе, дана оценка существующих представлений о геологическом строении района и генезисе золотоносности. Изложена авторская гипотеза о формировании рудных и </w:t>
            </w:r>
            <w:proofErr w:type="spellStart"/>
            <w:r w:rsidRPr="00740504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740504">
              <w:rPr>
                <w:rFonts w:eastAsia="Times New Roman"/>
                <w:color w:val="auto"/>
              </w:rPr>
              <w:t xml:space="preserve"> объектов района, позволяющая произвести оценку ресурсов по категории Р3 по рудному золоту в 300-500 тонн и по россыпному золоту на 10-15% увеличить площадь золотоносных отложений, отработанных ранее и отрабатываемых в настоящее время.</w:t>
            </w:r>
          </w:p>
        </w:tc>
      </w:tr>
    </w:tbl>
    <w:p w:rsidR="00DE033B" w:rsidRPr="00DE033B" w:rsidRDefault="00DE033B" w:rsidP="00DE033B">
      <w:pPr>
        <w:pStyle w:val="a3"/>
        <w:rPr>
          <w:rFonts w:eastAsia="Times New Roman"/>
          <w:color w:val="auto"/>
        </w:rPr>
      </w:pPr>
      <w:bookmarkStart w:id="0" w:name="_GoBack"/>
      <w:bookmarkEnd w:id="0"/>
    </w:p>
    <w:sectPr w:rsidR="00DE033B" w:rsidRPr="00DE0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D122C"/>
    <w:multiLevelType w:val="hybridMultilevel"/>
    <w:tmpl w:val="B2EA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3B"/>
    <w:rsid w:val="00577F1D"/>
    <w:rsid w:val="00940A6D"/>
    <w:rsid w:val="00960303"/>
    <w:rsid w:val="00BB71B2"/>
    <w:rsid w:val="00DE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DA1F4-D4D0-4D3D-83F7-3D0C488C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3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E03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33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E0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4121</Words>
  <Characters>23490</Characters>
  <Application>Microsoft Office Word</Application>
  <DocSecurity>0</DocSecurity>
  <Lines>195</Lines>
  <Paragraphs>55</Paragraphs>
  <ScaleCrop>false</ScaleCrop>
  <Company/>
  <LinksUpToDate>false</LinksUpToDate>
  <CharactersWithSpaces>27556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2025-01-28T07:42:00Z</dcterms:created>
  <dcterms:modified xsi:type="dcterms:W3CDTF">2025-01-28T07:45:00Z</dcterms:modified>
</cp:coreProperties>
</file>