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1F21FE">
        <w:rPr>
          <w:b/>
          <w:color w:val="auto"/>
          <w:sz w:val="28"/>
          <w:szCs w:val="28"/>
        </w:rPr>
        <w:t>январь</w:t>
      </w:r>
      <w:r w:rsidR="00AD7CB4">
        <w:rPr>
          <w:b/>
          <w:color w:val="auto"/>
          <w:sz w:val="28"/>
          <w:szCs w:val="28"/>
        </w:rPr>
        <w:t xml:space="preserve"> </w:t>
      </w:r>
      <w:r w:rsidR="00B755AE">
        <w:rPr>
          <w:b/>
          <w:color w:val="auto"/>
          <w:sz w:val="28"/>
          <w:szCs w:val="28"/>
        </w:rPr>
        <w:t>201</w:t>
      </w:r>
      <w:r w:rsidR="001F21FE">
        <w:rPr>
          <w:b/>
          <w:color w:val="auto"/>
          <w:sz w:val="28"/>
          <w:szCs w:val="28"/>
        </w:rPr>
        <w:t>8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88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1"/>
        <w:gridCol w:w="1004"/>
        <w:gridCol w:w="8944"/>
      </w:tblGrid>
      <w:tr w:rsidR="001F21FE" w:rsidTr="00666D89">
        <w:trPr>
          <w:trHeight w:val="329"/>
          <w:tblCellSpacing w:w="15" w:type="dxa"/>
        </w:trPr>
        <w:tc>
          <w:tcPr>
            <w:tcW w:w="173" w:type="pct"/>
          </w:tcPr>
          <w:p w:rsidR="001F21FE" w:rsidRDefault="001F21F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3" w:type="pct"/>
          </w:tcPr>
          <w:p w:rsidR="001F21FE" w:rsidRPr="00F645B2" w:rsidRDefault="001F21FE" w:rsidP="00C307E5">
            <w:pPr>
              <w:jc w:val="center"/>
              <w:rPr>
                <w:color w:val="auto"/>
              </w:rPr>
            </w:pPr>
            <w:r w:rsidRPr="00F645B2">
              <w:rPr>
                <w:color w:val="auto"/>
              </w:rPr>
              <w:t>Г23344</w:t>
            </w:r>
          </w:p>
        </w:tc>
        <w:tc>
          <w:tcPr>
            <w:tcW w:w="4296" w:type="pct"/>
          </w:tcPr>
          <w:p w:rsidR="001F21FE" w:rsidRPr="00F645B2" w:rsidRDefault="001F21FE" w:rsidP="00AE7926">
            <w:pPr>
              <w:tabs>
                <w:tab w:val="left" w:pos="1032"/>
              </w:tabs>
              <w:jc w:val="both"/>
              <w:rPr>
                <w:b/>
                <w:bCs/>
                <w:color w:val="auto"/>
              </w:rPr>
            </w:pPr>
            <w:r w:rsidRPr="00F645B2">
              <w:rPr>
                <w:b/>
                <w:bCs/>
                <w:color w:val="auto"/>
              </w:rPr>
              <w:t>Радько, В.А.</w:t>
            </w:r>
          </w:p>
          <w:p w:rsidR="001F21FE" w:rsidRPr="00F645B2" w:rsidRDefault="001F21FE" w:rsidP="00AE7926">
            <w:pPr>
              <w:tabs>
                <w:tab w:val="left" w:pos="1032"/>
              </w:tabs>
              <w:ind w:firstLine="399"/>
              <w:jc w:val="both"/>
              <w:rPr>
                <w:color w:val="auto"/>
              </w:rPr>
            </w:pPr>
            <w:r w:rsidRPr="00F645B2">
              <w:rPr>
                <w:color w:val="auto"/>
              </w:rPr>
              <w:t xml:space="preserve">Фации интрузивного и эффузивного </w:t>
            </w:r>
            <w:proofErr w:type="spellStart"/>
            <w:r w:rsidRPr="00F645B2">
              <w:rPr>
                <w:color w:val="auto"/>
              </w:rPr>
              <w:t>магматизма</w:t>
            </w:r>
            <w:proofErr w:type="spellEnd"/>
            <w:r w:rsidRPr="00F645B2">
              <w:rPr>
                <w:color w:val="auto"/>
              </w:rPr>
              <w:t xml:space="preserve"> Норильского района / В. А. Радь</w:t>
            </w:r>
            <w:r w:rsidR="00FA779C">
              <w:rPr>
                <w:color w:val="auto"/>
              </w:rPr>
              <w:softHyphen/>
            </w:r>
            <w:r w:rsidRPr="00F645B2">
              <w:rPr>
                <w:color w:val="auto"/>
              </w:rPr>
              <w:t>ко. - Санкт-Петербург</w:t>
            </w:r>
            <w:proofErr w:type="gramStart"/>
            <w:r w:rsidRPr="00F645B2">
              <w:rPr>
                <w:color w:val="auto"/>
              </w:rPr>
              <w:t xml:space="preserve"> :</w:t>
            </w:r>
            <w:proofErr w:type="gramEnd"/>
            <w:r w:rsidRPr="00F645B2">
              <w:rPr>
                <w:color w:val="auto"/>
              </w:rPr>
              <w:t xml:space="preserve"> </w:t>
            </w:r>
            <w:proofErr w:type="spellStart"/>
            <w:r w:rsidRPr="00F645B2">
              <w:rPr>
                <w:color w:val="auto"/>
              </w:rPr>
              <w:t>Картогр</w:t>
            </w:r>
            <w:proofErr w:type="spellEnd"/>
            <w:r w:rsidRPr="00F645B2">
              <w:rPr>
                <w:color w:val="auto"/>
              </w:rPr>
              <w:t>. ф-ка ВСЕГЕИ, 2016. - 225 c. : ил., табл. - Рез</w:t>
            </w:r>
            <w:proofErr w:type="gramStart"/>
            <w:r w:rsidRPr="00F645B2">
              <w:rPr>
                <w:color w:val="auto"/>
              </w:rPr>
              <w:t>.</w:t>
            </w:r>
            <w:proofErr w:type="gramEnd"/>
            <w:r w:rsidRPr="00F645B2">
              <w:rPr>
                <w:color w:val="auto"/>
              </w:rPr>
              <w:t xml:space="preserve"> </w:t>
            </w:r>
            <w:proofErr w:type="gramStart"/>
            <w:r w:rsidRPr="00F645B2">
              <w:rPr>
                <w:color w:val="auto"/>
              </w:rPr>
              <w:t>а</w:t>
            </w:r>
            <w:proofErr w:type="gramEnd"/>
            <w:r w:rsidRPr="00F645B2">
              <w:rPr>
                <w:color w:val="auto"/>
              </w:rPr>
              <w:t xml:space="preserve">нгл. - </w:t>
            </w:r>
            <w:proofErr w:type="spellStart"/>
            <w:r w:rsidRPr="00F645B2">
              <w:rPr>
                <w:color w:val="auto"/>
              </w:rPr>
              <w:t>Би</w:t>
            </w:r>
            <w:r w:rsidRPr="00F645B2">
              <w:rPr>
                <w:color w:val="auto"/>
              </w:rPr>
              <w:t>б</w:t>
            </w:r>
            <w:r w:rsidR="00676C11">
              <w:rPr>
                <w:color w:val="auto"/>
              </w:rPr>
              <w:t>лиогр</w:t>
            </w:r>
            <w:proofErr w:type="spellEnd"/>
            <w:r w:rsidR="00676C11">
              <w:rPr>
                <w:color w:val="auto"/>
              </w:rPr>
              <w:t>.: с. 221-225</w:t>
            </w:r>
            <w:r w:rsidRPr="00F645B2">
              <w:rPr>
                <w:color w:val="auto"/>
              </w:rPr>
              <w:t>. - ISBN 978-5-93761-243-4.</w:t>
            </w:r>
          </w:p>
          <w:p w:rsidR="001F21FE" w:rsidRPr="00F645B2" w:rsidRDefault="001F21FE" w:rsidP="00AE7926">
            <w:pPr>
              <w:tabs>
                <w:tab w:val="left" w:pos="1032"/>
              </w:tabs>
              <w:ind w:firstLine="399"/>
              <w:jc w:val="both"/>
              <w:rPr>
                <w:color w:val="auto"/>
              </w:rPr>
            </w:pPr>
          </w:p>
          <w:p w:rsidR="001F21FE" w:rsidRPr="00F645B2" w:rsidRDefault="001F21FE" w:rsidP="00AE7926">
            <w:pPr>
              <w:tabs>
                <w:tab w:val="left" w:pos="1032"/>
              </w:tabs>
              <w:ind w:firstLine="399"/>
              <w:jc w:val="both"/>
              <w:rPr>
                <w:color w:val="auto"/>
              </w:rPr>
            </w:pPr>
            <w:r w:rsidRPr="00F645B2">
              <w:rPr>
                <w:color w:val="auto"/>
              </w:rPr>
              <w:t>Для прогноза сульфидных медно-никелевых руд впервые выделены фации интр</w:t>
            </w:r>
            <w:r w:rsidRPr="00F645B2">
              <w:rPr>
                <w:color w:val="auto"/>
              </w:rPr>
              <w:t>у</w:t>
            </w:r>
            <w:r w:rsidRPr="00F645B2">
              <w:rPr>
                <w:color w:val="auto"/>
              </w:rPr>
              <w:t xml:space="preserve">зивного и эффузивного </w:t>
            </w:r>
            <w:proofErr w:type="spellStart"/>
            <w:r w:rsidRPr="00F645B2">
              <w:rPr>
                <w:color w:val="auto"/>
              </w:rPr>
              <w:t>магматизма</w:t>
            </w:r>
            <w:proofErr w:type="spellEnd"/>
            <w:r w:rsidRPr="00F645B2">
              <w:rPr>
                <w:color w:val="auto"/>
              </w:rPr>
              <w:t xml:space="preserve"> Норильского района. Предложена г</w:t>
            </w:r>
            <w:r w:rsidRPr="00F645B2">
              <w:rPr>
                <w:color w:val="auto"/>
              </w:rPr>
              <w:t>е</w:t>
            </w:r>
            <w:r w:rsidRPr="00F645B2">
              <w:rPr>
                <w:color w:val="auto"/>
              </w:rPr>
              <w:t>нетическая и математическая модель образования дифференцированных интрузивных траппов с</w:t>
            </w:r>
            <w:r w:rsidRPr="00F645B2">
              <w:rPr>
                <w:color w:val="auto"/>
              </w:rPr>
              <w:t>е</w:t>
            </w:r>
            <w:r w:rsidRPr="00F645B2">
              <w:rPr>
                <w:color w:val="auto"/>
              </w:rPr>
              <w:t>веро-запада Сибирской платформы. Показано, что диффере</w:t>
            </w:r>
            <w:r w:rsidRPr="00F645B2">
              <w:rPr>
                <w:color w:val="auto"/>
              </w:rPr>
              <w:t>н</w:t>
            </w:r>
            <w:r w:rsidRPr="00F645B2">
              <w:rPr>
                <w:color w:val="auto"/>
              </w:rPr>
              <w:t>цированные интрузии - не слепые тела, а открытые долгоживущие промежуточные камеры, через которые проходили большие объемы магмы. Приведены новые методики и результаты расч</w:t>
            </w:r>
            <w:r w:rsidRPr="00F645B2">
              <w:rPr>
                <w:color w:val="auto"/>
              </w:rPr>
              <w:t>е</w:t>
            </w:r>
            <w:r w:rsidRPr="00F645B2">
              <w:rPr>
                <w:color w:val="auto"/>
              </w:rPr>
              <w:t>тов локального и регионального прогноза медно-никелевых с платиноидами руд, дав</w:t>
            </w:r>
            <w:r w:rsidR="00AE7926">
              <w:rPr>
                <w:color w:val="auto"/>
              </w:rPr>
              <w:softHyphen/>
            </w:r>
            <w:r w:rsidRPr="00F645B2">
              <w:rPr>
                <w:color w:val="auto"/>
              </w:rPr>
              <w:t xml:space="preserve">шие в последние годы положительные поисковые результаты на территории </w:t>
            </w:r>
            <w:proofErr w:type="spellStart"/>
            <w:r w:rsidRPr="00F645B2">
              <w:rPr>
                <w:color w:val="auto"/>
              </w:rPr>
              <w:t>Тална</w:t>
            </w:r>
            <w:r w:rsidRPr="00F645B2">
              <w:rPr>
                <w:color w:val="auto"/>
              </w:rPr>
              <w:t>х</w:t>
            </w:r>
            <w:r w:rsidRPr="00F645B2">
              <w:rPr>
                <w:color w:val="auto"/>
              </w:rPr>
              <w:t>ского</w:t>
            </w:r>
            <w:proofErr w:type="spellEnd"/>
            <w:r w:rsidRPr="00F645B2">
              <w:rPr>
                <w:color w:val="auto"/>
              </w:rPr>
              <w:t xml:space="preserve"> и Норильского рудных узлов. Рассмотрены причины траппового </w:t>
            </w:r>
            <w:proofErr w:type="spellStart"/>
            <w:r w:rsidRPr="00F645B2">
              <w:rPr>
                <w:color w:val="auto"/>
              </w:rPr>
              <w:t>магмати</w:t>
            </w:r>
            <w:r w:rsidRPr="00F645B2">
              <w:rPr>
                <w:color w:val="auto"/>
              </w:rPr>
              <w:t>з</w:t>
            </w:r>
            <w:r w:rsidRPr="00F645B2">
              <w:rPr>
                <w:color w:val="auto"/>
              </w:rPr>
              <w:t>ма</w:t>
            </w:r>
            <w:proofErr w:type="spellEnd"/>
            <w:r w:rsidRPr="00F645B2">
              <w:rPr>
                <w:color w:val="auto"/>
              </w:rPr>
              <w:t>, явившегося следствием глобал</w:t>
            </w:r>
            <w:r w:rsidRPr="00F645B2">
              <w:rPr>
                <w:color w:val="auto"/>
              </w:rPr>
              <w:t>ь</w:t>
            </w:r>
            <w:r w:rsidRPr="00F645B2">
              <w:rPr>
                <w:color w:val="auto"/>
              </w:rPr>
              <w:t>ной катастрофы, определившей границу палеозоя и мезозоя.</w:t>
            </w:r>
          </w:p>
        </w:tc>
      </w:tr>
      <w:tr w:rsidR="001F21FE" w:rsidTr="00666D89">
        <w:trPr>
          <w:trHeight w:val="329"/>
          <w:tblCellSpacing w:w="15" w:type="dxa"/>
        </w:trPr>
        <w:tc>
          <w:tcPr>
            <w:tcW w:w="173" w:type="pct"/>
          </w:tcPr>
          <w:p w:rsidR="001F21FE" w:rsidRDefault="001F21F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3" w:type="pct"/>
          </w:tcPr>
          <w:p w:rsidR="001F21FE" w:rsidRPr="00D44C3F" w:rsidRDefault="001F21FE" w:rsidP="00C307E5">
            <w:pPr>
              <w:jc w:val="center"/>
              <w:rPr>
                <w:color w:val="auto"/>
              </w:rPr>
            </w:pPr>
            <w:r w:rsidRPr="00D44C3F">
              <w:rPr>
                <w:color w:val="auto"/>
              </w:rPr>
              <w:t>Б76622</w:t>
            </w:r>
          </w:p>
        </w:tc>
        <w:tc>
          <w:tcPr>
            <w:tcW w:w="4296" w:type="pct"/>
          </w:tcPr>
          <w:p w:rsidR="001F21FE" w:rsidRPr="00D44C3F" w:rsidRDefault="001F21FE" w:rsidP="00AE7926">
            <w:pPr>
              <w:ind w:firstLine="399"/>
              <w:jc w:val="both"/>
              <w:rPr>
                <w:color w:val="auto"/>
              </w:rPr>
            </w:pPr>
            <w:r w:rsidRPr="00D44C3F">
              <w:rPr>
                <w:b/>
                <w:bCs/>
                <w:color w:val="auto"/>
              </w:rPr>
              <w:t>Система "Планета Земля"</w:t>
            </w:r>
            <w:r w:rsidRPr="00D44C3F">
              <w:rPr>
                <w:color w:val="auto"/>
              </w:rPr>
              <w:t xml:space="preserve"> : 200 лет со дня кончины Михаила Богдановича Барклая-де-Толли (1761-1818) / </w:t>
            </w:r>
            <w:proofErr w:type="spellStart"/>
            <w:r w:rsidRPr="00D44C3F">
              <w:rPr>
                <w:color w:val="auto"/>
              </w:rPr>
              <w:t>Моск</w:t>
            </w:r>
            <w:proofErr w:type="spellEnd"/>
            <w:r w:rsidRPr="00D44C3F">
              <w:rPr>
                <w:color w:val="auto"/>
              </w:rPr>
              <w:t xml:space="preserve">. гос. ун-т им. </w:t>
            </w:r>
            <w:proofErr w:type="spellStart"/>
            <w:r w:rsidRPr="00D44C3F">
              <w:rPr>
                <w:color w:val="auto"/>
              </w:rPr>
              <w:t>М.В.Ломоносова</w:t>
            </w:r>
            <w:proofErr w:type="spellEnd"/>
            <w:r w:rsidRPr="00D44C3F">
              <w:rPr>
                <w:color w:val="auto"/>
              </w:rPr>
              <w:t>, Геол. фак., Га</w:t>
            </w:r>
            <w:r w:rsidRPr="00D44C3F">
              <w:rPr>
                <w:color w:val="auto"/>
              </w:rPr>
              <w:t>р</w:t>
            </w:r>
            <w:r w:rsidRPr="00D44C3F">
              <w:rPr>
                <w:color w:val="auto"/>
              </w:rPr>
              <w:t xml:space="preserve">мония строения Земли и планет (регион. обществ. орг.), </w:t>
            </w:r>
            <w:proofErr w:type="spellStart"/>
            <w:r w:rsidRPr="00D44C3F">
              <w:rPr>
                <w:color w:val="auto"/>
              </w:rPr>
              <w:t>Моск</w:t>
            </w:r>
            <w:proofErr w:type="spellEnd"/>
            <w:r w:rsidRPr="00D44C3F">
              <w:rPr>
                <w:color w:val="auto"/>
              </w:rPr>
              <w:t>. о-во испытателей пр</w:t>
            </w:r>
            <w:r w:rsidRPr="00D44C3F">
              <w:rPr>
                <w:color w:val="auto"/>
              </w:rPr>
              <w:t>и</w:t>
            </w:r>
            <w:r w:rsidRPr="00D44C3F">
              <w:rPr>
                <w:color w:val="auto"/>
              </w:rPr>
              <w:t xml:space="preserve">роды, Секции "Дегазация Земли", "Петрография", </w:t>
            </w:r>
            <w:proofErr w:type="spellStart"/>
            <w:r w:rsidRPr="00D44C3F">
              <w:rPr>
                <w:color w:val="auto"/>
              </w:rPr>
              <w:t>Междисциплинар</w:t>
            </w:r>
            <w:proofErr w:type="spellEnd"/>
            <w:r w:rsidRPr="00D44C3F">
              <w:rPr>
                <w:color w:val="auto"/>
              </w:rPr>
              <w:t>. науч</w:t>
            </w:r>
            <w:proofErr w:type="gramStart"/>
            <w:r w:rsidRPr="00D44C3F">
              <w:rPr>
                <w:color w:val="auto"/>
              </w:rPr>
              <w:t>.-</w:t>
            </w:r>
            <w:proofErr w:type="spellStart"/>
            <w:proofErr w:type="gramEnd"/>
            <w:r w:rsidRPr="00D44C3F">
              <w:rPr>
                <w:color w:val="auto"/>
              </w:rPr>
              <w:t>аналит</w:t>
            </w:r>
            <w:proofErr w:type="spellEnd"/>
            <w:r w:rsidRPr="00D44C3F">
              <w:rPr>
                <w:color w:val="auto"/>
              </w:rPr>
              <w:t xml:space="preserve">. и </w:t>
            </w:r>
            <w:proofErr w:type="spellStart"/>
            <w:r w:rsidRPr="00D44C3F">
              <w:rPr>
                <w:color w:val="auto"/>
              </w:rPr>
              <w:t>образ</w:t>
            </w:r>
            <w:r w:rsidRPr="00D44C3F">
              <w:rPr>
                <w:color w:val="auto"/>
              </w:rPr>
              <w:t>о</w:t>
            </w:r>
            <w:r w:rsidRPr="00D44C3F">
              <w:rPr>
                <w:color w:val="auto"/>
              </w:rPr>
              <w:t>ват</w:t>
            </w:r>
            <w:proofErr w:type="spellEnd"/>
            <w:r w:rsidRPr="00D44C3F">
              <w:rPr>
                <w:color w:val="auto"/>
              </w:rPr>
              <w:t>. журн. "Пространство и время" ; [</w:t>
            </w:r>
            <w:proofErr w:type="spellStart"/>
            <w:r w:rsidRPr="00D44C3F">
              <w:rPr>
                <w:color w:val="auto"/>
              </w:rPr>
              <w:t>редкол</w:t>
            </w:r>
            <w:proofErr w:type="spellEnd"/>
            <w:r w:rsidRPr="00D44C3F">
              <w:rPr>
                <w:color w:val="auto"/>
              </w:rPr>
              <w:t xml:space="preserve">.: </w:t>
            </w:r>
            <w:proofErr w:type="spellStart"/>
            <w:r w:rsidRPr="00D44C3F">
              <w:rPr>
                <w:color w:val="auto"/>
              </w:rPr>
              <w:t>Г.Г.Кочемасов</w:t>
            </w:r>
            <w:proofErr w:type="spellEnd"/>
            <w:r w:rsidRPr="00D44C3F">
              <w:rPr>
                <w:color w:val="auto"/>
              </w:rPr>
              <w:t xml:space="preserve">, </w:t>
            </w:r>
            <w:proofErr w:type="spellStart"/>
            <w:r w:rsidRPr="00D44C3F">
              <w:rPr>
                <w:color w:val="auto"/>
              </w:rPr>
              <w:t>В.Л.Сывороткин</w:t>
            </w:r>
            <w:proofErr w:type="spellEnd"/>
            <w:r w:rsidRPr="00D44C3F">
              <w:rPr>
                <w:color w:val="auto"/>
              </w:rPr>
              <w:t xml:space="preserve">, </w:t>
            </w:r>
            <w:proofErr w:type="spellStart"/>
            <w:r w:rsidRPr="00D44C3F">
              <w:rPr>
                <w:color w:val="auto"/>
              </w:rPr>
              <w:t>А.Е.Фёдоров</w:t>
            </w:r>
            <w:proofErr w:type="spellEnd"/>
            <w:r w:rsidRPr="00D44C3F">
              <w:rPr>
                <w:color w:val="auto"/>
              </w:rPr>
              <w:t xml:space="preserve"> ; </w:t>
            </w:r>
            <w:proofErr w:type="gramStart"/>
            <w:r w:rsidRPr="00D44C3F">
              <w:rPr>
                <w:color w:val="auto"/>
              </w:rPr>
              <w:t xml:space="preserve">ред.-сост. </w:t>
            </w:r>
            <w:proofErr w:type="spellStart"/>
            <w:r w:rsidRPr="00D44C3F">
              <w:rPr>
                <w:color w:val="auto"/>
              </w:rPr>
              <w:t>А.Е.Фёдоров</w:t>
            </w:r>
            <w:proofErr w:type="spellEnd"/>
            <w:r w:rsidRPr="00D44C3F">
              <w:rPr>
                <w:color w:val="auto"/>
              </w:rPr>
              <w:t>].</w:t>
            </w:r>
            <w:proofErr w:type="gramEnd"/>
            <w:r w:rsidRPr="00D44C3F">
              <w:rPr>
                <w:color w:val="auto"/>
              </w:rPr>
              <w:t xml:space="preserve"> - Москва</w:t>
            </w:r>
            <w:proofErr w:type="gramStart"/>
            <w:r w:rsidRPr="00D44C3F">
              <w:rPr>
                <w:color w:val="auto"/>
              </w:rPr>
              <w:t xml:space="preserve"> :</w:t>
            </w:r>
            <w:proofErr w:type="gramEnd"/>
            <w:r w:rsidRPr="00D44C3F">
              <w:rPr>
                <w:color w:val="auto"/>
              </w:rPr>
              <w:t xml:space="preserve"> URSS</w:t>
            </w:r>
            <w:proofErr w:type="gramStart"/>
            <w:r w:rsidRPr="00D44C3F">
              <w:rPr>
                <w:color w:val="auto"/>
              </w:rPr>
              <w:t xml:space="preserve"> :</w:t>
            </w:r>
            <w:proofErr w:type="gramEnd"/>
            <w:r w:rsidRPr="00D44C3F">
              <w:rPr>
                <w:color w:val="auto"/>
              </w:rPr>
              <w:t xml:space="preserve"> </w:t>
            </w:r>
            <w:proofErr w:type="spellStart"/>
            <w:r w:rsidRPr="00D44C3F">
              <w:rPr>
                <w:color w:val="auto"/>
              </w:rPr>
              <w:t>Ленанд</w:t>
            </w:r>
            <w:proofErr w:type="spellEnd"/>
            <w:r w:rsidRPr="00D44C3F">
              <w:rPr>
                <w:color w:val="auto"/>
              </w:rPr>
              <w:t>, 2018. - 392 с. : ил</w:t>
            </w:r>
            <w:proofErr w:type="gramStart"/>
            <w:r w:rsidRPr="00D44C3F">
              <w:rPr>
                <w:color w:val="auto"/>
              </w:rPr>
              <w:t xml:space="preserve">., </w:t>
            </w:r>
            <w:proofErr w:type="gramEnd"/>
            <w:r w:rsidRPr="00D44C3F">
              <w:rPr>
                <w:color w:val="auto"/>
              </w:rPr>
              <w:t xml:space="preserve">табл., </w:t>
            </w:r>
            <w:proofErr w:type="spellStart"/>
            <w:r w:rsidRPr="00D44C3F">
              <w:rPr>
                <w:color w:val="auto"/>
              </w:rPr>
              <w:t>портр</w:t>
            </w:r>
            <w:proofErr w:type="spellEnd"/>
            <w:r w:rsidRPr="00D44C3F">
              <w:rPr>
                <w:color w:val="auto"/>
              </w:rPr>
              <w:t xml:space="preserve">. - </w:t>
            </w:r>
            <w:proofErr w:type="spellStart"/>
            <w:r w:rsidRPr="00D44C3F">
              <w:rPr>
                <w:color w:val="auto"/>
              </w:rPr>
              <w:t>Библиогр</w:t>
            </w:r>
            <w:proofErr w:type="spellEnd"/>
            <w:r w:rsidRPr="00D44C3F">
              <w:rPr>
                <w:color w:val="auto"/>
              </w:rPr>
              <w:t>. в конце ст. - ISBN 978-5-9710-5278-4.</w:t>
            </w:r>
          </w:p>
          <w:p w:rsidR="001F21FE" w:rsidRPr="00D44C3F" w:rsidRDefault="001F21FE" w:rsidP="00AE7926">
            <w:pPr>
              <w:ind w:firstLine="399"/>
              <w:jc w:val="both"/>
              <w:rPr>
                <w:color w:val="auto"/>
              </w:rPr>
            </w:pPr>
          </w:p>
          <w:p w:rsidR="001F21FE" w:rsidRPr="00D44C3F" w:rsidRDefault="001F21FE" w:rsidP="00AE7926">
            <w:pPr>
              <w:ind w:firstLine="399"/>
              <w:jc w:val="both"/>
              <w:rPr>
                <w:color w:val="auto"/>
              </w:rPr>
            </w:pPr>
            <w:r w:rsidRPr="00D44C3F">
              <w:rPr>
                <w:color w:val="auto"/>
              </w:rPr>
              <w:t>Рассматриваются актуальные вопросы естествознания и истории. В частности - вопросы современной геологии, эволюции Земли и жизни на ней, новые сведения о к</w:t>
            </w:r>
            <w:r w:rsidRPr="00D44C3F">
              <w:rPr>
                <w:color w:val="auto"/>
              </w:rPr>
              <w:t>о</w:t>
            </w:r>
            <w:r w:rsidRPr="00D44C3F">
              <w:rPr>
                <w:color w:val="auto"/>
              </w:rPr>
              <w:t>метных метеоритах, влиянии Космоса на биоритмы.</w:t>
            </w:r>
          </w:p>
        </w:tc>
      </w:tr>
      <w:tr w:rsidR="001F21FE" w:rsidRPr="00C8438F" w:rsidTr="00666D89">
        <w:trPr>
          <w:trHeight w:val="329"/>
          <w:tblCellSpacing w:w="15" w:type="dxa"/>
        </w:trPr>
        <w:tc>
          <w:tcPr>
            <w:tcW w:w="173" w:type="pct"/>
          </w:tcPr>
          <w:p w:rsidR="001F21FE" w:rsidRDefault="001F21F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3" w:type="pct"/>
          </w:tcPr>
          <w:p w:rsidR="001F21FE" w:rsidRPr="0018004D" w:rsidRDefault="001F21FE" w:rsidP="00C307E5">
            <w:pPr>
              <w:jc w:val="center"/>
              <w:rPr>
                <w:color w:val="auto"/>
              </w:rPr>
            </w:pPr>
            <w:r w:rsidRPr="0018004D">
              <w:rPr>
                <w:color w:val="auto"/>
              </w:rPr>
              <w:t>-2383</w:t>
            </w:r>
          </w:p>
        </w:tc>
        <w:tc>
          <w:tcPr>
            <w:tcW w:w="4296" w:type="pct"/>
          </w:tcPr>
          <w:p w:rsidR="001F21FE" w:rsidRDefault="001F21FE" w:rsidP="00AE7926">
            <w:pPr>
              <w:ind w:firstLine="399"/>
              <w:jc w:val="both"/>
              <w:rPr>
                <w:color w:val="auto"/>
              </w:rPr>
            </w:pPr>
            <w:r w:rsidRPr="0018004D">
              <w:rPr>
                <w:b/>
                <w:color w:val="auto"/>
              </w:rPr>
              <w:t>Четвертый международный симпозиум по геологии урана ["Уран: геология, ресурсы, производство"], Москва, 2017</w:t>
            </w:r>
            <w:proofErr w:type="gramStart"/>
            <w:r w:rsidRPr="0018004D">
              <w:rPr>
                <w:color w:val="auto"/>
              </w:rPr>
              <w:t xml:space="preserve"> :</w:t>
            </w:r>
            <w:proofErr w:type="gramEnd"/>
            <w:r w:rsidRPr="0018004D">
              <w:rPr>
                <w:color w:val="auto"/>
              </w:rPr>
              <w:t xml:space="preserve"> [сборник статей]. - Москва</w:t>
            </w:r>
            <w:proofErr w:type="gramStart"/>
            <w:r w:rsidRPr="0018004D">
              <w:rPr>
                <w:color w:val="auto"/>
              </w:rPr>
              <w:t xml:space="preserve"> :</w:t>
            </w:r>
            <w:proofErr w:type="gramEnd"/>
            <w:r w:rsidRPr="0018004D">
              <w:rPr>
                <w:color w:val="auto"/>
              </w:rPr>
              <w:t xml:space="preserve"> ВИМС, 2017. - (Разведка и охрана недр, ISSN 0034-026X ;</w:t>
            </w:r>
            <w:r>
              <w:rPr>
                <w:color w:val="auto"/>
              </w:rPr>
              <w:t xml:space="preserve"> …</w:t>
            </w:r>
            <w:r w:rsidRPr="0018004D">
              <w:rPr>
                <w:color w:val="auto"/>
              </w:rPr>
              <w:t>). - Рез</w:t>
            </w:r>
            <w:proofErr w:type="gramStart"/>
            <w:r w:rsidRPr="0018004D">
              <w:rPr>
                <w:color w:val="auto"/>
              </w:rPr>
              <w:t>.</w:t>
            </w:r>
            <w:proofErr w:type="gramEnd"/>
            <w:r w:rsidRPr="0018004D">
              <w:rPr>
                <w:color w:val="auto"/>
              </w:rPr>
              <w:t xml:space="preserve"> </w:t>
            </w:r>
            <w:proofErr w:type="gramStart"/>
            <w:r w:rsidRPr="0018004D">
              <w:rPr>
                <w:color w:val="auto"/>
              </w:rPr>
              <w:t>с</w:t>
            </w:r>
            <w:proofErr w:type="gramEnd"/>
            <w:r w:rsidRPr="0018004D">
              <w:rPr>
                <w:color w:val="auto"/>
              </w:rPr>
              <w:t xml:space="preserve">т. англ. - </w:t>
            </w:r>
            <w:proofErr w:type="spellStart"/>
            <w:r w:rsidRPr="0018004D">
              <w:rPr>
                <w:color w:val="auto"/>
              </w:rPr>
              <w:t>Библиогр</w:t>
            </w:r>
            <w:proofErr w:type="spellEnd"/>
            <w:r w:rsidRPr="0018004D">
              <w:rPr>
                <w:color w:val="auto"/>
              </w:rPr>
              <w:t>. в конце ст.</w:t>
            </w:r>
          </w:p>
          <w:p w:rsidR="001F21FE" w:rsidRDefault="001F21FE" w:rsidP="00AE7926">
            <w:pPr>
              <w:ind w:firstLine="399"/>
              <w:jc w:val="both"/>
              <w:rPr>
                <w:color w:val="auto"/>
              </w:rPr>
            </w:pPr>
          </w:p>
          <w:p w:rsidR="001F21FE" w:rsidRPr="004208BC" w:rsidRDefault="001F21FE" w:rsidP="00AE7926">
            <w:pPr>
              <w:ind w:firstLine="399"/>
              <w:jc w:val="both"/>
              <w:rPr>
                <w:color w:val="auto"/>
              </w:rPr>
            </w:pPr>
            <w:r w:rsidRPr="004208BC">
              <w:rPr>
                <w:b/>
                <w:color w:val="auto"/>
              </w:rPr>
              <w:t>[Ч. 2].</w:t>
            </w:r>
            <w:r>
              <w:rPr>
                <w:color w:val="auto"/>
              </w:rPr>
              <w:t xml:space="preserve"> – 68 с.</w:t>
            </w:r>
            <w:proofErr w:type="gramStart"/>
            <w:r>
              <w:rPr>
                <w:color w:val="auto"/>
              </w:rPr>
              <w:t xml:space="preserve"> :</w:t>
            </w:r>
            <w:proofErr w:type="gramEnd"/>
            <w:r>
              <w:rPr>
                <w:color w:val="auto"/>
              </w:rPr>
              <w:t xml:space="preserve"> ил, табл., </w:t>
            </w:r>
            <w:proofErr w:type="spellStart"/>
            <w:r>
              <w:rPr>
                <w:color w:val="auto"/>
              </w:rPr>
              <w:t>портр</w:t>
            </w:r>
            <w:proofErr w:type="spellEnd"/>
            <w:r>
              <w:rPr>
                <w:color w:val="auto"/>
              </w:rPr>
              <w:t>. – (… ; № 12).</w:t>
            </w:r>
          </w:p>
        </w:tc>
      </w:tr>
      <w:tr w:rsidR="001F21FE" w:rsidTr="00666D89">
        <w:trPr>
          <w:trHeight w:val="329"/>
          <w:tblCellSpacing w:w="15" w:type="dxa"/>
        </w:trPr>
        <w:tc>
          <w:tcPr>
            <w:tcW w:w="173" w:type="pct"/>
          </w:tcPr>
          <w:p w:rsidR="001F21FE" w:rsidRDefault="001F21F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3" w:type="pct"/>
          </w:tcPr>
          <w:p w:rsidR="001F21FE" w:rsidRPr="004208BC" w:rsidRDefault="001F21FE" w:rsidP="00C307E5">
            <w:pPr>
              <w:jc w:val="center"/>
              <w:rPr>
                <w:color w:val="auto"/>
              </w:rPr>
            </w:pPr>
            <w:r w:rsidRPr="008B0B9C">
              <w:rPr>
                <w:color w:val="auto"/>
              </w:rPr>
              <w:t>В54702</w:t>
            </w:r>
          </w:p>
        </w:tc>
        <w:tc>
          <w:tcPr>
            <w:tcW w:w="4296" w:type="pct"/>
          </w:tcPr>
          <w:p w:rsidR="001F21FE" w:rsidRPr="008A2FA1" w:rsidRDefault="001F21FE" w:rsidP="00AE7926">
            <w:pPr>
              <w:ind w:firstLine="399"/>
              <w:jc w:val="both"/>
              <w:rPr>
                <w:color w:val="auto"/>
                <w:lang w:val="en-US"/>
              </w:rPr>
            </w:pPr>
            <w:r w:rsidRPr="008B0B9C">
              <w:rPr>
                <w:b/>
                <w:bCs/>
                <w:color w:val="auto"/>
                <w:lang w:val="en-US"/>
              </w:rPr>
              <w:t xml:space="preserve">Gaia in </w:t>
            </w:r>
            <w:proofErr w:type="gramStart"/>
            <w:r w:rsidRPr="008B0B9C">
              <w:rPr>
                <w:b/>
                <w:bCs/>
                <w:color w:val="auto"/>
                <w:lang w:val="en-US"/>
              </w:rPr>
              <w:t>action</w:t>
            </w:r>
            <w:r w:rsidRPr="008B0B9C">
              <w:rPr>
                <w:color w:val="auto"/>
                <w:lang w:val="en-US"/>
              </w:rPr>
              <w:t xml:space="preserve"> :</w:t>
            </w:r>
            <w:proofErr w:type="gramEnd"/>
            <w:r w:rsidRPr="008B0B9C">
              <w:rPr>
                <w:color w:val="auto"/>
                <w:lang w:val="en-US"/>
              </w:rPr>
              <w:t xml:space="preserve"> science of the living Earth / ed. by </w:t>
            </w:r>
            <w:proofErr w:type="spellStart"/>
            <w:r w:rsidRPr="008B0B9C">
              <w:rPr>
                <w:color w:val="auto"/>
                <w:lang w:val="en-US"/>
              </w:rPr>
              <w:t>P.Bunyard</w:t>
            </w:r>
            <w:proofErr w:type="spellEnd"/>
            <w:r w:rsidRPr="008B0B9C">
              <w:rPr>
                <w:color w:val="auto"/>
                <w:lang w:val="en-US"/>
              </w:rPr>
              <w:t xml:space="preserve">. - </w:t>
            </w:r>
            <w:proofErr w:type="gramStart"/>
            <w:r w:rsidRPr="008B0B9C">
              <w:rPr>
                <w:color w:val="auto"/>
                <w:lang w:val="en-US"/>
              </w:rPr>
              <w:t>Edinburgh :</w:t>
            </w:r>
            <w:proofErr w:type="gramEnd"/>
            <w:r w:rsidRPr="008B0B9C">
              <w:rPr>
                <w:color w:val="auto"/>
                <w:lang w:val="en-US"/>
              </w:rPr>
              <w:t xml:space="preserve"> Floris books, 1996. - 351 c</w:t>
            </w:r>
            <w:proofErr w:type="gramStart"/>
            <w:r w:rsidRPr="008B0B9C">
              <w:rPr>
                <w:color w:val="auto"/>
                <w:lang w:val="en-US"/>
              </w:rPr>
              <w:t>. :</w:t>
            </w:r>
            <w:proofErr w:type="gramEnd"/>
            <w:r w:rsidRPr="008B0B9C">
              <w:rPr>
                <w:color w:val="auto"/>
                <w:lang w:val="en-US"/>
              </w:rPr>
              <w:t xml:space="preserve"> </w:t>
            </w:r>
            <w:r w:rsidRPr="008B0B9C">
              <w:rPr>
                <w:color w:val="auto"/>
              </w:rPr>
              <w:t>ил</w:t>
            </w:r>
            <w:r w:rsidRPr="008B0B9C">
              <w:rPr>
                <w:color w:val="auto"/>
                <w:lang w:val="en-US"/>
              </w:rPr>
              <w:t xml:space="preserve">., </w:t>
            </w:r>
            <w:proofErr w:type="spellStart"/>
            <w:r w:rsidRPr="008B0B9C">
              <w:rPr>
                <w:color w:val="auto"/>
              </w:rPr>
              <w:t>табл</w:t>
            </w:r>
            <w:proofErr w:type="spellEnd"/>
            <w:r w:rsidRPr="008B0B9C">
              <w:rPr>
                <w:color w:val="auto"/>
                <w:lang w:val="en-US"/>
              </w:rPr>
              <w:t xml:space="preserve">. - </w:t>
            </w:r>
            <w:proofErr w:type="spellStart"/>
            <w:proofErr w:type="gramStart"/>
            <w:r w:rsidRPr="008B0B9C">
              <w:rPr>
                <w:color w:val="auto"/>
              </w:rPr>
              <w:t>Библиогр</w:t>
            </w:r>
            <w:proofErr w:type="spellEnd"/>
            <w:r w:rsidRPr="008B0B9C">
              <w:rPr>
                <w:color w:val="auto"/>
                <w:lang w:val="en-US"/>
              </w:rPr>
              <w:t>.:</w:t>
            </w:r>
            <w:proofErr w:type="gramEnd"/>
            <w:r w:rsidRPr="008B0B9C">
              <w:rPr>
                <w:color w:val="auto"/>
                <w:lang w:val="en-US"/>
              </w:rPr>
              <w:t xml:space="preserve"> c. 339-342 </w:t>
            </w:r>
            <w:r w:rsidRPr="008B0B9C">
              <w:rPr>
                <w:color w:val="auto"/>
              </w:rPr>
              <w:t>и</w:t>
            </w:r>
            <w:r w:rsidRPr="008B0B9C">
              <w:rPr>
                <w:color w:val="auto"/>
                <w:lang w:val="en-US"/>
              </w:rPr>
              <w:t xml:space="preserve"> </w:t>
            </w:r>
            <w:r w:rsidRPr="008B0B9C">
              <w:rPr>
                <w:color w:val="auto"/>
              </w:rPr>
              <w:t>в</w:t>
            </w:r>
            <w:r w:rsidRPr="008B0B9C">
              <w:rPr>
                <w:color w:val="auto"/>
                <w:lang w:val="en-US"/>
              </w:rPr>
              <w:t xml:space="preserve"> </w:t>
            </w:r>
            <w:r w:rsidRPr="008B0B9C">
              <w:rPr>
                <w:color w:val="auto"/>
              </w:rPr>
              <w:t>конце</w:t>
            </w:r>
            <w:r w:rsidRPr="008B0B9C">
              <w:rPr>
                <w:color w:val="auto"/>
                <w:lang w:val="en-US"/>
              </w:rPr>
              <w:t xml:space="preserve"> </w:t>
            </w:r>
            <w:proofErr w:type="spellStart"/>
            <w:r w:rsidRPr="008B0B9C">
              <w:rPr>
                <w:color w:val="auto"/>
              </w:rPr>
              <w:t>гл</w:t>
            </w:r>
            <w:proofErr w:type="spellEnd"/>
            <w:r w:rsidRPr="008B0B9C">
              <w:rPr>
                <w:color w:val="auto"/>
                <w:lang w:val="en-US"/>
              </w:rPr>
              <w:t>. - ISBN 0-86315-202-3.</w:t>
            </w:r>
          </w:p>
          <w:p w:rsidR="001F21FE" w:rsidRPr="008A2FA1" w:rsidRDefault="001F21FE" w:rsidP="00AE7926">
            <w:pPr>
              <w:ind w:firstLine="399"/>
              <w:jc w:val="both"/>
              <w:rPr>
                <w:color w:val="auto"/>
                <w:lang w:val="en-US"/>
              </w:rPr>
            </w:pPr>
          </w:p>
          <w:p w:rsidR="001F21FE" w:rsidRPr="000A244C" w:rsidRDefault="001F21FE" w:rsidP="00AE7926">
            <w:pPr>
              <w:ind w:firstLine="399"/>
              <w:jc w:val="both"/>
              <w:rPr>
                <w:color w:val="auto"/>
              </w:rPr>
            </w:pPr>
            <w:r w:rsidRPr="008B0B9C">
              <w:rPr>
                <w:color w:val="auto"/>
              </w:rPr>
              <w:t xml:space="preserve">[Теория] </w:t>
            </w:r>
            <w:proofErr w:type="spellStart"/>
            <w:r w:rsidRPr="008B0B9C">
              <w:rPr>
                <w:color w:val="auto"/>
              </w:rPr>
              <w:t>Гайя</w:t>
            </w:r>
            <w:proofErr w:type="spellEnd"/>
            <w:r w:rsidRPr="008B0B9C">
              <w:rPr>
                <w:color w:val="auto"/>
              </w:rPr>
              <w:t xml:space="preserve"> в действии</w:t>
            </w:r>
            <w:proofErr w:type="gramStart"/>
            <w:r w:rsidRPr="008B0B9C">
              <w:rPr>
                <w:color w:val="auto"/>
              </w:rPr>
              <w:t xml:space="preserve"> :</w:t>
            </w:r>
            <w:proofErr w:type="gramEnd"/>
            <w:r w:rsidRPr="008B0B9C">
              <w:rPr>
                <w:color w:val="auto"/>
              </w:rPr>
              <w:t xml:space="preserve"> наука о живой Земле.</w:t>
            </w:r>
          </w:p>
        </w:tc>
      </w:tr>
      <w:tr w:rsidR="001F21FE" w:rsidTr="00666D89">
        <w:trPr>
          <w:trHeight w:val="329"/>
          <w:tblCellSpacing w:w="15" w:type="dxa"/>
        </w:trPr>
        <w:tc>
          <w:tcPr>
            <w:tcW w:w="173" w:type="pct"/>
          </w:tcPr>
          <w:p w:rsidR="001F21FE" w:rsidRDefault="001F21F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3" w:type="pct"/>
          </w:tcPr>
          <w:p w:rsidR="001F21FE" w:rsidRPr="008A2FA1" w:rsidRDefault="001F21FE" w:rsidP="00C307E5">
            <w:pPr>
              <w:jc w:val="center"/>
              <w:rPr>
                <w:color w:val="auto"/>
              </w:rPr>
            </w:pPr>
            <w:r w:rsidRPr="008A2FA1">
              <w:rPr>
                <w:color w:val="auto"/>
              </w:rPr>
              <w:t>-83</w:t>
            </w:r>
          </w:p>
        </w:tc>
        <w:tc>
          <w:tcPr>
            <w:tcW w:w="4296" w:type="pct"/>
          </w:tcPr>
          <w:p w:rsidR="001F21FE" w:rsidRPr="00F043F4" w:rsidRDefault="001F21FE" w:rsidP="00AE7926">
            <w:pPr>
              <w:ind w:firstLine="399"/>
              <w:jc w:val="both"/>
              <w:rPr>
                <w:color w:val="auto"/>
                <w:lang w:val="en-US"/>
              </w:rPr>
            </w:pPr>
            <w:proofErr w:type="spellStart"/>
            <w:r w:rsidRPr="008A2FA1">
              <w:rPr>
                <w:b/>
                <w:bCs/>
                <w:color w:val="auto"/>
                <w:lang w:val="en-US"/>
              </w:rPr>
              <w:t>GeoMol</w:t>
            </w:r>
            <w:proofErr w:type="spellEnd"/>
            <w:r w:rsidRPr="008A2FA1">
              <w:rPr>
                <w:b/>
                <w:bCs/>
                <w:color w:val="auto"/>
                <w:lang w:val="en-US"/>
              </w:rPr>
              <w:t xml:space="preserve"> – </w:t>
            </w:r>
            <w:proofErr w:type="spellStart"/>
            <w:r w:rsidRPr="008A2FA1">
              <w:rPr>
                <w:b/>
                <w:bCs/>
                <w:color w:val="auto"/>
                <w:lang w:val="en-US"/>
              </w:rPr>
              <w:t>Geologische</w:t>
            </w:r>
            <w:proofErr w:type="spellEnd"/>
            <w:r w:rsidRPr="008A2FA1">
              <w:rPr>
                <w:b/>
                <w:bCs/>
                <w:color w:val="auto"/>
                <w:lang w:val="en-US"/>
              </w:rPr>
              <w:t xml:space="preserve"> 3D-Modellierung des </w:t>
            </w:r>
            <w:proofErr w:type="spellStart"/>
            <w:r w:rsidRPr="008A2FA1">
              <w:rPr>
                <w:b/>
                <w:bCs/>
                <w:color w:val="auto"/>
                <w:lang w:val="en-US"/>
              </w:rPr>
              <w:t>österreichischen</w:t>
            </w:r>
            <w:proofErr w:type="spellEnd"/>
            <w:r w:rsidRPr="008A2FA1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8A2FA1">
              <w:rPr>
                <w:b/>
                <w:bCs/>
                <w:color w:val="auto"/>
                <w:lang w:val="en-US"/>
              </w:rPr>
              <w:t>Molassebeckens</w:t>
            </w:r>
            <w:proofErr w:type="spellEnd"/>
            <w:r w:rsidRPr="008A2FA1">
              <w:rPr>
                <w:b/>
                <w:bCs/>
                <w:color w:val="auto"/>
                <w:lang w:val="en-US"/>
              </w:rPr>
              <w:t xml:space="preserve"> und </w:t>
            </w:r>
            <w:proofErr w:type="spellStart"/>
            <w:r w:rsidRPr="008A2FA1">
              <w:rPr>
                <w:b/>
                <w:bCs/>
                <w:color w:val="auto"/>
                <w:lang w:val="en-US"/>
              </w:rPr>
              <w:t>Anwendungen</w:t>
            </w:r>
            <w:proofErr w:type="spellEnd"/>
            <w:r w:rsidRPr="008A2FA1">
              <w:rPr>
                <w:b/>
                <w:bCs/>
                <w:color w:val="auto"/>
                <w:lang w:val="en-US"/>
              </w:rPr>
              <w:t xml:space="preserve"> in der </w:t>
            </w:r>
            <w:proofErr w:type="spellStart"/>
            <w:r w:rsidRPr="008A2FA1">
              <w:rPr>
                <w:b/>
                <w:bCs/>
                <w:color w:val="auto"/>
                <w:lang w:val="en-US"/>
              </w:rPr>
              <w:t>Hydrogeologie</w:t>
            </w:r>
            <w:proofErr w:type="spellEnd"/>
            <w:r w:rsidRPr="008A2FA1">
              <w:rPr>
                <w:b/>
                <w:bCs/>
                <w:color w:val="auto"/>
                <w:lang w:val="en-US"/>
              </w:rPr>
              <w:t xml:space="preserve"> und </w:t>
            </w:r>
            <w:proofErr w:type="spellStart"/>
            <w:r w:rsidRPr="008A2FA1">
              <w:rPr>
                <w:b/>
                <w:bCs/>
                <w:color w:val="auto"/>
                <w:lang w:val="en-US"/>
              </w:rPr>
              <w:t>Geothermie</w:t>
            </w:r>
            <w:proofErr w:type="spellEnd"/>
            <w:r w:rsidRPr="008A2FA1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8A2FA1">
              <w:rPr>
                <w:b/>
                <w:bCs/>
                <w:color w:val="auto"/>
                <w:lang w:val="en-US"/>
              </w:rPr>
              <w:t>im</w:t>
            </w:r>
            <w:proofErr w:type="spellEnd"/>
            <w:r w:rsidRPr="008A2FA1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8A2FA1">
              <w:rPr>
                <w:b/>
                <w:bCs/>
                <w:color w:val="auto"/>
                <w:lang w:val="en-US"/>
              </w:rPr>
              <w:t>Grenzgebiet</w:t>
            </w:r>
            <w:proofErr w:type="spellEnd"/>
            <w:r w:rsidRPr="008A2FA1">
              <w:rPr>
                <w:b/>
                <w:bCs/>
                <w:color w:val="auto"/>
                <w:lang w:val="en-US"/>
              </w:rPr>
              <w:t xml:space="preserve"> von </w:t>
            </w:r>
            <w:proofErr w:type="spellStart"/>
            <w:r w:rsidRPr="008A2FA1">
              <w:rPr>
                <w:b/>
                <w:bCs/>
                <w:color w:val="auto"/>
                <w:lang w:val="en-US"/>
              </w:rPr>
              <w:t>Oberöste</w:t>
            </w:r>
            <w:r w:rsidRPr="008A2FA1">
              <w:rPr>
                <w:b/>
                <w:bCs/>
                <w:color w:val="auto"/>
                <w:lang w:val="en-US"/>
              </w:rPr>
              <w:t>r</w:t>
            </w:r>
            <w:r w:rsidRPr="008A2FA1">
              <w:rPr>
                <w:b/>
                <w:bCs/>
                <w:color w:val="auto"/>
                <w:lang w:val="en-US"/>
              </w:rPr>
              <w:t>reich</w:t>
            </w:r>
            <w:proofErr w:type="spellEnd"/>
            <w:r w:rsidRPr="008A2FA1">
              <w:rPr>
                <w:b/>
                <w:bCs/>
                <w:color w:val="auto"/>
                <w:lang w:val="en-US"/>
              </w:rPr>
              <w:t xml:space="preserve"> und Bayern</w:t>
            </w:r>
            <w:r w:rsidRPr="008A2FA1">
              <w:rPr>
                <w:color w:val="auto"/>
                <w:lang w:val="en-US"/>
              </w:rPr>
              <w:t xml:space="preserve"> / [</w:t>
            </w:r>
            <w:proofErr w:type="spellStart"/>
            <w:r w:rsidRPr="008A2FA1">
              <w:rPr>
                <w:color w:val="auto"/>
                <w:lang w:val="en-US"/>
              </w:rPr>
              <w:t>Götzl</w:t>
            </w:r>
            <w:proofErr w:type="spellEnd"/>
            <w:r w:rsidRPr="008A2FA1">
              <w:rPr>
                <w:color w:val="auto"/>
                <w:lang w:val="en-US"/>
              </w:rPr>
              <w:t xml:space="preserve"> G. et al.] ; </w:t>
            </w:r>
            <w:proofErr w:type="spellStart"/>
            <w:r w:rsidRPr="008A2FA1">
              <w:rPr>
                <w:color w:val="auto"/>
                <w:lang w:val="en-US"/>
              </w:rPr>
              <w:t>Pfleiderer</w:t>
            </w:r>
            <w:proofErr w:type="spellEnd"/>
            <w:r w:rsidRPr="008A2FA1">
              <w:rPr>
                <w:color w:val="auto"/>
                <w:lang w:val="en-US"/>
              </w:rPr>
              <w:t xml:space="preserve"> S. (</w:t>
            </w:r>
            <w:proofErr w:type="spellStart"/>
            <w:r w:rsidRPr="008A2FA1">
              <w:rPr>
                <w:color w:val="auto"/>
                <w:lang w:val="en-US"/>
              </w:rPr>
              <w:t>Hrsg</w:t>
            </w:r>
            <w:proofErr w:type="spellEnd"/>
            <w:r w:rsidRPr="008A2FA1">
              <w:rPr>
                <w:color w:val="auto"/>
                <w:lang w:val="en-US"/>
              </w:rPr>
              <w:t>.). - Wien, 2016. - 85 c</w:t>
            </w:r>
            <w:proofErr w:type="gramStart"/>
            <w:r w:rsidRPr="008A2FA1">
              <w:rPr>
                <w:color w:val="auto"/>
                <w:lang w:val="en-US"/>
              </w:rPr>
              <w:t>. :</w:t>
            </w:r>
            <w:proofErr w:type="gramEnd"/>
            <w:r w:rsidRPr="008A2FA1">
              <w:rPr>
                <w:color w:val="auto"/>
                <w:lang w:val="en-US"/>
              </w:rPr>
              <w:t xml:space="preserve"> </w:t>
            </w:r>
            <w:r w:rsidRPr="008A2FA1">
              <w:rPr>
                <w:color w:val="auto"/>
              </w:rPr>
              <w:t>ил</w:t>
            </w:r>
            <w:r w:rsidRPr="008A2FA1">
              <w:rPr>
                <w:color w:val="auto"/>
                <w:lang w:val="en-US"/>
              </w:rPr>
              <w:t xml:space="preserve">., </w:t>
            </w:r>
            <w:proofErr w:type="spellStart"/>
            <w:r w:rsidRPr="008A2FA1">
              <w:rPr>
                <w:color w:val="auto"/>
              </w:rPr>
              <w:t>табл</w:t>
            </w:r>
            <w:proofErr w:type="spellEnd"/>
            <w:r w:rsidRPr="008A2FA1">
              <w:rPr>
                <w:color w:val="auto"/>
                <w:lang w:val="en-US"/>
              </w:rPr>
              <w:t xml:space="preserve">. + 1 </w:t>
            </w:r>
            <w:proofErr w:type="spellStart"/>
            <w:r w:rsidRPr="008A2FA1">
              <w:rPr>
                <w:color w:val="auto"/>
              </w:rPr>
              <w:t>отд</w:t>
            </w:r>
            <w:proofErr w:type="spellEnd"/>
            <w:r w:rsidRPr="008A2FA1">
              <w:rPr>
                <w:color w:val="auto"/>
                <w:lang w:val="en-US"/>
              </w:rPr>
              <w:t xml:space="preserve">. </w:t>
            </w:r>
            <w:r w:rsidRPr="008A2FA1">
              <w:rPr>
                <w:color w:val="auto"/>
              </w:rPr>
              <w:t>л</w:t>
            </w:r>
            <w:r w:rsidRPr="008A2FA1">
              <w:rPr>
                <w:color w:val="auto"/>
                <w:lang w:val="en-US"/>
              </w:rPr>
              <w:t xml:space="preserve">. </w:t>
            </w:r>
            <w:r w:rsidRPr="008A2FA1">
              <w:rPr>
                <w:color w:val="auto"/>
              </w:rPr>
              <w:t>ил</w:t>
            </w:r>
            <w:r w:rsidRPr="008A2FA1">
              <w:rPr>
                <w:color w:val="auto"/>
                <w:lang w:val="en-US"/>
              </w:rPr>
              <w:t>. - (</w:t>
            </w:r>
            <w:proofErr w:type="spellStart"/>
            <w:r w:rsidRPr="008A2FA1">
              <w:rPr>
                <w:color w:val="auto"/>
                <w:lang w:val="en-US"/>
              </w:rPr>
              <w:t>Abhandlungen</w:t>
            </w:r>
            <w:proofErr w:type="spellEnd"/>
            <w:r w:rsidRPr="008A2FA1">
              <w:rPr>
                <w:color w:val="auto"/>
                <w:lang w:val="en-US"/>
              </w:rPr>
              <w:t xml:space="preserve"> der </w:t>
            </w:r>
            <w:proofErr w:type="spellStart"/>
            <w:r w:rsidRPr="008A2FA1">
              <w:rPr>
                <w:color w:val="auto"/>
                <w:lang w:val="en-US"/>
              </w:rPr>
              <w:t>Geologischen</w:t>
            </w:r>
            <w:proofErr w:type="spellEnd"/>
            <w:r w:rsidRPr="008A2FA1">
              <w:rPr>
                <w:color w:val="auto"/>
                <w:lang w:val="en-US"/>
              </w:rPr>
              <w:t xml:space="preserve"> </w:t>
            </w:r>
            <w:proofErr w:type="spellStart"/>
            <w:r w:rsidRPr="008A2FA1">
              <w:rPr>
                <w:color w:val="auto"/>
                <w:lang w:val="en-US"/>
              </w:rPr>
              <w:t>Bundesanstalt</w:t>
            </w:r>
            <w:proofErr w:type="spellEnd"/>
            <w:r w:rsidRPr="008A2FA1">
              <w:rPr>
                <w:color w:val="auto"/>
                <w:lang w:val="en-US"/>
              </w:rPr>
              <w:t>, ISSN 0378-</w:t>
            </w:r>
            <w:proofErr w:type="gramStart"/>
            <w:r w:rsidRPr="008A2FA1">
              <w:rPr>
                <w:color w:val="auto"/>
                <w:lang w:val="en-US"/>
              </w:rPr>
              <w:t>0864 ;</w:t>
            </w:r>
            <w:proofErr w:type="gramEnd"/>
            <w:r w:rsidRPr="008A2FA1">
              <w:rPr>
                <w:color w:val="auto"/>
                <w:lang w:val="en-US"/>
              </w:rPr>
              <w:t xml:space="preserve"> Bd. 70). - </w:t>
            </w:r>
            <w:r w:rsidRPr="008A2FA1">
              <w:rPr>
                <w:color w:val="auto"/>
              </w:rPr>
              <w:t>Текст</w:t>
            </w:r>
            <w:r w:rsidRPr="008A2FA1">
              <w:rPr>
                <w:color w:val="auto"/>
                <w:lang w:val="en-US"/>
              </w:rPr>
              <w:t xml:space="preserve"> </w:t>
            </w:r>
            <w:proofErr w:type="gramStart"/>
            <w:r w:rsidRPr="008A2FA1">
              <w:rPr>
                <w:color w:val="auto"/>
              </w:rPr>
              <w:t>нем</w:t>
            </w:r>
            <w:r w:rsidRPr="008A2FA1">
              <w:rPr>
                <w:color w:val="auto"/>
                <w:lang w:val="en-US"/>
              </w:rPr>
              <w:t>.,</w:t>
            </w:r>
            <w:proofErr w:type="gramEnd"/>
            <w:r w:rsidRPr="008A2FA1">
              <w:rPr>
                <w:color w:val="auto"/>
                <w:lang w:val="en-US"/>
              </w:rPr>
              <w:t xml:space="preserve"> </w:t>
            </w:r>
            <w:r w:rsidRPr="008A2FA1">
              <w:rPr>
                <w:color w:val="auto"/>
              </w:rPr>
              <w:t>рез</w:t>
            </w:r>
            <w:r w:rsidRPr="008A2FA1">
              <w:rPr>
                <w:color w:val="auto"/>
                <w:lang w:val="en-US"/>
              </w:rPr>
              <w:t xml:space="preserve">. </w:t>
            </w:r>
            <w:proofErr w:type="spellStart"/>
            <w:r w:rsidRPr="008A2FA1">
              <w:rPr>
                <w:color w:val="auto"/>
              </w:rPr>
              <w:t>англ</w:t>
            </w:r>
            <w:proofErr w:type="spellEnd"/>
            <w:r w:rsidRPr="008A2FA1">
              <w:rPr>
                <w:color w:val="auto"/>
                <w:lang w:val="en-US"/>
              </w:rPr>
              <w:t xml:space="preserve">. - </w:t>
            </w:r>
            <w:proofErr w:type="spellStart"/>
            <w:r w:rsidRPr="008A2FA1">
              <w:rPr>
                <w:color w:val="auto"/>
              </w:rPr>
              <w:t>Библиогр</w:t>
            </w:r>
            <w:proofErr w:type="spellEnd"/>
            <w:r w:rsidRPr="008A2FA1">
              <w:rPr>
                <w:color w:val="auto"/>
                <w:lang w:val="en-US"/>
              </w:rPr>
              <w:t>.: c. 82-85. - ISBN 978-3-85316-090-9.</w:t>
            </w:r>
          </w:p>
          <w:p w:rsidR="001F21FE" w:rsidRPr="00F043F4" w:rsidRDefault="001F21FE" w:rsidP="00AE7926">
            <w:pPr>
              <w:ind w:firstLine="399"/>
              <w:jc w:val="both"/>
              <w:rPr>
                <w:color w:val="auto"/>
                <w:lang w:val="en-US"/>
              </w:rPr>
            </w:pPr>
          </w:p>
          <w:p w:rsidR="001F21FE" w:rsidRPr="008A2FA1" w:rsidRDefault="001F21FE" w:rsidP="00AE7926">
            <w:pPr>
              <w:ind w:firstLine="399"/>
              <w:jc w:val="both"/>
              <w:rPr>
                <w:color w:val="auto"/>
              </w:rPr>
            </w:pPr>
            <w:r w:rsidRPr="008A2FA1">
              <w:rPr>
                <w:color w:val="auto"/>
              </w:rPr>
              <w:t xml:space="preserve">[Проект] </w:t>
            </w:r>
            <w:proofErr w:type="spellStart"/>
            <w:r w:rsidRPr="008A2FA1">
              <w:rPr>
                <w:color w:val="auto"/>
              </w:rPr>
              <w:t>GeoMol</w:t>
            </w:r>
            <w:proofErr w:type="spellEnd"/>
            <w:r w:rsidRPr="008A2FA1">
              <w:rPr>
                <w:color w:val="auto"/>
              </w:rPr>
              <w:t xml:space="preserve"> – геологическое 3D моделирование Австрийского молассового бассейна и его применение в гидрогеологии и геотермии в приграничном районе Верхней Австрии и Баварии.</w:t>
            </w:r>
          </w:p>
        </w:tc>
      </w:tr>
      <w:tr w:rsidR="001F21FE" w:rsidTr="00666D89">
        <w:trPr>
          <w:trHeight w:val="329"/>
          <w:tblCellSpacing w:w="15" w:type="dxa"/>
        </w:trPr>
        <w:tc>
          <w:tcPr>
            <w:tcW w:w="173" w:type="pct"/>
          </w:tcPr>
          <w:p w:rsidR="001F21FE" w:rsidRDefault="001F21F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3" w:type="pct"/>
          </w:tcPr>
          <w:p w:rsidR="001F21FE" w:rsidRPr="00110FE6" w:rsidRDefault="001F21FE" w:rsidP="00C307E5">
            <w:pPr>
              <w:jc w:val="center"/>
              <w:rPr>
                <w:color w:val="auto"/>
              </w:rPr>
            </w:pPr>
            <w:r w:rsidRPr="00110FE6">
              <w:rPr>
                <w:color w:val="auto"/>
              </w:rPr>
              <w:t>Б76624</w:t>
            </w:r>
          </w:p>
        </w:tc>
        <w:tc>
          <w:tcPr>
            <w:tcW w:w="4296" w:type="pct"/>
          </w:tcPr>
          <w:p w:rsidR="001F21FE" w:rsidRPr="00B80E34" w:rsidRDefault="001F21FE" w:rsidP="00AE7926">
            <w:pPr>
              <w:ind w:firstLine="399"/>
              <w:jc w:val="both"/>
              <w:rPr>
                <w:color w:val="auto"/>
                <w:lang w:val="en-US"/>
              </w:rPr>
            </w:pPr>
            <w:r w:rsidRPr="00110FE6">
              <w:rPr>
                <w:b/>
                <w:bCs/>
                <w:color w:val="auto"/>
                <w:lang w:val="en-US"/>
              </w:rPr>
              <w:t xml:space="preserve">Geotagung'77, </w:t>
            </w:r>
            <w:proofErr w:type="spellStart"/>
            <w:r w:rsidRPr="00110FE6">
              <w:rPr>
                <w:b/>
                <w:bCs/>
                <w:color w:val="auto"/>
                <w:lang w:val="en-US"/>
              </w:rPr>
              <w:t>Göttingen</w:t>
            </w:r>
            <w:proofErr w:type="spellEnd"/>
            <w:r w:rsidRPr="00110FE6">
              <w:rPr>
                <w:b/>
                <w:bCs/>
                <w:color w:val="auto"/>
                <w:lang w:val="en-US"/>
              </w:rPr>
              <w:t xml:space="preserve"> [25.9-</w:t>
            </w:r>
            <w:proofErr w:type="gramStart"/>
            <w:r w:rsidRPr="00110FE6">
              <w:rPr>
                <w:b/>
                <w:bCs/>
                <w:color w:val="auto"/>
                <w:lang w:val="en-US"/>
              </w:rPr>
              <w:t>3.10.1977</w:t>
            </w:r>
            <w:r w:rsidRPr="00110FE6">
              <w:rPr>
                <w:color w:val="auto"/>
                <w:lang w:val="en-US"/>
              </w:rPr>
              <w:t xml:space="preserve"> :</w:t>
            </w:r>
            <w:proofErr w:type="gramEnd"/>
            <w:r w:rsidRPr="00110FE6">
              <w:rPr>
                <w:color w:val="auto"/>
                <w:lang w:val="en-US"/>
              </w:rPr>
              <w:t xml:space="preserve"> 129. </w:t>
            </w:r>
            <w:proofErr w:type="spellStart"/>
            <w:r w:rsidRPr="00110FE6">
              <w:rPr>
                <w:color w:val="auto"/>
                <w:lang w:val="en-US"/>
              </w:rPr>
              <w:t>Hauptversammlung</w:t>
            </w:r>
            <w:proofErr w:type="spellEnd"/>
            <w:r w:rsidRPr="00110FE6">
              <w:rPr>
                <w:color w:val="auto"/>
                <w:lang w:val="en-US"/>
              </w:rPr>
              <w:t xml:space="preserve"> der </w:t>
            </w:r>
            <w:proofErr w:type="spellStart"/>
            <w:r w:rsidRPr="00110FE6">
              <w:rPr>
                <w:color w:val="auto"/>
                <w:lang w:val="en-US"/>
              </w:rPr>
              <w:t>Deutschen</w:t>
            </w:r>
            <w:proofErr w:type="spellEnd"/>
            <w:r w:rsidRPr="00110FE6">
              <w:rPr>
                <w:color w:val="auto"/>
                <w:lang w:val="en-US"/>
              </w:rPr>
              <w:t xml:space="preserve"> </w:t>
            </w:r>
            <w:proofErr w:type="spellStart"/>
            <w:r w:rsidRPr="00110FE6">
              <w:rPr>
                <w:color w:val="auto"/>
                <w:lang w:val="en-US"/>
              </w:rPr>
              <w:t>geologischen</w:t>
            </w:r>
            <w:proofErr w:type="spellEnd"/>
            <w:r w:rsidRPr="00110FE6">
              <w:rPr>
                <w:color w:val="auto"/>
                <w:lang w:val="en-US"/>
              </w:rPr>
              <w:t xml:space="preserve"> </w:t>
            </w:r>
            <w:proofErr w:type="spellStart"/>
            <w:r w:rsidRPr="00110FE6">
              <w:rPr>
                <w:color w:val="auto"/>
                <w:lang w:val="en-US"/>
              </w:rPr>
              <w:t>Gesellschaft</w:t>
            </w:r>
            <w:proofErr w:type="spellEnd"/>
            <w:r w:rsidRPr="00110FE6">
              <w:rPr>
                <w:color w:val="auto"/>
                <w:lang w:val="en-US"/>
              </w:rPr>
              <w:t xml:space="preserve"> und 47. </w:t>
            </w:r>
            <w:proofErr w:type="spellStart"/>
            <w:r w:rsidRPr="00110FE6">
              <w:rPr>
                <w:color w:val="auto"/>
                <w:lang w:val="en-US"/>
              </w:rPr>
              <w:t>Jahresversammlung</w:t>
            </w:r>
            <w:proofErr w:type="spellEnd"/>
            <w:r w:rsidRPr="00110FE6">
              <w:rPr>
                <w:color w:val="auto"/>
                <w:lang w:val="en-US"/>
              </w:rPr>
              <w:t xml:space="preserve"> der </w:t>
            </w:r>
            <w:proofErr w:type="spellStart"/>
            <w:r w:rsidRPr="00110FE6">
              <w:rPr>
                <w:color w:val="auto"/>
                <w:lang w:val="en-US"/>
              </w:rPr>
              <w:t>Paläontologischen</w:t>
            </w:r>
            <w:proofErr w:type="spellEnd"/>
            <w:r w:rsidRPr="00110FE6">
              <w:rPr>
                <w:color w:val="auto"/>
                <w:lang w:val="en-US"/>
              </w:rPr>
              <w:t xml:space="preserve"> </w:t>
            </w:r>
            <w:proofErr w:type="spellStart"/>
            <w:r w:rsidRPr="00110FE6">
              <w:rPr>
                <w:color w:val="auto"/>
                <w:lang w:val="en-US"/>
              </w:rPr>
              <w:t>Gesellschaft</w:t>
            </w:r>
            <w:proofErr w:type="spellEnd"/>
            <w:proofErr w:type="gramStart"/>
            <w:r w:rsidRPr="00110FE6">
              <w:rPr>
                <w:color w:val="auto"/>
                <w:lang w:val="en-US"/>
              </w:rPr>
              <w:t xml:space="preserve">] </w:t>
            </w:r>
            <w:r w:rsidRPr="00110FE6">
              <w:rPr>
                <w:color w:val="auto"/>
                <w:lang w:val="en-US"/>
              </w:rPr>
              <w:lastRenderedPageBreak/>
              <w:t>:</w:t>
            </w:r>
            <w:proofErr w:type="gramEnd"/>
            <w:r w:rsidRPr="00110FE6">
              <w:rPr>
                <w:color w:val="auto"/>
                <w:lang w:val="en-US"/>
              </w:rPr>
              <w:t xml:space="preserve"> </w:t>
            </w:r>
            <w:proofErr w:type="spellStart"/>
            <w:r w:rsidRPr="00110FE6">
              <w:rPr>
                <w:color w:val="auto"/>
                <w:lang w:val="en-US"/>
              </w:rPr>
              <w:t>Exkursions-Fűhrer</w:t>
            </w:r>
            <w:proofErr w:type="spellEnd"/>
            <w:r w:rsidRPr="00110FE6">
              <w:rPr>
                <w:color w:val="auto"/>
                <w:lang w:val="en-US"/>
              </w:rPr>
              <w:t xml:space="preserve"> / [Dt. geol. </w:t>
            </w:r>
            <w:proofErr w:type="spellStart"/>
            <w:r w:rsidRPr="00110FE6">
              <w:rPr>
                <w:color w:val="auto"/>
                <w:lang w:val="en-US"/>
              </w:rPr>
              <w:t>Ges</w:t>
            </w:r>
            <w:proofErr w:type="spellEnd"/>
            <w:r w:rsidRPr="00110FE6">
              <w:rPr>
                <w:color w:val="auto"/>
                <w:lang w:val="en-US"/>
              </w:rPr>
              <w:t xml:space="preserve">., </w:t>
            </w:r>
            <w:proofErr w:type="spellStart"/>
            <w:r w:rsidRPr="00110FE6">
              <w:rPr>
                <w:color w:val="auto"/>
                <w:lang w:val="en-US"/>
              </w:rPr>
              <w:t>Paläontologische</w:t>
            </w:r>
            <w:proofErr w:type="spellEnd"/>
            <w:r w:rsidRPr="00110FE6">
              <w:rPr>
                <w:color w:val="auto"/>
                <w:lang w:val="en-US"/>
              </w:rPr>
              <w:t xml:space="preserve"> </w:t>
            </w:r>
            <w:proofErr w:type="spellStart"/>
            <w:r w:rsidRPr="00110FE6">
              <w:rPr>
                <w:color w:val="auto"/>
                <w:lang w:val="en-US"/>
              </w:rPr>
              <w:t>Ges</w:t>
            </w:r>
            <w:proofErr w:type="spellEnd"/>
            <w:r w:rsidRPr="00110FE6">
              <w:rPr>
                <w:color w:val="auto"/>
                <w:lang w:val="en-US"/>
              </w:rPr>
              <w:t xml:space="preserve">.]. - </w:t>
            </w:r>
            <w:proofErr w:type="spellStart"/>
            <w:proofErr w:type="gramStart"/>
            <w:r w:rsidRPr="00110FE6">
              <w:rPr>
                <w:color w:val="auto"/>
                <w:lang w:val="en-US"/>
              </w:rPr>
              <w:t>Göttingen</w:t>
            </w:r>
            <w:proofErr w:type="spellEnd"/>
            <w:r w:rsidRPr="00110FE6">
              <w:rPr>
                <w:color w:val="auto"/>
                <w:lang w:val="en-US"/>
              </w:rPr>
              <w:t xml:space="preserve"> :</w:t>
            </w:r>
            <w:proofErr w:type="gramEnd"/>
            <w:r w:rsidRPr="00110FE6">
              <w:rPr>
                <w:color w:val="auto"/>
                <w:lang w:val="en-US"/>
              </w:rPr>
              <w:t xml:space="preserve"> </w:t>
            </w:r>
            <w:proofErr w:type="spellStart"/>
            <w:r w:rsidRPr="00110FE6">
              <w:rPr>
                <w:color w:val="auto"/>
                <w:lang w:val="en-US"/>
              </w:rPr>
              <w:t>Geol</w:t>
            </w:r>
            <w:proofErr w:type="spellEnd"/>
            <w:r w:rsidRPr="00110FE6">
              <w:rPr>
                <w:color w:val="auto"/>
                <w:lang w:val="en-US"/>
              </w:rPr>
              <w:t>.-</w:t>
            </w:r>
            <w:proofErr w:type="spellStart"/>
            <w:r w:rsidRPr="00110FE6">
              <w:rPr>
                <w:color w:val="auto"/>
                <w:lang w:val="en-US"/>
              </w:rPr>
              <w:t>Paläonto</w:t>
            </w:r>
            <w:r w:rsidR="00AE7926" w:rsidRPr="00AE7926">
              <w:rPr>
                <w:color w:val="auto"/>
                <w:lang w:val="en-US"/>
              </w:rPr>
              <w:softHyphen/>
            </w:r>
            <w:r w:rsidRPr="00110FE6">
              <w:rPr>
                <w:color w:val="auto"/>
                <w:lang w:val="en-US"/>
              </w:rPr>
              <w:t>logisches</w:t>
            </w:r>
            <w:proofErr w:type="spellEnd"/>
            <w:r w:rsidRPr="00110FE6">
              <w:rPr>
                <w:color w:val="auto"/>
                <w:lang w:val="en-US"/>
              </w:rPr>
              <w:t xml:space="preserve"> Inst. u. M</w:t>
            </w:r>
            <w:r>
              <w:rPr>
                <w:color w:val="auto"/>
                <w:lang w:val="en-US"/>
              </w:rPr>
              <w:t>u</w:t>
            </w:r>
            <w:r w:rsidRPr="00110FE6">
              <w:rPr>
                <w:color w:val="auto"/>
                <w:lang w:val="en-US"/>
              </w:rPr>
              <w:t xml:space="preserve">seum der Univ., 1977. - </w:t>
            </w:r>
            <w:proofErr w:type="spellStart"/>
            <w:r w:rsidRPr="00110FE6">
              <w:rPr>
                <w:color w:val="auto"/>
              </w:rPr>
              <w:t>Библиогр</w:t>
            </w:r>
            <w:proofErr w:type="spellEnd"/>
            <w:r w:rsidRPr="00110FE6">
              <w:rPr>
                <w:color w:val="auto"/>
                <w:lang w:val="en-US"/>
              </w:rPr>
              <w:t xml:space="preserve">. </w:t>
            </w:r>
            <w:r w:rsidRPr="00110FE6">
              <w:rPr>
                <w:color w:val="auto"/>
              </w:rPr>
              <w:t>в</w:t>
            </w:r>
            <w:r w:rsidRPr="00110FE6">
              <w:rPr>
                <w:color w:val="auto"/>
                <w:lang w:val="en-US"/>
              </w:rPr>
              <w:t xml:space="preserve"> </w:t>
            </w:r>
            <w:r w:rsidRPr="00110FE6">
              <w:rPr>
                <w:color w:val="auto"/>
              </w:rPr>
              <w:t>конце</w:t>
            </w:r>
            <w:r w:rsidRPr="00110FE6">
              <w:rPr>
                <w:color w:val="auto"/>
                <w:lang w:val="en-US"/>
              </w:rPr>
              <w:t xml:space="preserve"> </w:t>
            </w:r>
            <w:r w:rsidRPr="00110FE6">
              <w:rPr>
                <w:color w:val="auto"/>
              </w:rPr>
              <w:t>экскурсий</w:t>
            </w:r>
            <w:r w:rsidRPr="00110FE6">
              <w:rPr>
                <w:color w:val="auto"/>
                <w:lang w:val="en-US"/>
              </w:rPr>
              <w:t>.</w:t>
            </w:r>
          </w:p>
          <w:p w:rsidR="001F21FE" w:rsidRPr="00B80E34" w:rsidRDefault="001F21FE" w:rsidP="00AE7926">
            <w:pPr>
              <w:ind w:firstLine="399"/>
              <w:jc w:val="both"/>
              <w:rPr>
                <w:color w:val="auto"/>
                <w:lang w:val="en-US"/>
              </w:rPr>
            </w:pPr>
          </w:p>
          <w:p w:rsidR="001F21FE" w:rsidRPr="00110FE6" w:rsidRDefault="001F21FE" w:rsidP="00AE7926">
            <w:pPr>
              <w:ind w:firstLine="399"/>
              <w:jc w:val="both"/>
              <w:rPr>
                <w:color w:val="auto"/>
              </w:rPr>
            </w:pPr>
            <w:r w:rsidRPr="00110FE6">
              <w:rPr>
                <w:color w:val="auto"/>
              </w:rPr>
              <w:t>Конференция Geotagung'77, Гёттинген [25 сентября-3 октября, 1977 г.]</w:t>
            </w:r>
            <w:proofErr w:type="gramStart"/>
            <w:r w:rsidRPr="00110FE6">
              <w:rPr>
                <w:color w:val="auto"/>
              </w:rPr>
              <w:t xml:space="preserve"> :</w:t>
            </w:r>
            <w:proofErr w:type="gramEnd"/>
            <w:r w:rsidRPr="00110FE6">
              <w:rPr>
                <w:color w:val="auto"/>
              </w:rPr>
              <w:t xml:space="preserve"> путев</w:t>
            </w:r>
            <w:r w:rsidRPr="00110FE6">
              <w:rPr>
                <w:color w:val="auto"/>
              </w:rPr>
              <w:t>о</w:t>
            </w:r>
            <w:r w:rsidRPr="00110FE6">
              <w:rPr>
                <w:color w:val="auto"/>
              </w:rPr>
              <w:t xml:space="preserve">дитель экскурсий. </w:t>
            </w:r>
          </w:p>
          <w:p w:rsidR="001F21FE" w:rsidRPr="00110FE6" w:rsidRDefault="001F21FE" w:rsidP="00AE7926">
            <w:pPr>
              <w:ind w:firstLine="399"/>
              <w:jc w:val="both"/>
              <w:rPr>
                <w:color w:val="auto"/>
              </w:rPr>
            </w:pPr>
          </w:p>
          <w:p w:rsidR="001F21FE" w:rsidRPr="001F21FE" w:rsidRDefault="001F21FE" w:rsidP="00AE7926">
            <w:pPr>
              <w:ind w:firstLine="399"/>
              <w:jc w:val="both"/>
              <w:rPr>
                <w:color w:val="auto"/>
                <w:lang w:val="en-US"/>
              </w:rPr>
            </w:pPr>
            <w:proofErr w:type="gramStart"/>
            <w:r w:rsidRPr="00496ADD">
              <w:rPr>
                <w:b/>
                <w:color w:val="auto"/>
                <w:lang w:val="en-US"/>
              </w:rPr>
              <w:t>Bd.1 :</w:t>
            </w:r>
            <w:proofErr w:type="gramEnd"/>
            <w:r w:rsidRPr="00496ADD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496ADD">
              <w:rPr>
                <w:b/>
                <w:color w:val="auto"/>
                <w:lang w:val="en-US"/>
              </w:rPr>
              <w:t>Rheinisches</w:t>
            </w:r>
            <w:proofErr w:type="spellEnd"/>
            <w:r w:rsidRPr="00496ADD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496ADD">
              <w:rPr>
                <w:b/>
                <w:color w:val="auto"/>
                <w:lang w:val="en-US"/>
              </w:rPr>
              <w:t>Schiefergebirge</w:t>
            </w:r>
            <w:proofErr w:type="spellEnd"/>
            <w:r w:rsidRPr="00496ADD">
              <w:rPr>
                <w:b/>
                <w:color w:val="auto"/>
                <w:lang w:val="en-US"/>
              </w:rPr>
              <w:t>, Harz : (</w:t>
            </w:r>
            <w:proofErr w:type="spellStart"/>
            <w:r w:rsidRPr="00496ADD">
              <w:rPr>
                <w:b/>
                <w:color w:val="auto"/>
                <w:lang w:val="en-US"/>
              </w:rPr>
              <w:t>Exkursionen</w:t>
            </w:r>
            <w:proofErr w:type="spellEnd"/>
            <w:r w:rsidRPr="00496ADD">
              <w:rPr>
                <w:b/>
                <w:color w:val="auto"/>
                <w:lang w:val="en-US"/>
              </w:rPr>
              <w:t xml:space="preserve"> A, B, G, H).</w:t>
            </w:r>
            <w:r w:rsidRPr="00110FE6">
              <w:rPr>
                <w:color w:val="auto"/>
                <w:lang w:val="en-US"/>
              </w:rPr>
              <w:t xml:space="preserve"> - [2], II, 221 c. : </w:t>
            </w:r>
            <w:r w:rsidRPr="00110FE6">
              <w:rPr>
                <w:color w:val="auto"/>
              </w:rPr>
              <w:t>ил</w:t>
            </w:r>
            <w:r w:rsidRPr="00110FE6">
              <w:rPr>
                <w:color w:val="auto"/>
                <w:lang w:val="en-US"/>
              </w:rPr>
              <w:t xml:space="preserve">., </w:t>
            </w:r>
            <w:proofErr w:type="spellStart"/>
            <w:r w:rsidRPr="00110FE6">
              <w:rPr>
                <w:color w:val="auto"/>
              </w:rPr>
              <w:t>табл</w:t>
            </w:r>
            <w:proofErr w:type="spellEnd"/>
            <w:r w:rsidRPr="00110FE6">
              <w:rPr>
                <w:color w:val="auto"/>
                <w:lang w:val="en-US"/>
              </w:rPr>
              <w:t>.</w:t>
            </w:r>
          </w:p>
          <w:p w:rsidR="001F21FE" w:rsidRPr="001F21FE" w:rsidRDefault="001F21FE" w:rsidP="00AE7926">
            <w:pPr>
              <w:ind w:firstLine="399"/>
              <w:jc w:val="both"/>
              <w:rPr>
                <w:color w:val="auto"/>
                <w:lang w:val="en-US"/>
              </w:rPr>
            </w:pPr>
          </w:p>
          <w:p w:rsidR="001F21FE" w:rsidRPr="00110FE6" w:rsidRDefault="001F21FE" w:rsidP="00AE7926">
            <w:pPr>
              <w:ind w:firstLine="399"/>
              <w:jc w:val="both"/>
              <w:rPr>
                <w:color w:val="auto"/>
              </w:rPr>
            </w:pPr>
            <w:r w:rsidRPr="00110FE6">
              <w:rPr>
                <w:color w:val="auto"/>
              </w:rPr>
              <w:t>Т. 1. Рейнские Сланцевые горы, Гарц</w:t>
            </w:r>
            <w:proofErr w:type="gramStart"/>
            <w:r w:rsidRPr="00110FE6">
              <w:rPr>
                <w:color w:val="auto"/>
              </w:rPr>
              <w:t xml:space="preserve"> :</w:t>
            </w:r>
            <w:proofErr w:type="gramEnd"/>
            <w:r w:rsidRPr="00110FE6">
              <w:rPr>
                <w:color w:val="auto"/>
              </w:rPr>
              <w:t xml:space="preserve"> (экскурсии A, B, G, H).</w:t>
            </w:r>
          </w:p>
        </w:tc>
      </w:tr>
      <w:tr w:rsidR="001F21FE" w:rsidRPr="00E43AAB" w:rsidTr="00666D89">
        <w:trPr>
          <w:trHeight w:val="329"/>
          <w:tblCellSpacing w:w="15" w:type="dxa"/>
        </w:trPr>
        <w:tc>
          <w:tcPr>
            <w:tcW w:w="173" w:type="pct"/>
          </w:tcPr>
          <w:p w:rsidR="001F21FE" w:rsidRDefault="001F21F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3" w:type="pct"/>
          </w:tcPr>
          <w:p w:rsidR="001F21FE" w:rsidRPr="000C72FF" w:rsidRDefault="001F21FE" w:rsidP="00C307E5">
            <w:pPr>
              <w:jc w:val="center"/>
              <w:rPr>
                <w:color w:val="auto"/>
              </w:rPr>
            </w:pPr>
            <w:r w:rsidRPr="000C72FF">
              <w:rPr>
                <w:color w:val="auto"/>
              </w:rPr>
              <w:t>-9869</w:t>
            </w:r>
          </w:p>
        </w:tc>
        <w:tc>
          <w:tcPr>
            <w:tcW w:w="4296" w:type="pct"/>
          </w:tcPr>
          <w:p w:rsidR="001F21FE" w:rsidRPr="000C72FF" w:rsidRDefault="001F21FE" w:rsidP="00AE7926">
            <w:pPr>
              <w:ind w:firstLine="399"/>
              <w:jc w:val="both"/>
              <w:rPr>
                <w:color w:val="auto"/>
              </w:rPr>
            </w:pPr>
            <w:r w:rsidRPr="000C72FF">
              <w:rPr>
                <w:b/>
                <w:bCs/>
                <w:color w:val="auto"/>
                <w:lang w:val="en-US"/>
              </w:rPr>
              <w:t xml:space="preserve">Geotagung'77, </w:t>
            </w:r>
            <w:proofErr w:type="spellStart"/>
            <w:r w:rsidRPr="000C72FF">
              <w:rPr>
                <w:b/>
                <w:bCs/>
                <w:color w:val="auto"/>
                <w:lang w:val="en-US"/>
              </w:rPr>
              <w:t>Göttingen</w:t>
            </w:r>
            <w:proofErr w:type="spellEnd"/>
            <w:r w:rsidRPr="000C72FF">
              <w:rPr>
                <w:b/>
                <w:bCs/>
                <w:color w:val="auto"/>
                <w:lang w:val="en-US"/>
              </w:rPr>
              <w:t xml:space="preserve">, 28.9-30.9. </w:t>
            </w:r>
            <w:proofErr w:type="gramStart"/>
            <w:r w:rsidRPr="000C72FF">
              <w:rPr>
                <w:b/>
                <w:bCs/>
                <w:color w:val="auto"/>
                <w:lang w:val="en-US"/>
              </w:rPr>
              <w:t>1977</w:t>
            </w:r>
            <w:r w:rsidRPr="000C72FF">
              <w:rPr>
                <w:color w:val="auto"/>
                <w:lang w:val="en-US"/>
              </w:rPr>
              <w:t xml:space="preserve"> :</w:t>
            </w:r>
            <w:proofErr w:type="gramEnd"/>
            <w:r w:rsidRPr="000C72FF">
              <w:rPr>
                <w:color w:val="auto"/>
                <w:lang w:val="en-US"/>
              </w:rPr>
              <w:t xml:space="preserve"> [129. </w:t>
            </w:r>
            <w:proofErr w:type="spellStart"/>
            <w:r w:rsidRPr="000C72FF">
              <w:rPr>
                <w:color w:val="auto"/>
                <w:lang w:val="en-US"/>
              </w:rPr>
              <w:t>Hauptversammlung</w:t>
            </w:r>
            <w:proofErr w:type="spellEnd"/>
            <w:r w:rsidRPr="000C72FF">
              <w:rPr>
                <w:color w:val="auto"/>
                <w:lang w:val="en-US"/>
              </w:rPr>
              <w:t xml:space="preserve"> der </w:t>
            </w:r>
            <w:proofErr w:type="spellStart"/>
            <w:r w:rsidRPr="000C72FF">
              <w:rPr>
                <w:color w:val="auto"/>
                <w:lang w:val="en-US"/>
              </w:rPr>
              <w:t>Deutschen</w:t>
            </w:r>
            <w:proofErr w:type="spellEnd"/>
            <w:r w:rsidRPr="000C72FF">
              <w:rPr>
                <w:color w:val="auto"/>
                <w:lang w:val="en-US"/>
              </w:rPr>
              <w:t xml:space="preserve"> </w:t>
            </w:r>
            <w:proofErr w:type="spellStart"/>
            <w:r w:rsidRPr="000C72FF">
              <w:rPr>
                <w:color w:val="auto"/>
                <w:lang w:val="en-US"/>
              </w:rPr>
              <w:t>geologischen</w:t>
            </w:r>
            <w:proofErr w:type="spellEnd"/>
            <w:r w:rsidRPr="000C72FF">
              <w:rPr>
                <w:color w:val="auto"/>
                <w:lang w:val="en-US"/>
              </w:rPr>
              <w:t xml:space="preserve"> </w:t>
            </w:r>
            <w:proofErr w:type="spellStart"/>
            <w:r w:rsidRPr="000C72FF">
              <w:rPr>
                <w:color w:val="auto"/>
                <w:lang w:val="en-US"/>
              </w:rPr>
              <w:t>Gesellschaft</w:t>
            </w:r>
            <w:proofErr w:type="spellEnd"/>
            <w:r w:rsidRPr="000C72FF">
              <w:rPr>
                <w:color w:val="auto"/>
                <w:lang w:val="en-US"/>
              </w:rPr>
              <w:t xml:space="preserve"> und 47. </w:t>
            </w:r>
            <w:proofErr w:type="spellStart"/>
            <w:r w:rsidRPr="000C72FF">
              <w:rPr>
                <w:color w:val="auto"/>
                <w:lang w:val="en-US"/>
              </w:rPr>
              <w:t>Jahresversammlung</w:t>
            </w:r>
            <w:proofErr w:type="spellEnd"/>
            <w:r w:rsidRPr="000C72FF">
              <w:rPr>
                <w:color w:val="auto"/>
                <w:lang w:val="en-US"/>
              </w:rPr>
              <w:t xml:space="preserve"> der </w:t>
            </w:r>
            <w:proofErr w:type="spellStart"/>
            <w:r w:rsidRPr="000C72FF">
              <w:rPr>
                <w:color w:val="auto"/>
                <w:lang w:val="en-US"/>
              </w:rPr>
              <w:t>Paläontol</w:t>
            </w:r>
            <w:r w:rsidRPr="000C72FF">
              <w:rPr>
                <w:color w:val="auto"/>
                <w:lang w:val="en-US"/>
              </w:rPr>
              <w:t>o</w:t>
            </w:r>
            <w:r w:rsidRPr="000C72FF">
              <w:rPr>
                <w:color w:val="auto"/>
                <w:lang w:val="en-US"/>
              </w:rPr>
              <w:t>gischen</w:t>
            </w:r>
            <w:proofErr w:type="spellEnd"/>
            <w:r w:rsidRPr="000C72FF">
              <w:rPr>
                <w:color w:val="auto"/>
                <w:lang w:val="en-US"/>
              </w:rPr>
              <w:t xml:space="preserve"> </w:t>
            </w:r>
            <w:proofErr w:type="spellStart"/>
            <w:r w:rsidRPr="000C72FF">
              <w:rPr>
                <w:color w:val="auto"/>
                <w:lang w:val="en-US"/>
              </w:rPr>
              <w:t>Gesellschaft</w:t>
            </w:r>
            <w:proofErr w:type="spellEnd"/>
            <w:proofErr w:type="gramStart"/>
            <w:r w:rsidRPr="000C72FF">
              <w:rPr>
                <w:color w:val="auto"/>
                <w:lang w:val="en-US"/>
              </w:rPr>
              <w:t>] :</w:t>
            </w:r>
            <w:proofErr w:type="gramEnd"/>
            <w:r w:rsidRPr="000C72FF">
              <w:rPr>
                <w:color w:val="auto"/>
                <w:lang w:val="en-US"/>
              </w:rPr>
              <w:t xml:space="preserve"> </w:t>
            </w:r>
            <w:proofErr w:type="spellStart"/>
            <w:r w:rsidRPr="000C72FF">
              <w:rPr>
                <w:color w:val="auto"/>
                <w:lang w:val="en-US"/>
              </w:rPr>
              <w:t>Vortrags-Kurzfassungen</w:t>
            </w:r>
            <w:proofErr w:type="spellEnd"/>
            <w:r w:rsidRPr="000C72FF">
              <w:rPr>
                <w:color w:val="auto"/>
                <w:lang w:val="en-US"/>
              </w:rPr>
              <w:t xml:space="preserve"> / Dt. geol. </w:t>
            </w:r>
            <w:proofErr w:type="spellStart"/>
            <w:r w:rsidRPr="000C72FF">
              <w:rPr>
                <w:color w:val="auto"/>
                <w:lang w:val="en-US"/>
              </w:rPr>
              <w:t>Ges</w:t>
            </w:r>
            <w:proofErr w:type="spellEnd"/>
            <w:r w:rsidRPr="000C72FF">
              <w:rPr>
                <w:color w:val="auto"/>
                <w:lang w:val="en-US"/>
              </w:rPr>
              <w:t xml:space="preserve">., </w:t>
            </w:r>
            <w:proofErr w:type="spellStart"/>
            <w:r w:rsidRPr="000C72FF">
              <w:rPr>
                <w:color w:val="auto"/>
                <w:lang w:val="en-US"/>
              </w:rPr>
              <w:t>Paläontologische</w:t>
            </w:r>
            <w:proofErr w:type="spellEnd"/>
            <w:r w:rsidRPr="000C72FF">
              <w:rPr>
                <w:color w:val="auto"/>
                <w:lang w:val="en-US"/>
              </w:rPr>
              <w:t xml:space="preserve"> </w:t>
            </w:r>
            <w:proofErr w:type="spellStart"/>
            <w:r w:rsidRPr="000C72FF">
              <w:rPr>
                <w:color w:val="auto"/>
                <w:lang w:val="en-US"/>
              </w:rPr>
              <w:t>Ges</w:t>
            </w:r>
            <w:proofErr w:type="spellEnd"/>
            <w:r w:rsidRPr="000C72FF">
              <w:rPr>
                <w:color w:val="auto"/>
                <w:lang w:val="en-US"/>
              </w:rPr>
              <w:t>. - Hannover, 1977. - [2], 90 c</w:t>
            </w:r>
            <w:proofErr w:type="gramStart"/>
            <w:r w:rsidRPr="000C72FF">
              <w:rPr>
                <w:color w:val="auto"/>
                <w:lang w:val="en-US"/>
              </w:rPr>
              <w:t>. :</w:t>
            </w:r>
            <w:proofErr w:type="gramEnd"/>
            <w:r w:rsidRPr="000C72FF">
              <w:rPr>
                <w:color w:val="auto"/>
                <w:lang w:val="en-US"/>
              </w:rPr>
              <w:t xml:space="preserve"> </w:t>
            </w:r>
            <w:r w:rsidRPr="000C72FF">
              <w:rPr>
                <w:color w:val="auto"/>
              </w:rPr>
              <w:t>ил</w:t>
            </w:r>
            <w:r w:rsidRPr="000C72FF">
              <w:rPr>
                <w:color w:val="auto"/>
                <w:lang w:val="en-US"/>
              </w:rPr>
              <w:t>. - (</w:t>
            </w:r>
            <w:proofErr w:type="spellStart"/>
            <w:r w:rsidRPr="000C72FF">
              <w:rPr>
                <w:color w:val="auto"/>
                <w:lang w:val="en-US"/>
              </w:rPr>
              <w:t>Nachrichten</w:t>
            </w:r>
            <w:proofErr w:type="spellEnd"/>
            <w:r w:rsidRPr="000C72FF">
              <w:rPr>
                <w:color w:val="auto"/>
                <w:lang w:val="en-US"/>
              </w:rPr>
              <w:t xml:space="preserve"> / Dt. geol. </w:t>
            </w:r>
            <w:proofErr w:type="spellStart"/>
            <w:r w:rsidRPr="000C72FF">
              <w:rPr>
                <w:color w:val="auto"/>
              </w:rPr>
              <w:t>Ges</w:t>
            </w:r>
            <w:proofErr w:type="spellEnd"/>
            <w:proofErr w:type="gramStart"/>
            <w:r w:rsidRPr="000C72FF">
              <w:rPr>
                <w:color w:val="auto"/>
              </w:rPr>
              <w:t>. ;</w:t>
            </w:r>
            <w:proofErr w:type="gramEnd"/>
            <w:r w:rsidRPr="000C72FF">
              <w:rPr>
                <w:color w:val="auto"/>
              </w:rPr>
              <w:t xml:space="preserve"> H. 17). - </w:t>
            </w:r>
            <w:proofErr w:type="spellStart"/>
            <w:r w:rsidRPr="000C72FF">
              <w:rPr>
                <w:color w:val="auto"/>
              </w:rPr>
              <w:t>Библиогр</w:t>
            </w:r>
            <w:proofErr w:type="spellEnd"/>
            <w:r w:rsidRPr="000C72FF">
              <w:rPr>
                <w:color w:val="auto"/>
              </w:rPr>
              <w:t xml:space="preserve">. в конце </w:t>
            </w:r>
            <w:proofErr w:type="spellStart"/>
            <w:r w:rsidRPr="000C72FF">
              <w:rPr>
                <w:color w:val="auto"/>
              </w:rPr>
              <w:t>докл</w:t>
            </w:r>
            <w:proofErr w:type="spellEnd"/>
            <w:r w:rsidRPr="000C72FF">
              <w:rPr>
                <w:color w:val="auto"/>
              </w:rPr>
              <w:t>.</w:t>
            </w:r>
          </w:p>
          <w:p w:rsidR="001F21FE" w:rsidRPr="000C72FF" w:rsidRDefault="001F21FE" w:rsidP="00AE7926">
            <w:pPr>
              <w:ind w:firstLine="399"/>
              <w:jc w:val="both"/>
              <w:rPr>
                <w:color w:val="auto"/>
              </w:rPr>
            </w:pPr>
          </w:p>
          <w:p w:rsidR="001F21FE" w:rsidRPr="000C72FF" w:rsidRDefault="001F21FE" w:rsidP="00AE7926">
            <w:pPr>
              <w:ind w:firstLine="399"/>
              <w:jc w:val="both"/>
              <w:rPr>
                <w:b/>
                <w:bCs/>
                <w:color w:val="auto"/>
              </w:rPr>
            </w:pPr>
            <w:r w:rsidRPr="000C72FF">
              <w:rPr>
                <w:color w:val="auto"/>
              </w:rPr>
              <w:t>Конференция Geotagung'77, Гёттинген, 28-30 сентября, 1977 г.</w:t>
            </w:r>
            <w:proofErr w:type="gramStart"/>
            <w:r w:rsidRPr="000C72FF">
              <w:rPr>
                <w:color w:val="auto"/>
              </w:rPr>
              <w:t xml:space="preserve"> :</w:t>
            </w:r>
            <w:proofErr w:type="gramEnd"/>
            <w:r w:rsidRPr="000C72FF">
              <w:rPr>
                <w:color w:val="auto"/>
              </w:rPr>
              <w:t xml:space="preserve"> краткое излож</w:t>
            </w:r>
            <w:r w:rsidRPr="000C72FF">
              <w:rPr>
                <w:color w:val="auto"/>
              </w:rPr>
              <w:t>е</w:t>
            </w:r>
            <w:r w:rsidRPr="000C72FF">
              <w:rPr>
                <w:color w:val="auto"/>
              </w:rPr>
              <w:t>ние докладов.</w:t>
            </w:r>
          </w:p>
        </w:tc>
      </w:tr>
      <w:tr w:rsidR="001F21FE" w:rsidTr="00666D89">
        <w:trPr>
          <w:trHeight w:val="329"/>
          <w:tblCellSpacing w:w="15" w:type="dxa"/>
        </w:trPr>
        <w:tc>
          <w:tcPr>
            <w:tcW w:w="173" w:type="pct"/>
          </w:tcPr>
          <w:p w:rsidR="001F21FE" w:rsidRDefault="001F21F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3" w:type="pct"/>
          </w:tcPr>
          <w:p w:rsidR="001F21FE" w:rsidRPr="007814E8" w:rsidRDefault="001F21FE" w:rsidP="00C307E5">
            <w:pPr>
              <w:jc w:val="center"/>
              <w:rPr>
                <w:color w:val="auto"/>
              </w:rPr>
            </w:pPr>
            <w:r w:rsidRPr="007814E8">
              <w:rPr>
                <w:color w:val="auto"/>
              </w:rPr>
              <w:t>-9503</w:t>
            </w:r>
          </w:p>
        </w:tc>
        <w:tc>
          <w:tcPr>
            <w:tcW w:w="4296" w:type="pct"/>
          </w:tcPr>
          <w:p w:rsidR="001F21FE" w:rsidRPr="001F21FE" w:rsidRDefault="001F21FE" w:rsidP="00AE7926">
            <w:pPr>
              <w:jc w:val="both"/>
              <w:rPr>
                <w:b/>
                <w:bCs/>
                <w:color w:val="auto"/>
                <w:lang w:val="en-US"/>
              </w:rPr>
            </w:pPr>
            <w:r w:rsidRPr="007814E8">
              <w:rPr>
                <w:b/>
                <w:bCs/>
                <w:color w:val="auto"/>
                <w:lang w:val="en-US"/>
              </w:rPr>
              <w:t>Johnston, P.A.</w:t>
            </w:r>
          </w:p>
          <w:p w:rsidR="001F21FE" w:rsidRPr="007814E8" w:rsidRDefault="001F21FE" w:rsidP="00AE7926">
            <w:pPr>
              <w:ind w:firstLine="399"/>
              <w:jc w:val="both"/>
              <w:rPr>
                <w:color w:val="auto"/>
                <w:lang w:val="en-US"/>
              </w:rPr>
            </w:pPr>
            <w:r w:rsidRPr="007814E8">
              <w:rPr>
                <w:color w:val="auto"/>
                <w:lang w:val="en-US"/>
              </w:rPr>
              <w:t xml:space="preserve">Lower Devonian </w:t>
            </w:r>
            <w:proofErr w:type="spellStart"/>
            <w:r w:rsidRPr="007814E8">
              <w:rPr>
                <w:color w:val="auto"/>
                <w:lang w:val="en-US"/>
              </w:rPr>
              <w:t>Pelecypoda</w:t>
            </w:r>
            <w:proofErr w:type="spellEnd"/>
            <w:r w:rsidRPr="007814E8">
              <w:rPr>
                <w:color w:val="auto"/>
                <w:lang w:val="en-US"/>
              </w:rPr>
              <w:t xml:space="preserve"> from southeastern Australia / P. A. Johnston. - </w:t>
            </w:r>
            <w:proofErr w:type="gramStart"/>
            <w:r w:rsidRPr="007814E8">
              <w:rPr>
                <w:color w:val="auto"/>
                <w:lang w:val="en-US"/>
              </w:rPr>
              <w:t>Brisbane :</w:t>
            </w:r>
            <w:proofErr w:type="gramEnd"/>
            <w:r w:rsidRPr="007814E8">
              <w:rPr>
                <w:color w:val="auto"/>
                <w:lang w:val="en-US"/>
              </w:rPr>
              <w:t xml:space="preserve"> Publ. Assoc. of Australasian </w:t>
            </w:r>
            <w:proofErr w:type="spellStart"/>
            <w:r w:rsidRPr="007814E8">
              <w:rPr>
                <w:color w:val="auto"/>
                <w:lang w:val="en-US"/>
              </w:rPr>
              <w:t>Palaeontologists</w:t>
            </w:r>
            <w:proofErr w:type="spellEnd"/>
            <w:r w:rsidRPr="007814E8">
              <w:rPr>
                <w:color w:val="auto"/>
                <w:lang w:val="en-US"/>
              </w:rPr>
              <w:t>, 1993. - [4], 134 c</w:t>
            </w:r>
            <w:proofErr w:type="gramStart"/>
            <w:r w:rsidRPr="007814E8">
              <w:rPr>
                <w:color w:val="auto"/>
                <w:lang w:val="en-US"/>
              </w:rPr>
              <w:t>. :</w:t>
            </w:r>
            <w:proofErr w:type="gramEnd"/>
            <w:r w:rsidRPr="007814E8">
              <w:rPr>
                <w:color w:val="auto"/>
                <w:lang w:val="en-US"/>
              </w:rPr>
              <w:t xml:space="preserve"> </w:t>
            </w:r>
            <w:r w:rsidRPr="007814E8">
              <w:rPr>
                <w:color w:val="auto"/>
              </w:rPr>
              <w:t>ил</w:t>
            </w:r>
            <w:r w:rsidRPr="007814E8">
              <w:rPr>
                <w:color w:val="auto"/>
                <w:lang w:val="en-US"/>
              </w:rPr>
              <w:t xml:space="preserve">., </w:t>
            </w:r>
            <w:proofErr w:type="spellStart"/>
            <w:r w:rsidRPr="007814E8">
              <w:rPr>
                <w:color w:val="auto"/>
              </w:rPr>
              <w:t>табл</w:t>
            </w:r>
            <w:proofErr w:type="spellEnd"/>
            <w:r w:rsidRPr="007814E8">
              <w:rPr>
                <w:color w:val="auto"/>
                <w:lang w:val="en-US"/>
              </w:rPr>
              <w:t xml:space="preserve">. - (Memoir of the Association of Australasian </w:t>
            </w:r>
            <w:proofErr w:type="spellStart"/>
            <w:r w:rsidRPr="007814E8">
              <w:rPr>
                <w:color w:val="auto"/>
                <w:lang w:val="en-US"/>
              </w:rPr>
              <w:t>Palaeontologists</w:t>
            </w:r>
            <w:proofErr w:type="spellEnd"/>
            <w:r w:rsidRPr="007814E8">
              <w:rPr>
                <w:color w:val="auto"/>
                <w:lang w:val="en-US"/>
              </w:rPr>
              <w:t>, ISSN 0810-</w:t>
            </w:r>
            <w:proofErr w:type="gramStart"/>
            <w:r w:rsidRPr="007814E8">
              <w:rPr>
                <w:color w:val="auto"/>
                <w:lang w:val="en-US"/>
              </w:rPr>
              <w:t>8889 ;</w:t>
            </w:r>
            <w:proofErr w:type="gramEnd"/>
            <w:r w:rsidRPr="007814E8">
              <w:rPr>
                <w:color w:val="auto"/>
                <w:lang w:val="en-US"/>
              </w:rPr>
              <w:t xml:space="preserve"> N 14). - </w:t>
            </w:r>
            <w:proofErr w:type="spellStart"/>
            <w:proofErr w:type="gramStart"/>
            <w:r w:rsidRPr="007814E8">
              <w:rPr>
                <w:color w:val="auto"/>
              </w:rPr>
              <w:t>Библиогр</w:t>
            </w:r>
            <w:proofErr w:type="spellEnd"/>
            <w:r w:rsidRPr="007814E8">
              <w:rPr>
                <w:color w:val="auto"/>
                <w:lang w:val="en-US"/>
              </w:rPr>
              <w:t>.:</w:t>
            </w:r>
            <w:proofErr w:type="gramEnd"/>
            <w:r w:rsidRPr="007814E8">
              <w:rPr>
                <w:color w:val="auto"/>
                <w:lang w:val="en-US"/>
              </w:rPr>
              <w:t xml:space="preserve"> c. 129-134. - ISBN 0-949466-13-1.</w:t>
            </w:r>
          </w:p>
          <w:p w:rsidR="001F21FE" w:rsidRPr="007814E8" w:rsidRDefault="001F21FE" w:rsidP="00AE7926">
            <w:pPr>
              <w:ind w:firstLine="399"/>
              <w:jc w:val="both"/>
              <w:rPr>
                <w:color w:val="auto"/>
                <w:lang w:val="en-US"/>
              </w:rPr>
            </w:pPr>
          </w:p>
          <w:p w:rsidR="001F21FE" w:rsidRPr="007814E8" w:rsidRDefault="001F21FE" w:rsidP="00AE7926">
            <w:pPr>
              <w:ind w:firstLine="399"/>
              <w:jc w:val="both"/>
              <w:rPr>
                <w:color w:val="auto"/>
              </w:rPr>
            </w:pPr>
            <w:proofErr w:type="gramStart"/>
            <w:r w:rsidRPr="007814E8">
              <w:rPr>
                <w:color w:val="auto"/>
              </w:rPr>
              <w:t>Нижнедевонские</w:t>
            </w:r>
            <w:proofErr w:type="gramEnd"/>
            <w:r w:rsidRPr="007814E8">
              <w:rPr>
                <w:color w:val="auto"/>
              </w:rPr>
              <w:t xml:space="preserve"> </w:t>
            </w:r>
            <w:proofErr w:type="spellStart"/>
            <w:r w:rsidRPr="007814E8">
              <w:rPr>
                <w:color w:val="auto"/>
              </w:rPr>
              <w:t>пелециподы</w:t>
            </w:r>
            <w:proofErr w:type="spellEnd"/>
            <w:r w:rsidRPr="007814E8">
              <w:rPr>
                <w:color w:val="auto"/>
              </w:rPr>
              <w:t xml:space="preserve"> из юго-восточной Австралии.</w:t>
            </w:r>
          </w:p>
        </w:tc>
      </w:tr>
      <w:tr w:rsidR="001F21FE" w:rsidTr="00666D89">
        <w:trPr>
          <w:trHeight w:val="329"/>
          <w:tblCellSpacing w:w="15" w:type="dxa"/>
        </w:trPr>
        <w:tc>
          <w:tcPr>
            <w:tcW w:w="173" w:type="pct"/>
          </w:tcPr>
          <w:p w:rsidR="001F21FE" w:rsidRDefault="001F21F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3" w:type="pct"/>
          </w:tcPr>
          <w:p w:rsidR="001F21FE" w:rsidRPr="001D4B1B" w:rsidRDefault="001F21FE" w:rsidP="00C307E5">
            <w:pPr>
              <w:jc w:val="center"/>
              <w:rPr>
                <w:color w:val="auto"/>
              </w:rPr>
            </w:pPr>
            <w:r w:rsidRPr="001D4B1B">
              <w:rPr>
                <w:color w:val="auto"/>
              </w:rPr>
              <w:t>Г23343</w:t>
            </w:r>
          </w:p>
        </w:tc>
        <w:tc>
          <w:tcPr>
            <w:tcW w:w="4296" w:type="pct"/>
          </w:tcPr>
          <w:p w:rsidR="001F21FE" w:rsidRPr="001D4B1B" w:rsidRDefault="001F21FE" w:rsidP="00AE7926">
            <w:pPr>
              <w:ind w:firstLine="399"/>
              <w:jc w:val="both"/>
              <w:rPr>
                <w:color w:val="auto"/>
              </w:rPr>
            </w:pPr>
            <w:r w:rsidRPr="001D4B1B">
              <w:rPr>
                <w:b/>
                <w:bCs/>
                <w:color w:val="auto"/>
                <w:lang w:val="en-US"/>
              </w:rPr>
              <w:t>Magmatism of the Earth and related strategic metal deposits</w:t>
            </w:r>
            <w:r w:rsidRPr="001D4B1B">
              <w:rPr>
                <w:color w:val="auto"/>
                <w:lang w:val="en-US"/>
              </w:rPr>
              <w:t xml:space="preserve"> = [</w:t>
            </w:r>
            <w:proofErr w:type="spellStart"/>
            <w:r w:rsidRPr="001D4B1B">
              <w:rPr>
                <w:color w:val="auto"/>
              </w:rPr>
              <w:t>Магматизм</w:t>
            </w:r>
            <w:proofErr w:type="spellEnd"/>
            <w:r w:rsidRPr="001D4B1B">
              <w:rPr>
                <w:color w:val="auto"/>
                <w:lang w:val="en-US"/>
              </w:rPr>
              <w:t xml:space="preserve"> </w:t>
            </w:r>
            <w:r w:rsidRPr="001D4B1B">
              <w:rPr>
                <w:color w:val="auto"/>
              </w:rPr>
              <w:t>Земли</w:t>
            </w:r>
            <w:r w:rsidRPr="001D4B1B">
              <w:rPr>
                <w:color w:val="auto"/>
                <w:lang w:val="en-US"/>
              </w:rPr>
              <w:t xml:space="preserve"> </w:t>
            </w:r>
            <w:r w:rsidRPr="001D4B1B">
              <w:rPr>
                <w:color w:val="auto"/>
              </w:rPr>
              <w:t>и</w:t>
            </w:r>
            <w:r w:rsidRPr="001D4B1B">
              <w:rPr>
                <w:color w:val="auto"/>
                <w:lang w:val="en-US"/>
              </w:rPr>
              <w:t xml:space="preserve"> </w:t>
            </w:r>
            <w:r w:rsidRPr="001D4B1B">
              <w:rPr>
                <w:color w:val="auto"/>
              </w:rPr>
              <w:t>связанные</w:t>
            </w:r>
            <w:r w:rsidRPr="001D4B1B">
              <w:rPr>
                <w:color w:val="auto"/>
                <w:lang w:val="en-US"/>
              </w:rPr>
              <w:t xml:space="preserve"> </w:t>
            </w:r>
            <w:r w:rsidRPr="001D4B1B">
              <w:rPr>
                <w:color w:val="auto"/>
              </w:rPr>
              <w:t>с</w:t>
            </w:r>
            <w:r w:rsidRPr="001D4B1B">
              <w:rPr>
                <w:color w:val="auto"/>
                <w:lang w:val="en-US"/>
              </w:rPr>
              <w:t xml:space="preserve"> </w:t>
            </w:r>
            <w:r w:rsidRPr="001D4B1B">
              <w:rPr>
                <w:color w:val="auto"/>
              </w:rPr>
              <w:t>ним</w:t>
            </w:r>
            <w:r w:rsidRPr="001D4B1B">
              <w:rPr>
                <w:color w:val="auto"/>
                <w:lang w:val="en-US"/>
              </w:rPr>
              <w:t xml:space="preserve"> </w:t>
            </w:r>
            <w:r w:rsidRPr="001D4B1B">
              <w:rPr>
                <w:color w:val="auto"/>
              </w:rPr>
              <w:t>месторождения</w:t>
            </w:r>
            <w:r w:rsidRPr="001D4B1B">
              <w:rPr>
                <w:color w:val="auto"/>
                <w:lang w:val="en-US"/>
              </w:rPr>
              <w:t xml:space="preserve"> </w:t>
            </w:r>
            <w:r w:rsidRPr="001D4B1B">
              <w:rPr>
                <w:color w:val="auto"/>
              </w:rPr>
              <w:t>стратегических</w:t>
            </w:r>
            <w:r w:rsidRPr="001D4B1B">
              <w:rPr>
                <w:color w:val="auto"/>
                <w:lang w:val="en-US"/>
              </w:rPr>
              <w:t xml:space="preserve"> </w:t>
            </w:r>
            <w:r w:rsidRPr="001D4B1B">
              <w:rPr>
                <w:color w:val="auto"/>
              </w:rPr>
              <w:t>металлов</w:t>
            </w:r>
            <w:proofErr w:type="gramStart"/>
            <w:r w:rsidRPr="001D4B1B">
              <w:rPr>
                <w:color w:val="auto"/>
                <w:lang w:val="en-US"/>
              </w:rPr>
              <w:t>] :</w:t>
            </w:r>
            <w:proofErr w:type="gramEnd"/>
            <w:r w:rsidRPr="001D4B1B">
              <w:rPr>
                <w:color w:val="auto"/>
                <w:lang w:val="en-US"/>
              </w:rPr>
              <w:t xml:space="preserve"> proceedings of XXXIV I</w:t>
            </w:r>
            <w:r w:rsidRPr="001D4B1B">
              <w:rPr>
                <w:color w:val="auto"/>
                <w:lang w:val="en-US"/>
              </w:rPr>
              <w:t>n</w:t>
            </w:r>
            <w:r w:rsidRPr="001D4B1B">
              <w:rPr>
                <w:color w:val="auto"/>
                <w:lang w:val="en-US"/>
              </w:rPr>
              <w:t xml:space="preserve">ternational conference, 4-9 August, 2017, </w:t>
            </w:r>
            <w:proofErr w:type="spellStart"/>
            <w:r w:rsidRPr="001D4B1B">
              <w:rPr>
                <w:color w:val="auto"/>
                <w:lang w:val="en-US"/>
              </w:rPr>
              <w:t>Miass</w:t>
            </w:r>
            <w:proofErr w:type="spellEnd"/>
            <w:r w:rsidRPr="001D4B1B">
              <w:rPr>
                <w:color w:val="auto"/>
                <w:lang w:val="en-US"/>
              </w:rPr>
              <w:t xml:space="preserve"> / [ed.: </w:t>
            </w:r>
            <w:proofErr w:type="spellStart"/>
            <w:r w:rsidRPr="001D4B1B">
              <w:rPr>
                <w:color w:val="auto"/>
                <w:lang w:val="en-US"/>
              </w:rPr>
              <w:t>V.A.Zaitsev</w:t>
            </w:r>
            <w:proofErr w:type="spellEnd"/>
            <w:r w:rsidRPr="001D4B1B">
              <w:rPr>
                <w:color w:val="auto"/>
                <w:lang w:val="en-US"/>
              </w:rPr>
              <w:t xml:space="preserve"> a. </w:t>
            </w:r>
            <w:proofErr w:type="spellStart"/>
            <w:r w:rsidRPr="001D4B1B">
              <w:rPr>
                <w:color w:val="auto"/>
                <w:lang w:val="en-US"/>
              </w:rPr>
              <w:t>V.N.Ermolaeva</w:t>
            </w:r>
            <w:proofErr w:type="spellEnd"/>
            <w:r w:rsidRPr="001D4B1B">
              <w:rPr>
                <w:color w:val="auto"/>
                <w:lang w:val="en-US"/>
              </w:rPr>
              <w:t xml:space="preserve">]. - </w:t>
            </w:r>
            <w:proofErr w:type="gramStart"/>
            <w:r w:rsidRPr="001D4B1B">
              <w:rPr>
                <w:color w:val="auto"/>
                <w:lang w:val="en-US"/>
              </w:rPr>
              <w:t>Moscow :</w:t>
            </w:r>
            <w:proofErr w:type="gramEnd"/>
            <w:r w:rsidRPr="001D4B1B">
              <w:rPr>
                <w:color w:val="auto"/>
                <w:lang w:val="en-US"/>
              </w:rPr>
              <w:t xml:space="preserve"> GEOKHI RAS, 2017. - 334, [9] c</w:t>
            </w:r>
            <w:proofErr w:type="gramStart"/>
            <w:r w:rsidRPr="001D4B1B">
              <w:rPr>
                <w:color w:val="auto"/>
                <w:lang w:val="en-US"/>
              </w:rPr>
              <w:t>. :</w:t>
            </w:r>
            <w:proofErr w:type="gramEnd"/>
            <w:r w:rsidRPr="001D4B1B">
              <w:rPr>
                <w:color w:val="auto"/>
                <w:lang w:val="en-US"/>
              </w:rPr>
              <w:t xml:space="preserve"> </w:t>
            </w:r>
            <w:r w:rsidRPr="001D4B1B">
              <w:rPr>
                <w:color w:val="auto"/>
              </w:rPr>
              <w:t>ил</w:t>
            </w:r>
            <w:r w:rsidRPr="001D4B1B">
              <w:rPr>
                <w:color w:val="auto"/>
                <w:lang w:val="en-US"/>
              </w:rPr>
              <w:t xml:space="preserve">., </w:t>
            </w:r>
            <w:proofErr w:type="spellStart"/>
            <w:r w:rsidRPr="001D4B1B">
              <w:rPr>
                <w:color w:val="auto"/>
              </w:rPr>
              <w:t>табл</w:t>
            </w:r>
            <w:proofErr w:type="spellEnd"/>
            <w:r w:rsidRPr="001D4B1B">
              <w:rPr>
                <w:color w:val="auto"/>
                <w:lang w:val="en-US"/>
              </w:rPr>
              <w:t xml:space="preserve">. - </w:t>
            </w:r>
            <w:r w:rsidRPr="001D4B1B">
              <w:rPr>
                <w:color w:val="auto"/>
              </w:rPr>
              <w:t>В</w:t>
            </w:r>
            <w:r w:rsidRPr="001D4B1B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1D4B1B">
              <w:rPr>
                <w:color w:val="auto"/>
              </w:rPr>
              <w:t>надзаг</w:t>
            </w:r>
            <w:proofErr w:type="spellEnd"/>
            <w:r w:rsidRPr="001D4B1B">
              <w:rPr>
                <w:color w:val="auto"/>
                <w:lang w:val="en-US"/>
              </w:rPr>
              <w:t>.:</w:t>
            </w:r>
            <w:proofErr w:type="gramEnd"/>
            <w:r w:rsidRPr="001D4B1B">
              <w:rPr>
                <w:color w:val="auto"/>
                <w:lang w:val="en-US"/>
              </w:rPr>
              <w:t xml:space="preserve"> </w:t>
            </w:r>
            <w:proofErr w:type="spellStart"/>
            <w:r w:rsidRPr="001D4B1B">
              <w:rPr>
                <w:color w:val="auto"/>
                <w:lang w:val="en-US"/>
              </w:rPr>
              <w:t>Vernadsky</w:t>
            </w:r>
            <w:proofErr w:type="spellEnd"/>
            <w:r w:rsidRPr="001D4B1B">
              <w:rPr>
                <w:color w:val="auto"/>
                <w:lang w:val="en-US"/>
              </w:rPr>
              <w:t xml:space="preserve"> Inst. of ge</w:t>
            </w:r>
            <w:r w:rsidRPr="001D4B1B">
              <w:rPr>
                <w:color w:val="auto"/>
                <w:lang w:val="en-US"/>
              </w:rPr>
              <w:t>o</w:t>
            </w:r>
            <w:r w:rsidRPr="001D4B1B">
              <w:rPr>
                <w:color w:val="auto"/>
                <w:lang w:val="en-US"/>
              </w:rPr>
              <w:t>chemistry a. analytical chemistry of Russ. Acad. of Sciences (GEOKHI RAS), Inst. of mine</w:t>
            </w:r>
            <w:r w:rsidRPr="001D4B1B">
              <w:rPr>
                <w:color w:val="auto"/>
                <w:lang w:val="en-US"/>
              </w:rPr>
              <w:t>r</w:t>
            </w:r>
            <w:r w:rsidRPr="001D4B1B">
              <w:rPr>
                <w:color w:val="auto"/>
                <w:lang w:val="en-US"/>
              </w:rPr>
              <w:t xml:space="preserve">alogy of the Ural branch of Russ. Acad. of Sciences (Inst. of mineralogy UB RAS), South Ural state </w:t>
            </w:r>
            <w:proofErr w:type="spellStart"/>
            <w:r w:rsidRPr="001D4B1B">
              <w:rPr>
                <w:color w:val="auto"/>
                <w:lang w:val="en-US"/>
              </w:rPr>
              <w:t>univ.</w:t>
            </w:r>
            <w:proofErr w:type="spellEnd"/>
            <w:r w:rsidRPr="001D4B1B">
              <w:rPr>
                <w:color w:val="auto"/>
                <w:lang w:val="en-US"/>
              </w:rPr>
              <w:t xml:space="preserve"> </w:t>
            </w:r>
            <w:r w:rsidRPr="001D4B1B">
              <w:rPr>
                <w:color w:val="auto"/>
              </w:rPr>
              <w:t>(</w:t>
            </w:r>
            <w:proofErr w:type="spellStart"/>
            <w:r w:rsidRPr="001D4B1B">
              <w:rPr>
                <w:color w:val="auto"/>
              </w:rPr>
              <w:t>Nat</w:t>
            </w:r>
            <w:proofErr w:type="spellEnd"/>
            <w:r w:rsidRPr="001D4B1B">
              <w:rPr>
                <w:color w:val="auto"/>
              </w:rPr>
              <w:t xml:space="preserve">. </w:t>
            </w:r>
            <w:proofErr w:type="spellStart"/>
            <w:r w:rsidRPr="001D4B1B">
              <w:rPr>
                <w:color w:val="auto"/>
              </w:rPr>
              <w:t>research</w:t>
            </w:r>
            <w:proofErr w:type="spellEnd"/>
            <w:r w:rsidRPr="001D4B1B">
              <w:rPr>
                <w:color w:val="auto"/>
              </w:rPr>
              <w:t xml:space="preserve"> </w:t>
            </w:r>
            <w:proofErr w:type="spellStart"/>
            <w:r w:rsidRPr="001D4B1B">
              <w:rPr>
                <w:color w:val="auto"/>
              </w:rPr>
              <w:t>univ</w:t>
            </w:r>
            <w:proofErr w:type="spellEnd"/>
            <w:r w:rsidRPr="001D4B1B">
              <w:rPr>
                <w:color w:val="auto"/>
              </w:rPr>
              <w:t xml:space="preserve">.). - </w:t>
            </w:r>
            <w:proofErr w:type="spellStart"/>
            <w:r w:rsidRPr="001D4B1B">
              <w:rPr>
                <w:color w:val="auto"/>
              </w:rPr>
              <w:t>Библиогр</w:t>
            </w:r>
            <w:proofErr w:type="spellEnd"/>
            <w:r w:rsidRPr="001D4B1B">
              <w:rPr>
                <w:color w:val="auto"/>
              </w:rPr>
              <w:t>. в конце ст. - ISBN 978-5-905049-21-7.</w:t>
            </w:r>
          </w:p>
        </w:tc>
      </w:tr>
      <w:tr w:rsidR="001F21FE" w:rsidTr="00666D89">
        <w:trPr>
          <w:trHeight w:val="329"/>
          <w:tblCellSpacing w:w="15" w:type="dxa"/>
        </w:trPr>
        <w:tc>
          <w:tcPr>
            <w:tcW w:w="173" w:type="pct"/>
          </w:tcPr>
          <w:p w:rsidR="001F21FE" w:rsidRDefault="001F21F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3" w:type="pct"/>
          </w:tcPr>
          <w:p w:rsidR="001F21FE" w:rsidRPr="00BC2377" w:rsidRDefault="001F21FE" w:rsidP="00C307E5">
            <w:pPr>
              <w:jc w:val="center"/>
              <w:rPr>
                <w:color w:val="auto"/>
              </w:rPr>
            </w:pPr>
            <w:r w:rsidRPr="00BC2377">
              <w:rPr>
                <w:color w:val="auto"/>
              </w:rPr>
              <w:t>Б76625</w:t>
            </w:r>
            <w:r w:rsidR="00666D89">
              <w:rPr>
                <w:color w:val="auto"/>
              </w:rPr>
              <w:t xml:space="preserve"> </w:t>
            </w:r>
            <w:r w:rsidRPr="00BC2377">
              <w:rPr>
                <w:color w:val="auto"/>
              </w:rPr>
              <w:t xml:space="preserve">/ </w:t>
            </w:r>
          </w:p>
          <w:p w:rsidR="001F21FE" w:rsidRPr="00BC2377" w:rsidRDefault="001F21FE" w:rsidP="00C307E5">
            <w:pPr>
              <w:jc w:val="center"/>
              <w:rPr>
                <w:color w:val="auto"/>
              </w:rPr>
            </w:pPr>
            <w:r w:rsidRPr="00BC2377">
              <w:rPr>
                <w:color w:val="auto"/>
              </w:rPr>
              <w:t xml:space="preserve">    GT-1</w:t>
            </w:r>
          </w:p>
        </w:tc>
        <w:tc>
          <w:tcPr>
            <w:tcW w:w="4296" w:type="pct"/>
          </w:tcPr>
          <w:p w:rsidR="001F21FE" w:rsidRPr="00BC2377" w:rsidRDefault="001F21FE" w:rsidP="00AE7926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BC2377">
              <w:rPr>
                <w:b/>
                <w:bCs/>
                <w:color w:val="auto"/>
              </w:rPr>
              <w:t>McGerrigle</w:t>
            </w:r>
            <w:proofErr w:type="spellEnd"/>
            <w:r w:rsidRPr="00BC2377">
              <w:rPr>
                <w:b/>
                <w:bCs/>
                <w:color w:val="auto"/>
              </w:rPr>
              <w:t>, H.W.</w:t>
            </w:r>
          </w:p>
          <w:p w:rsidR="001F21FE" w:rsidRPr="004521B9" w:rsidRDefault="001F21FE" w:rsidP="00AE7926">
            <w:pPr>
              <w:ind w:firstLine="399"/>
              <w:jc w:val="both"/>
              <w:rPr>
                <w:color w:val="auto"/>
                <w:lang w:val="en-US"/>
              </w:rPr>
            </w:pPr>
            <w:r w:rsidRPr="004521B9">
              <w:rPr>
                <w:color w:val="auto"/>
                <w:lang w:val="en-US"/>
              </w:rPr>
              <w:t xml:space="preserve">Tour </w:t>
            </w:r>
            <w:proofErr w:type="spellStart"/>
            <w:r w:rsidRPr="004521B9">
              <w:rPr>
                <w:color w:val="auto"/>
                <w:lang w:val="en-US"/>
              </w:rPr>
              <w:t>géologique</w:t>
            </w:r>
            <w:proofErr w:type="spellEnd"/>
            <w:r w:rsidRPr="004521B9">
              <w:rPr>
                <w:color w:val="auto"/>
                <w:lang w:val="en-US"/>
              </w:rPr>
              <w:t xml:space="preserve"> de la Gaspésie / H. W. </w:t>
            </w:r>
            <w:proofErr w:type="spellStart"/>
            <w:r w:rsidRPr="004521B9">
              <w:rPr>
                <w:color w:val="auto"/>
                <w:lang w:val="en-US"/>
              </w:rPr>
              <w:t>McGerrigle</w:t>
            </w:r>
            <w:proofErr w:type="spellEnd"/>
            <w:r w:rsidRPr="004521B9">
              <w:rPr>
                <w:color w:val="auto"/>
                <w:lang w:val="en-US"/>
              </w:rPr>
              <w:t xml:space="preserve">. - </w:t>
            </w:r>
            <w:proofErr w:type="gramStart"/>
            <w:r w:rsidRPr="004521B9">
              <w:rPr>
                <w:color w:val="auto"/>
                <w:lang w:val="en-US"/>
              </w:rPr>
              <w:t>Québec :</w:t>
            </w:r>
            <w:proofErr w:type="gramEnd"/>
            <w:r w:rsidRPr="004521B9">
              <w:rPr>
                <w:color w:val="auto"/>
                <w:lang w:val="en-US"/>
              </w:rPr>
              <w:t xml:space="preserve"> Bibl. nat. du Québec, 1985. - VIII, 212 c</w:t>
            </w:r>
            <w:proofErr w:type="gramStart"/>
            <w:r w:rsidRPr="004521B9">
              <w:rPr>
                <w:color w:val="auto"/>
                <w:lang w:val="en-US"/>
              </w:rPr>
              <w:t>. :</w:t>
            </w:r>
            <w:proofErr w:type="gramEnd"/>
            <w:r w:rsidRPr="004521B9">
              <w:rPr>
                <w:color w:val="auto"/>
                <w:lang w:val="en-US"/>
              </w:rPr>
              <w:t xml:space="preserve"> </w:t>
            </w:r>
            <w:r w:rsidRPr="00BC2377">
              <w:rPr>
                <w:color w:val="auto"/>
              </w:rPr>
              <w:t>ил</w:t>
            </w:r>
            <w:r w:rsidRPr="004521B9">
              <w:rPr>
                <w:color w:val="auto"/>
                <w:lang w:val="en-US"/>
              </w:rPr>
              <w:t>. - (</w:t>
            </w:r>
            <w:proofErr w:type="spellStart"/>
            <w:r w:rsidRPr="004521B9">
              <w:rPr>
                <w:color w:val="auto"/>
                <w:lang w:val="en-US"/>
              </w:rPr>
              <w:t>Géologie</w:t>
            </w:r>
            <w:proofErr w:type="spellEnd"/>
            <w:r w:rsidRPr="004521B9">
              <w:rPr>
                <w:color w:val="auto"/>
                <w:lang w:val="en-US"/>
              </w:rPr>
              <w:t xml:space="preserve"> pour </w:t>
            </w:r>
            <w:proofErr w:type="spellStart"/>
            <w:proofErr w:type="gramStart"/>
            <w:r w:rsidRPr="004521B9">
              <w:rPr>
                <w:color w:val="auto"/>
                <w:lang w:val="en-US"/>
              </w:rPr>
              <w:t>tous</w:t>
            </w:r>
            <w:proofErr w:type="spellEnd"/>
            <w:r w:rsidRPr="004521B9">
              <w:rPr>
                <w:color w:val="auto"/>
                <w:lang w:val="en-US"/>
              </w:rPr>
              <w:t xml:space="preserve"> ;</w:t>
            </w:r>
            <w:proofErr w:type="gramEnd"/>
            <w:r w:rsidRPr="004521B9">
              <w:rPr>
                <w:color w:val="auto"/>
                <w:lang w:val="en-US"/>
              </w:rPr>
              <w:t xml:space="preserve"> GT-1). - ISBN 2-550-02930-5.</w:t>
            </w:r>
          </w:p>
          <w:p w:rsidR="001F21FE" w:rsidRPr="004521B9" w:rsidRDefault="001F21FE" w:rsidP="00AE7926">
            <w:pPr>
              <w:ind w:firstLine="399"/>
              <w:jc w:val="both"/>
              <w:rPr>
                <w:color w:val="auto"/>
                <w:lang w:val="en-US"/>
              </w:rPr>
            </w:pPr>
          </w:p>
          <w:p w:rsidR="001F21FE" w:rsidRPr="00BC2377" w:rsidRDefault="001F21FE" w:rsidP="00AE7926">
            <w:pPr>
              <w:ind w:firstLine="399"/>
              <w:jc w:val="both"/>
              <w:rPr>
                <w:color w:val="auto"/>
              </w:rPr>
            </w:pPr>
            <w:r w:rsidRPr="00BC2377">
              <w:rPr>
                <w:color w:val="auto"/>
              </w:rPr>
              <w:t xml:space="preserve">Геологическая экскурсия по </w:t>
            </w:r>
            <w:proofErr w:type="spellStart"/>
            <w:r w:rsidRPr="00BC2377">
              <w:rPr>
                <w:color w:val="auto"/>
              </w:rPr>
              <w:t>Гаспези</w:t>
            </w:r>
            <w:proofErr w:type="spellEnd"/>
            <w:r w:rsidRPr="00BC2377">
              <w:rPr>
                <w:color w:val="auto"/>
              </w:rPr>
              <w:t>.</w:t>
            </w:r>
          </w:p>
        </w:tc>
      </w:tr>
      <w:tr w:rsidR="001F21FE" w:rsidTr="00666D89">
        <w:trPr>
          <w:trHeight w:val="329"/>
          <w:tblCellSpacing w:w="15" w:type="dxa"/>
        </w:trPr>
        <w:tc>
          <w:tcPr>
            <w:tcW w:w="173" w:type="pct"/>
          </w:tcPr>
          <w:p w:rsidR="001F21FE" w:rsidRPr="00C8438F" w:rsidRDefault="001F21F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3" w:type="pct"/>
          </w:tcPr>
          <w:p w:rsidR="001F21FE" w:rsidRPr="008A2FA1" w:rsidRDefault="001F21FE" w:rsidP="00C307E5">
            <w:pPr>
              <w:jc w:val="center"/>
              <w:rPr>
                <w:color w:val="auto"/>
              </w:rPr>
            </w:pPr>
            <w:r w:rsidRPr="008A2FA1">
              <w:rPr>
                <w:color w:val="auto"/>
              </w:rPr>
              <w:t>-83</w:t>
            </w:r>
          </w:p>
        </w:tc>
        <w:tc>
          <w:tcPr>
            <w:tcW w:w="4296" w:type="pct"/>
          </w:tcPr>
          <w:p w:rsidR="001F21FE" w:rsidRPr="00F043F4" w:rsidRDefault="001F21FE" w:rsidP="00AE7926">
            <w:pPr>
              <w:ind w:firstLine="399"/>
              <w:jc w:val="both"/>
              <w:rPr>
                <w:color w:val="auto"/>
                <w:lang w:val="en-US"/>
              </w:rPr>
            </w:pPr>
            <w:r w:rsidRPr="008A2FA1">
              <w:rPr>
                <w:b/>
                <w:bCs/>
                <w:color w:val="auto"/>
                <w:lang w:val="en-US"/>
              </w:rPr>
              <w:t>New results from the Santonian of the Gosau Group (Austria)</w:t>
            </w:r>
            <w:r w:rsidRPr="008A2FA1">
              <w:rPr>
                <w:color w:val="auto"/>
                <w:lang w:val="en-US"/>
              </w:rPr>
              <w:t xml:space="preserve"> / </w:t>
            </w:r>
            <w:proofErr w:type="spellStart"/>
            <w:r w:rsidRPr="008A2FA1">
              <w:rPr>
                <w:color w:val="auto"/>
                <w:lang w:val="en-US"/>
              </w:rPr>
              <w:t>Summesberger</w:t>
            </w:r>
            <w:proofErr w:type="spellEnd"/>
            <w:r w:rsidRPr="008A2FA1">
              <w:rPr>
                <w:color w:val="auto"/>
                <w:lang w:val="en-US"/>
              </w:rPr>
              <w:t xml:space="preserve"> H. (ed.). - Wien, 2017. - 248 c</w:t>
            </w:r>
            <w:proofErr w:type="gramStart"/>
            <w:r w:rsidRPr="008A2FA1">
              <w:rPr>
                <w:color w:val="auto"/>
                <w:lang w:val="en-US"/>
              </w:rPr>
              <w:t>. :</w:t>
            </w:r>
            <w:proofErr w:type="gramEnd"/>
            <w:r w:rsidRPr="008A2FA1">
              <w:rPr>
                <w:color w:val="auto"/>
                <w:lang w:val="en-US"/>
              </w:rPr>
              <w:t xml:space="preserve"> </w:t>
            </w:r>
            <w:r w:rsidRPr="008A2FA1">
              <w:rPr>
                <w:color w:val="auto"/>
              </w:rPr>
              <w:t>ил</w:t>
            </w:r>
            <w:r w:rsidRPr="008A2FA1">
              <w:rPr>
                <w:color w:val="auto"/>
                <w:lang w:val="en-US"/>
              </w:rPr>
              <w:t xml:space="preserve">., </w:t>
            </w:r>
            <w:proofErr w:type="spellStart"/>
            <w:r w:rsidRPr="008A2FA1">
              <w:rPr>
                <w:color w:val="auto"/>
              </w:rPr>
              <w:t>табл</w:t>
            </w:r>
            <w:proofErr w:type="spellEnd"/>
            <w:r w:rsidRPr="008A2FA1">
              <w:rPr>
                <w:color w:val="auto"/>
                <w:lang w:val="en-US"/>
              </w:rPr>
              <w:t>. - (</w:t>
            </w:r>
            <w:proofErr w:type="spellStart"/>
            <w:r w:rsidRPr="008A2FA1">
              <w:rPr>
                <w:color w:val="auto"/>
                <w:lang w:val="en-US"/>
              </w:rPr>
              <w:t>Abhandlungen</w:t>
            </w:r>
            <w:proofErr w:type="spellEnd"/>
            <w:r w:rsidRPr="008A2FA1">
              <w:rPr>
                <w:color w:val="auto"/>
                <w:lang w:val="en-US"/>
              </w:rPr>
              <w:t xml:space="preserve"> der </w:t>
            </w:r>
            <w:proofErr w:type="spellStart"/>
            <w:r w:rsidRPr="008A2FA1">
              <w:rPr>
                <w:color w:val="auto"/>
                <w:lang w:val="en-US"/>
              </w:rPr>
              <w:t>Geo</w:t>
            </w:r>
            <w:r w:rsidRPr="008A2FA1">
              <w:rPr>
                <w:color w:val="auto"/>
                <w:lang w:val="en-US"/>
              </w:rPr>
              <w:t>l</w:t>
            </w:r>
            <w:r w:rsidRPr="008A2FA1">
              <w:rPr>
                <w:color w:val="auto"/>
                <w:lang w:val="en-US"/>
              </w:rPr>
              <w:t>ogischen</w:t>
            </w:r>
            <w:proofErr w:type="spellEnd"/>
            <w:r w:rsidRPr="008A2FA1">
              <w:rPr>
                <w:color w:val="auto"/>
                <w:lang w:val="en-US"/>
              </w:rPr>
              <w:t xml:space="preserve"> </w:t>
            </w:r>
            <w:proofErr w:type="spellStart"/>
            <w:r w:rsidRPr="008A2FA1">
              <w:rPr>
                <w:color w:val="auto"/>
                <w:lang w:val="en-US"/>
              </w:rPr>
              <w:t>Bundesanstalt</w:t>
            </w:r>
            <w:proofErr w:type="spellEnd"/>
            <w:r w:rsidRPr="008A2FA1">
              <w:rPr>
                <w:color w:val="auto"/>
                <w:lang w:val="en-US"/>
              </w:rPr>
              <w:t>, ISSN 0378-</w:t>
            </w:r>
            <w:proofErr w:type="gramStart"/>
            <w:r w:rsidRPr="008A2FA1">
              <w:rPr>
                <w:color w:val="auto"/>
                <w:lang w:val="en-US"/>
              </w:rPr>
              <w:t>0864 ;</w:t>
            </w:r>
            <w:proofErr w:type="gramEnd"/>
            <w:r w:rsidRPr="008A2FA1">
              <w:rPr>
                <w:color w:val="auto"/>
                <w:lang w:val="en-US"/>
              </w:rPr>
              <w:t xml:space="preserve"> Bd. 71). - </w:t>
            </w:r>
            <w:r w:rsidRPr="008A2FA1">
              <w:rPr>
                <w:color w:val="auto"/>
              </w:rPr>
              <w:t>Текст</w:t>
            </w:r>
            <w:r w:rsidRPr="008A2FA1">
              <w:rPr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8A2FA1">
              <w:rPr>
                <w:color w:val="auto"/>
              </w:rPr>
              <w:t>англ</w:t>
            </w:r>
            <w:proofErr w:type="spellEnd"/>
            <w:r w:rsidRPr="008A2FA1">
              <w:rPr>
                <w:color w:val="auto"/>
                <w:lang w:val="en-US"/>
              </w:rPr>
              <w:t>.,</w:t>
            </w:r>
            <w:proofErr w:type="gramEnd"/>
            <w:r w:rsidRPr="008A2FA1">
              <w:rPr>
                <w:color w:val="auto"/>
                <w:lang w:val="en-US"/>
              </w:rPr>
              <w:t xml:space="preserve"> </w:t>
            </w:r>
            <w:r w:rsidRPr="008A2FA1">
              <w:rPr>
                <w:color w:val="auto"/>
              </w:rPr>
              <w:t>рез</w:t>
            </w:r>
            <w:r w:rsidRPr="008A2FA1">
              <w:rPr>
                <w:color w:val="auto"/>
                <w:lang w:val="en-US"/>
              </w:rPr>
              <w:t xml:space="preserve"> </w:t>
            </w:r>
            <w:r w:rsidRPr="008A2FA1">
              <w:rPr>
                <w:color w:val="auto"/>
              </w:rPr>
              <w:t>нем</w:t>
            </w:r>
            <w:r w:rsidRPr="008A2FA1">
              <w:rPr>
                <w:color w:val="auto"/>
                <w:lang w:val="en-US"/>
              </w:rPr>
              <w:t xml:space="preserve">. - </w:t>
            </w:r>
            <w:proofErr w:type="spellStart"/>
            <w:r w:rsidRPr="008A2FA1">
              <w:rPr>
                <w:color w:val="auto"/>
              </w:rPr>
              <w:t>Би</w:t>
            </w:r>
            <w:r w:rsidRPr="008A2FA1">
              <w:rPr>
                <w:color w:val="auto"/>
              </w:rPr>
              <w:t>б</w:t>
            </w:r>
            <w:r w:rsidRPr="008A2FA1">
              <w:rPr>
                <w:color w:val="auto"/>
              </w:rPr>
              <w:t>лиогр</w:t>
            </w:r>
            <w:proofErr w:type="spellEnd"/>
            <w:r w:rsidRPr="008A2FA1">
              <w:rPr>
                <w:color w:val="auto"/>
                <w:lang w:val="en-US"/>
              </w:rPr>
              <w:t xml:space="preserve">. </w:t>
            </w:r>
            <w:r w:rsidRPr="008A2FA1">
              <w:rPr>
                <w:color w:val="auto"/>
              </w:rPr>
              <w:t>в</w:t>
            </w:r>
            <w:r w:rsidRPr="008A2FA1">
              <w:rPr>
                <w:color w:val="auto"/>
                <w:lang w:val="en-US"/>
              </w:rPr>
              <w:t xml:space="preserve"> </w:t>
            </w:r>
            <w:r w:rsidRPr="008A2FA1">
              <w:rPr>
                <w:color w:val="auto"/>
              </w:rPr>
              <w:t>конце</w:t>
            </w:r>
            <w:r w:rsidRPr="008A2FA1">
              <w:rPr>
                <w:color w:val="auto"/>
                <w:lang w:val="en-US"/>
              </w:rPr>
              <w:t xml:space="preserve"> </w:t>
            </w:r>
            <w:proofErr w:type="spellStart"/>
            <w:r w:rsidRPr="008A2FA1">
              <w:rPr>
                <w:color w:val="auto"/>
              </w:rPr>
              <w:t>ст</w:t>
            </w:r>
            <w:proofErr w:type="spellEnd"/>
            <w:r w:rsidRPr="008A2FA1">
              <w:rPr>
                <w:color w:val="auto"/>
                <w:lang w:val="en-US"/>
              </w:rPr>
              <w:t>. - ISBN 978-3-65316-093-0.</w:t>
            </w:r>
          </w:p>
          <w:p w:rsidR="001F21FE" w:rsidRPr="00F043F4" w:rsidRDefault="001F21FE" w:rsidP="00AE7926">
            <w:pPr>
              <w:ind w:firstLine="399"/>
              <w:jc w:val="both"/>
              <w:rPr>
                <w:color w:val="auto"/>
                <w:lang w:val="en-US"/>
              </w:rPr>
            </w:pPr>
          </w:p>
          <w:p w:rsidR="001F21FE" w:rsidRPr="008A2FA1" w:rsidRDefault="001F21FE" w:rsidP="00AE7926">
            <w:pPr>
              <w:ind w:firstLine="399"/>
              <w:jc w:val="both"/>
              <w:rPr>
                <w:color w:val="auto"/>
              </w:rPr>
            </w:pPr>
            <w:r w:rsidRPr="008A2FA1">
              <w:rPr>
                <w:color w:val="auto"/>
              </w:rPr>
              <w:t xml:space="preserve">Новые результаты по </w:t>
            </w:r>
            <w:proofErr w:type="spellStart"/>
            <w:r w:rsidRPr="008A2FA1">
              <w:rPr>
                <w:color w:val="auto"/>
              </w:rPr>
              <w:t>сантону</w:t>
            </w:r>
            <w:proofErr w:type="spellEnd"/>
            <w:r w:rsidRPr="008A2FA1">
              <w:rPr>
                <w:color w:val="auto"/>
              </w:rPr>
              <w:t xml:space="preserve"> серии </w:t>
            </w:r>
            <w:proofErr w:type="spellStart"/>
            <w:r w:rsidRPr="008A2FA1">
              <w:rPr>
                <w:color w:val="auto"/>
              </w:rPr>
              <w:t>Госау</w:t>
            </w:r>
            <w:proofErr w:type="spellEnd"/>
            <w:r w:rsidRPr="008A2FA1">
              <w:rPr>
                <w:color w:val="auto"/>
              </w:rPr>
              <w:t xml:space="preserve"> (Австрия).</w:t>
            </w:r>
          </w:p>
        </w:tc>
      </w:tr>
      <w:tr w:rsidR="001F21FE" w:rsidTr="00666D89">
        <w:trPr>
          <w:trHeight w:val="329"/>
          <w:tblCellSpacing w:w="15" w:type="dxa"/>
        </w:trPr>
        <w:tc>
          <w:tcPr>
            <w:tcW w:w="173" w:type="pct"/>
          </w:tcPr>
          <w:p w:rsidR="001F21FE" w:rsidRPr="00C8438F" w:rsidRDefault="001F21F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3" w:type="pct"/>
          </w:tcPr>
          <w:p w:rsidR="001F21FE" w:rsidRPr="00A64E3B" w:rsidRDefault="001F21FE" w:rsidP="00C307E5">
            <w:pPr>
              <w:jc w:val="center"/>
              <w:rPr>
                <w:color w:val="auto"/>
              </w:rPr>
            </w:pPr>
            <w:r w:rsidRPr="002E10DD">
              <w:rPr>
                <w:color w:val="auto"/>
              </w:rPr>
              <w:t>Б76623</w:t>
            </w:r>
          </w:p>
        </w:tc>
        <w:tc>
          <w:tcPr>
            <w:tcW w:w="4296" w:type="pct"/>
          </w:tcPr>
          <w:p w:rsidR="001F21FE" w:rsidRPr="007E6283" w:rsidRDefault="001F21FE" w:rsidP="00AE7926">
            <w:pPr>
              <w:ind w:firstLine="399"/>
              <w:jc w:val="both"/>
              <w:rPr>
                <w:color w:val="auto"/>
              </w:rPr>
            </w:pPr>
            <w:r w:rsidRPr="007E6283">
              <w:rPr>
                <w:b/>
                <w:color w:val="auto"/>
                <w:lang w:val="en-US"/>
              </w:rPr>
              <w:t xml:space="preserve">Second International symposium on the Devonian system, </w:t>
            </w:r>
            <w:proofErr w:type="spellStart"/>
            <w:r w:rsidRPr="007E6283">
              <w:rPr>
                <w:b/>
                <w:color w:val="auto"/>
                <w:lang w:val="en-US"/>
              </w:rPr>
              <w:t>Calgari</w:t>
            </w:r>
            <w:proofErr w:type="spellEnd"/>
            <w:r w:rsidRPr="007E6283">
              <w:rPr>
                <w:b/>
                <w:color w:val="auto"/>
                <w:lang w:val="en-US"/>
              </w:rPr>
              <w:t>, Alberta, Can</w:t>
            </w:r>
            <w:r w:rsidRPr="007E6283">
              <w:rPr>
                <w:b/>
                <w:color w:val="auto"/>
                <w:lang w:val="en-US"/>
              </w:rPr>
              <w:t>a</w:t>
            </w:r>
            <w:r w:rsidRPr="007E6283">
              <w:rPr>
                <w:b/>
                <w:color w:val="auto"/>
                <w:lang w:val="en-US"/>
              </w:rPr>
              <w:t xml:space="preserve">da, August 17-20, </w:t>
            </w:r>
            <w:proofErr w:type="gramStart"/>
            <w:r w:rsidRPr="007E6283">
              <w:rPr>
                <w:b/>
                <w:color w:val="auto"/>
                <w:lang w:val="en-US"/>
              </w:rPr>
              <w:t>1987</w:t>
            </w:r>
            <w:r w:rsidRPr="007E6283">
              <w:rPr>
                <w:color w:val="auto"/>
                <w:lang w:val="en-US"/>
              </w:rPr>
              <w:t xml:space="preserve"> :</w:t>
            </w:r>
            <w:proofErr w:type="gramEnd"/>
            <w:r w:rsidRPr="007E6283">
              <w:rPr>
                <w:color w:val="auto"/>
                <w:lang w:val="en-US"/>
              </w:rPr>
              <w:t xml:space="preserve"> program and abstracts. - [</w:t>
            </w:r>
            <w:proofErr w:type="spellStart"/>
            <w:r w:rsidRPr="007E6283">
              <w:rPr>
                <w:color w:val="auto"/>
                <w:lang w:val="en-US"/>
              </w:rPr>
              <w:t>Calgari</w:t>
            </w:r>
            <w:proofErr w:type="spellEnd"/>
            <w:proofErr w:type="gramStart"/>
            <w:r w:rsidRPr="007E6283">
              <w:rPr>
                <w:color w:val="auto"/>
                <w:lang w:val="en-US"/>
              </w:rPr>
              <w:t>] :</w:t>
            </w:r>
            <w:proofErr w:type="gramEnd"/>
            <w:r w:rsidRPr="007E6283">
              <w:rPr>
                <w:color w:val="auto"/>
                <w:lang w:val="en-US"/>
              </w:rPr>
              <w:t xml:space="preserve"> </w:t>
            </w:r>
            <w:proofErr w:type="spellStart"/>
            <w:r w:rsidRPr="007E6283">
              <w:rPr>
                <w:color w:val="auto"/>
                <w:lang w:val="en-US"/>
              </w:rPr>
              <w:t>Canad</w:t>
            </w:r>
            <w:proofErr w:type="spellEnd"/>
            <w:r w:rsidRPr="007E6283">
              <w:rPr>
                <w:color w:val="auto"/>
                <w:lang w:val="en-US"/>
              </w:rPr>
              <w:t xml:space="preserve">. </w:t>
            </w:r>
            <w:proofErr w:type="spellStart"/>
            <w:r w:rsidRPr="007E6283">
              <w:rPr>
                <w:color w:val="auto"/>
              </w:rPr>
              <w:t>Soc</w:t>
            </w:r>
            <w:proofErr w:type="spellEnd"/>
            <w:r w:rsidRPr="007E6283">
              <w:rPr>
                <w:color w:val="auto"/>
              </w:rPr>
              <w:t xml:space="preserve">. </w:t>
            </w:r>
            <w:proofErr w:type="spellStart"/>
            <w:r w:rsidRPr="007E6283">
              <w:rPr>
                <w:color w:val="auto"/>
              </w:rPr>
              <w:t>of</w:t>
            </w:r>
            <w:proofErr w:type="spellEnd"/>
            <w:r w:rsidRPr="007E6283">
              <w:rPr>
                <w:color w:val="auto"/>
              </w:rPr>
              <w:t xml:space="preserve"> </w:t>
            </w:r>
            <w:proofErr w:type="spellStart"/>
            <w:r w:rsidRPr="007E6283">
              <w:rPr>
                <w:color w:val="auto"/>
              </w:rPr>
              <w:t>Petroleum</w:t>
            </w:r>
            <w:proofErr w:type="spellEnd"/>
            <w:r w:rsidRPr="007E6283">
              <w:rPr>
                <w:color w:val="auto"/>
              </w:rPr>
              <w:t xml:space="preserve"> </w:t>
            </w:r>
            <w:proofErr w:type="spellStart"/>
            <w:r w:rsidRPr="007E6283">
              <w:rPr>
                <w:color w:val="auto"/>
              </w:rPr>
              <w:t>Geologists</w:t>
            </w:r>
            <w:proofErr w:type="spellEnd"/>
            <w:r w:rsidRPr="007E6283">
              <w:rPr>
                <w:color w:val="auto"/>
              </w:rPr>
              <w:t>, [1987]. - XXI, [3], 298 с. : ил</w:t>
            </w:r>
            <w:proofErr w:type="gramStart"/>
            <w:r w:rsidRPr="007E6283">
              <w:rPr>
                <w:color w:val="auto"/>
              </w:rPr>
              <w:t xml:space="preserve">., </w:t>
            </w:r>
            <w:proofErr w:type="spellStart"/>
            <w:proofErr w:type="gramEnd"/>
            <w:r w:rsidRPr="007E6283">
              <w:rPr>
                <w:color w:val="auto"/>
              </w:rPr>
              <w:t>портр</w:t>
            </w:r>
            <w:proofErr w:type="spellEnd"/>
            <w:r w:rsidRPr="007E6283">
              <w:rPr>
                <w:color w:val="auto"/>
              </w:rPr>
              <w:t>.</w:t>
            </w:r>
          </w:p>
          <w:p w:rsidR="001F21FE" w:rsidRPr="007E6283" w:rsidRDefault="001F21FE" w:rsidP="00AE7926">
            <w:pPr>
              <w:ind w:firstLine="399"/>
              <w:jc w:val="both"/>
              <w:rPr>
                <w:color w:val="auto"/>
              </w:rPr>
            </w:pPr>
          </w:p>
          <w:p w:rsidR="001F21FE" w:rsidRPr="00A64E3B" w:rsidRDefault="001F21FE" w:rsidP="00AE7926">
            <w:pPr>
              <w:ind w:firstLine="399"/>
              <w:jc w:val="both"/>
              <w:rPr>
                <w:color w:val="auto"/>
              </w:rPr>
            </w:pPr>
            <w:r>
              <w:rPr>
                <w:color w:val="auto"/>
              </w:rPr>
              <w:t>Второй М</w:t>
            </w:r>
            <w:r w:rsidRPr="007E6283">
              <w:rPr>
                <w:color w:val="auto"/>
              </w:rPr>
              <w:t>еждународный симпозиум по девонской системе, Калгари, Альберта, Канада, 17-20 августа, 1987 г.</w:t>
            </w:r>
            <w:proofErr w:type="gramStart"/>
            <w:r w:rsidRPr="007E6283">
              <w:rPr>
                <w:color w:val="auto"/>
              </w:rPr>
              <w:t xml:space="preserve"> :</w:t>
            </w:r>
            <w:proofErr w:type="gramEnd"/>
            <w:r w:rsidRPr="007E6283">
              <w:rPr>
                <w:color w:val="auto"/>
              </w:rPr>
              <w:t xml:space="preserve"> программа и тезисы докладов.</w:t>
            </w:r>
          </w:p>
        </w:tc>
      </w:tr>
      <w:tr w:rsidR="00E931B3" w:rsidTr="00666D89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E931B3" w:rsidRDefault="00E931B3" w:rsidP="00AE7926">
            <w:pPr>
              <w:pStyle w:val="1"/>
              <w:tabs>
                <w:tab w:val="left" w:pos="485"/>
              </w:tabs>
              <w:ind w:firstLine="399"/>
              <w:jc w:val="both"/>
            </w:pPr>
          </w:p>
          <w:p w:rsidR="00E931B3" w:rsidRPr="00857608" w:rsidRDefault="00E931B3" w:rsidP="00AE7926">
            <w:pPr>
              <w:pStyle w:val="1"/>
              <w:ind w:hanging="45"/>
              <w:rPr>
                <w:lang w:val="en-US"/>
              </w:rPr>
            </w:pPr>
            <w:bookmarkStart w:id="0" w:name="_GoBack"/>
            <w:bookmarkEnd w:id="0"/>
            <w:r>
              <w:t>Авторефераты</w:t>
            </w:r>
            <w:r w:rsidRPr="00857608">
              <w:rPr>
                <w:lang w:val="en-US"/>
              </w:rPr>
              <w:t xml:space="preserve"> </w:t>
            </w:r>
            <w:r>
              <w:t>диссертаций</w:t>
            </w:r>
          </w:p>
          <w:p w:rsidR="00E931B3" w:rsidRPr="002C17A2" w:rsidRDefault="00E931B3" w:rsidP="00AE7926">
            <w:pPr>
              <w:pStyle w:val="1"/>
              <w:tabs>
                <w:tab w:val="left" w:pos="485"/>
              </w:tabs>
              <w:ind w:firstLine="399"/>
              <w:jc w:val="both"/>
            </w:pPr>
          </w:p>
        </w:tc>
      </w:tr>
      <w:tr w:rsidR="001F21FE" w:rsidTr="00666D89">
        <w:trPr>
          <w:trHeight w:val="329"/>
          <w:tblCellSpacing w:w="15" w:type="dxa"/>
        </w:trPr>
        <w:tc>
          <w:tcPr>
            <w:tcW w:w="173" w:type="pct"/>
          </w:tcPr>
          <w:p w:rsidR="001F21FE" w:rsidRDefault="001F21F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3" w:type="pct"/>
          </w:tcPr>
          <w:p w:rsidR="001F21FE" w:rsidRPr="005353C7" w:rsidRDefault="001F21FE" w:rsidP="00C307E5">
            <w:pPr>
              <w:jc w:val="center"/>
              <w:rPr>
                <w:color w:val="auto"/>
              </w:rPr>
            </w:pPr>
            <w:r w:rsidRPr="004F1FC1">
              <w:rPr>
                <w:color w:val="auto"/>
              </w:rPr>
              <w:t>Р</w:t>
            </w:r>
            <w:r w:rsidRPr="004208BC">
              <w:rPr>
                <w:color w:val="auto"/>
              </w:rPr>
              <w:t>102</w:t>
            </w:r>
            <w:r>
              <w:rPr>
                <w:color w:val="auto"/>
              </w:rPr>
              <w:t>64</w:t>
            </w:r>
          </w:p>
        </w:tc>
        <w:tc>
          <w:tcPr>
            <w:tcW w:w="4296" w:type="pct"/>
          </w:tcPr>
          <w:p w:rsidR="001F21FE" w:rsidRPr="004521B9" w:rsidRDefault="001F21FE" w:rsidP="00AE7926">
            <w:pPr>
              <w:jc w:val="both"/>
              <w:rPr>
                <w:b/>
                <w:bCs/>
                <w:color w:val="auto"/>
              </w:rPr>
            </w:pPr>
            <w:r w:rsidRPr="004521B9">
              <w:rPr>
                <w:b/>
                <w:bCs/>
                <w:color w:val="auto"/>
              </w:rPr>
              <w:t>Заботина, М.В.</w:t>
            </w:r>
          </w:p>
          <w:p w:rsidR="001F21FE" w:rsidRPr="004521B9" w:rsidRDefault="001F21FE" w:rsidP="00AE7926">
            <w:pPr>
              <w:ind w:firstLine="399"/>
              <w:jc w:val="both"/>
              <w:rPr>
                <w:b/>
                <w:bCs/>
                <w:color w:val="auto"/>
              </w:rPr>
            </w:pPr>
            <w:r w:rsidRPr="004521B9">
              <w:rPr>
                <w:color w:val="auto"/>
              </w:rPr>
              <w:t xml:space="preserve">Минералогия и условия образования </w:t>
            </w:r>
            <w:proofErr w:type="spellStart"/>
            <w:r w:rsidRPr="004521B9">
              <w:rPr>
                <w:color w:val="auto"/>
              </w:rPr>
              <w:t>Ганеевского</w:t>
            </w:r>
            <w:proofErr w:type="spellEnd"/>
            <w:r w:rsidRPr="004521B9">
              <w:rPr>
                <w:color w:val="auto"/>
              </w:rPr>
              <w:t xml:space="preserve"> месторождения золота (Уч</w:t>
            </w:r>
            <w:r w:rsidRPr="004521B9">
              <w:rPr>
                <w:color w:val="auto"/>
              </w:rPr>
              <w:t>а</w:t>
            </w:r>
            <w:r w:rsidRPr="004521B9">
              <w:rPr>
                <w:color w:val="auto"/>
              </w:rPr>
              <w:t xml:space="preserve">линский рудный район) : </w:t>
            </w:r>
            <w:proofErr w:type="spellStart"/>
            <w:r w:rsidRPr="004521B9">
              <w:rPr>
                <w:color w:val="auto"/>
              </w:rPr>
              <w:t>автореф</w:t>
            </w:r>
            <w:proofErr w:type="spellEnd"/>
            <w:r w:rsidRPr="004521B9">
              <w:rPr>
                <w:color w:val="auto"/>
              </w:rPr>
              <w:t xml:space="preserve">. </w:t>
            </w:r>
            <w:proofErr w:type="spellStart"/>
            <w:r w:rsidRPr="004521B9">
              <w:rPr>
                <w:color w:val="auto"/>
              </w:rPr>
              <w:t>дис</w:t>
            </w:r>
            <w:proofErr w:type="spellEnd"/>
            <w:r w:rsidRPr="004521B9">
              <w:rPr>
                <w:color w:val="auto"/>
              </w:rPr>
              <w:t>. ... канд. геол</w:t>
            </w:r>
            <w:proofErr w:type="gramStart"/>
            <w:r w:rsidRPr="004521B9">
              <w:rPr>
                <w:color w:val="auto"/>
              </w:rPr>
              <w:t>.-</w:t>
            </w:r>
            <w:proofErr w:type="gramEnd"/>
            <w:r w:rsidRPr="004521B9">
              <w:rPr>
                <w:color w:val="auto"/>
              </w:rPr>
              <w:t>минерал. наук : 25.00.05 / М. В. Заб</w:t>
            </w:r>
            <w:r w:rsidRPr="004521B9">
              <w:rPr>
                <w:color w:val="auto"/>
              </w:rPr>
              <w:t>о</w:t>
            </w:r>
            <w:r w:rsidRPr="004521B9">
              <w:rPr>
                <w:color w:val="auto"/>
              </w:rPr>
              <w:t>тина. - Санкт-Петербург, 2016. - 27 с. : ил</w:t>
            </w:r>
            <w:proofErr w:type="gramStart"/>
            <w:r w:rsidRPr="004521B9">
              <w:rPr>
                <w:color w:val="auto"/>
              </w:rPr>
              <w:t xml:space="preserve">., </w:t>
            </w:r>
            <w:proofErr w:type="gramEnd"/>
            <w:r w:rsidRPr="004521B9">
              <w:rPr>
                <w:color w:val="auto"/>
              </w:rPr>
              <w:t xml:space="preserve">табл. - </w:t>
            </w:r>
            <w:proofErr w:type="spellStart"/>
            <w:r w:rsidRPr="004521B9">
              <w:rPr>
                <w:color w:val="auto"/>
              </w:rPr>
              <w:t>Библиогр</w:t>
            </w:r>
            <w:proofErr w:type="spellEnd"/>
            <w:r w:rsidRPr="004521B9">
              <w:rPr>
                <w:color w:val="auto"/>
              </w:rPr>
              <w:t>.: с. 25-27 (3,17 назв.).</w:t>
            </w:r>
          </w:p>
        </w:tc>
      </w:tr>
      <w:tr w:rsidR="001F21FE" w:rsidTr="00666D89">
        <w:trPr>
          <w:trHeight w:val="329"/>
          <w:tblCellSpacing w:w="15" w:type="dxa"/>
        </w:trPr>
        <w:tc>
          <w:tcPr>
            <w:tcW w:w="173" w:type="pct"/>
          </w:tcPr>
          <w:p w:rsidR="001F21FE" w:rsidRDefault="001F21F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3" w:type="pct"/>
          </w:tcPr>
          <w:p w:rsidR="001F21FE" w:rsidRPr="003A113C" w:rsidRDefault="001F21FE" w:rsidP="00C307E5">
            <w:pPr>
              <w:jc w:val="center"/>
              <w:rPr>
                <w:color w:val="auto"/>
              </w:rPr>
            </w:pPr>
            <w:r w:rsidRPr="004F1FC1">
              <w:rPr>
                <w:color w:val="auto"/>
              </w:rPr>
              <w:t>Р</w:t>
            </w:r>
            <w:r w:rsidRPr="004208BC">
              <w:rPr>
                <w:color w:val="auto"/>
              </w:rPr>
              <w:t>102</w:t>
            </w:r>
            <w:r>
              <w:rPr>
                <w:color w:val="auto"/>
              </w:rPr>
              <w:t>61</w:t>
            </w:r>
          </w:p>
        </w:tc>
        <w:tc>
          <w:tcPr>
            <w:tcW w:w="4296" w:type="pct"/>
          </w:tcPr>
          <w:p w:rsidR="001F21FE" w:rsidRPr="00FE27C3" w:rsidRDefault="001F21FE" w:rsidP="00AE7926">
            <w:pPr>
              <w:jc w:val="both"/>
              <w:rPr>
                <w:b/>
                <w:bCs/>
                <w:color w:val="auto"/>
              </w:rPr>
            </w:pPr>
            <w:r w:rsidRPr="00FE27C3">
              <w:rPr>
                <w:b/>
                <w:bCs/>
                <w:color w:val="auto"/>
              </w:rPr>
              <w:t>Змиевский, М.В.</w:t>
            </w:r>
          </w:p>
          <w:p w:rsidR="001F21FE" w:rsidRPr="00A735B5" w:rsidRDefault="001F21FE" w:rsidP="00AE7926">
            <w:pPr>
              <w:ind w:firstLine="399"/>
              <w:jc w:val="both"/>
              <w:rPr>
                <w:b/>
                <w:bCs/>
                <w:color w:val="auto"/>
              </w:rPr>
            </w:pPr>
            <w:r w:rsidRPr="00FE27C3">
              <w:rPr>
                <w:color w:val="auto"/>
              </w:rPr>
              <w:t>Гидрогеохимические модели зоны разгрузки рудообразующих растворов на ги</w:t>
            </w:r>
            <w:r w:rsidRPr="00FE27C3">
              <w:rPr>
                <w:color w:val="auto"/>
              </w:rPr>
              <w:t>д</w:t>
            </w:r>
            <w:r w:rsidRPr="00FE27C3">
              <w:rPr>
                <w:color w:val="auto"/>
              </w:rPr>
              <w:t>ротермальном поле "</w:t>
            </w:r>
            <w:proofErr w:type="spellStart"/>
            <w:r w:rsidRPr="00FE27C3">
              <w:rPr>
                <w:color w:val="auto"/>
              </w:rPr>
              <w:t>Логачев</w:t>
            </w:r>
            <w:proofErr w:type="spellEnd"/>
            <w:r w:rsidRPr="00FE27C3">
              <w:rPr>
                <w:color w:val="auto"/>
              </w:rPr>
              <w:t xml:space="preserve">", Срединно-Атлантический хребет : </w:t>
            </w:r>
            <w:proofErr w:type="spellStart"/>
            <w:r w:rsidRPr="00FE27C3">
              <w:rPr>
                <w:color w:val="auto"/>
              </w:rPr>
              <w:t>автореф</w:t>
            </w:r>
            <w:proofErr w:type="spellEnd"/>
            <w:r w:rsidRPr="00FE27C3">
              <w:rPr>
                <w:color w:val="auto"/>
              </w:rPr>
              <w:t xml:space="preserve">. </w:t>
            </w:r>
            <w:proofErr w:type="spellStart"/>
            <w:r w:rsidRPr="00FE27C3">
              <w:rPr>
                <w:color w:val="auto"/>
              </w:rPr>
              <w:t>дис</w:t>
            </w:r>
            <w:proofErr w:type="spellEnd"/>
            <w:r w:rsidRPr="00FE27C3">
              <w:rPr>
                <w:color w:val="auto"/>
              </w:rPr>
              <w:t>. ... г</w:t>
            </w:r>
            <w:r w:rsidRPr="00FE27C3">
              <w:rPr>
                <w:color w:val="auto"/>
              </w:rPr>
              <w:t>е</w:t>
            </w:r>
            <w:r w:rsidRPr="00FE27C3">
              <w:rPr>
                <w:color w:val="auto"/>
              </w:rPr>
              <w:t>ол</w:t>
            </w:r>
            <w:proofErr w:type="gramStart"/>
            <w:r w:rsidRPr="00FE27C3">
              <w:rPr>
                <w:color w:val="auto"/>
              </w:rPr>
              <w:t>.-</w:t>
            </w:r>
            <w:proofErr w:type="gramEnd"/>
            <w:r w:rsidRPr="00FE27C3">
              <w:rPr>
                <w:color w:val="auto"/>
              </w:rPr>
              <w:t>минерал. наук : 25.00.07 / М. В. Змиевский. - Санкт-Петербург, 2017. - 20 с., [2] л. ил</w:t>
            </w:r>
            <w:proofErr w:type="gramStart"/>
            <w:r w:rsidRPr="00FE27C3">
              <w:rPr>
                <w:color w:val="auto"/>
              </w:rPr>
              <w:t xml:space="preserve">. : </w:t>
            </w:r>
            <w:proofErr w:type="gramEnd"/>
            <w:r w:rsidRPr="00FE27C3">
              <w:rPr>
                <w:color w:val="auto"/>
              </w:rPr>
              <w:t xml:space="preserve">табл. - </w:t>
            </w:r>
            <w:proofErr w:type="spellStart"/>
            <w:r w:rsidRPr="00FE27C3">
              <w:rPr>
                <w:color w:val="auto"/>
              </w:rPr>
              <w:t>Библиогр</w:t>
            </w:r>
            <w:proofErr w:type="spellEnd"/>
            <w:r w:rsidRPr="00FE27C3">
              <w:rPr>
                <w:color w:val="auto"/>
              </w:rPr>
              <w:t>.: с. 18-20 (11 назв.).</w:t>
            </w:r>
          </w:p>
        </w:tc>
      </w:tr>
      <w:tr w:rsidR="001F21FE" w:rsidTr="00666D89">
        <w:trPr>
          <w:trHeight w:val="329"/>
          <w:tblCellSpacing w:w="15" w:type="dxa"/>
        </w:trPr>
        <w:tc>
          <w:tcPr>
            <w:tcW w:w="173" w:type="pct"/>
          </w:tcPr>
          <w:p w:rsidR="001F21FE" w:rsidRDefault="001F21F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3" w:type="pct"/>
          </w:tcPr>
          <w:p w:rsidR="001F21FE" w:rsidRDefault="001F21FE" w:rsidP="00C307E5">
            <w:pPr>
              <w:jc w:val="center"/>
            </w:pPr>
            <w:r w:rsidRPr="004F1FC1">
              <w:rPr>
                <w:color w:val="auto"/>
              </w:rPr>
              <w:t>Р</w:t>
            </w:r>
            <w:r w:rsidRPr="004208BC">
              <w:rPr>
                <w:color w:val="auto"/>
              </w:rPr>
              <w:t>102</w:t>
            </w:r>
            <w:r>
              <w:rPr>
                <w:color w:val="auto"/>
              </w:rPr>
              <w:t>66</w:t>
            </w:r>
          </w:p>
        </w:tc>
        <w:tc>
          <w:tcPr>
            <w:tcW w:w="4296" w:type="pct"/>
          </w:tcPr>
          <w:p w:rsidR="001F21FE" w:rsidRPr="004521B9" w:rsidRDefault="001F21FE" w:rsidP="00AE7926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4521B9">
              <w:rPr>
                <w:b/>
                <w:bCs/>
                <w:color w:val="auto"/>
              </w:rPr>
              <w:t>Нгуен</w:t>
            </w:r>
            <w:proofErr w:type="spellEnd"/>
            <w:r w:rsidRPr="004521B9">
              <w:rPr>
                <w:b/>
                <w:bCs/>
                <w:color w:val="auto"/>
              </w:rPr>
              <w:t xml:space="preserve"> </w:t>
            </w:r>
            <w:proofErr w:type="spellStart"/>
            <w:r w:rsidRPr="004521B9">
              <w:rPr>
                <w:b/>
                <w:bCs/>
                <w:color w:val="auto"/>
              </w:rPr>
              <w:t>Тьен</w:t>
            </w:r>
            <w:proofErr w:type="spellEnd"/>
            <w:r w:rsidRPr="004521B9">
              <w:rPr>
                <w:b/>
                <w:bCs/>
                <w:color w:val="auto"/>
              </w:rPr>
              <w:t xml:space="preserve"> </w:t>
            </w:r>
            <w:proofErr w:type="spellStart"/>
            <w:r w:rsidRPr="004521B9">
              <w:rPr>
                <w:b/>
                <w:bCs/>
                <w:color w:val="auto"/>
              </w:rPr>
              <w:t>Чунг</w:t>
            </w:r>
            <w:proofErr w:type="spellEnd"/>
            <w:r w:rsidRPr="004521B9">
              <w:rPr>
                <w:b/>
                <w:bCs/>
                <w:color w:val="auto"/>
              </w:rPr>
              <w:t>.</w:t>
            </w:r>
          </w:p>
          <w:p w:rsidR="001F21FE" w:rsidRPr="004521B9" w:rsidRDefault="001F21FE" w:rsidP="00AE7926">
            <w:pPr>
              <w:ind w:firstLine="399"/>
              <w:jc w:val="both"/>
              <w:rPr>
                <w:b/>
                <w:bCs/>
                <w:color w:val="auto"/>
              </w:rPr>
            </w:pPr>
            <w:r w:rsidRPr="004521B9">
              <w:rPr>
                <w:color w:val="auto"/>
              </w:rPr>
              <w:t xml:space="preserve">Инженерно-геологический мониторинг подземного пространства исторического центра Ханоя (Социалистическая Республика Вьетнам) : </w:t>
            </w:r>
            <w:proofErr w:type="spellStart"/>
            <w:r w:rsidRPr="004521B9">
              <w:rPr>
                <w:color w:val="auto"/>
              </w:rPr>
              <w:t>автореф</w:t>
            </w:r>
            <w:proofErr w:type="spellEnd"/>
            <w:r w:rsidRPr="004521B9">
              <w:rPr>
                <w:color w:val="auto"/>
              </w:rPr>
              <w:t xml:space="preserve">. </w:t>
            </w:r>
            <w:proofErr w:type="spellStart"/>
            <w:r w:rsidRPr="004521B9">
              <w:rPr>
                <w:color w:val="auto"/>
              </w:rPr>
              <w:t>дис</w:t>
            </w:r>
            <w:proofErr w:type="spellEnd"/>
            <w:r w:rsidRPr="004521B9">
              <w:rPr>
                <w:color w:val="auto"/>
              </w:rPr>
              <w:t>. ... канд. геол</w:t>
            </w:r>
            <w:proofErr w:type="gramStart"/>
            <w:r w:rsidRPr="004521B9">
              <w:rPr>
                <w:color w:val="auto"/>
              </w:rPr>
              <w:t>.-</w:t>
            </w:r>
            <w:proofErr w:type="gramEnd"/>
            <w:r w:rsidRPr="004521B9">
              <w:rPr>
                <w:color w:val="auto"/>
              </w:rPr>
              <w:t xml:space="preserve">минерал. наук : 25.00.08 / </w:t>
            </w:r>
            <w:proofErr w:type="spellStart"/>
            <w:r w:rsidRPr="004521B9">
              <w:rPr>
                <w:color w:val="auto"/>
              </w:rPr>
              <w:t>Нгуен</w:t>
            </w:r>
            <w:proofErr w:type="spellEnd"/>
            <w:r w:rsidRPr="004521B9">
              <w:rPr>
                <w:color w:val="auto"/>
              </w:rPr>
              <w:t xml:space="preserve"> </w:t>
            </w:r>
            <w:proofErr w:type="spellStart"/>
            <w:r w:rsidRPr="004521B9">
              <w:rPr>
                <w:color w:val="auto"/>
              </w:rPr>
              <w:t>Тьен</w:t>
            </w:r>
            <w:proofErr w:type="spellEnd"/>
            <w:r w:rsidRPr="004521B9">
              <w:rPr>
                <w:color w:val="auto"/>
              </w:rPr>
              <w:t xml:space="preserve"> </w:t>
            </w:r>
            <w:proofErr w:type="spellStart"/>
            <w:r w:rsidRPr="004521B9">
              <w:rPr>
                <w:color w:val="auto"/>
              </w:rPr>
              <w:t>Чунг</w:t>
            </w:r>
            <w:proofErr w:type="spellEnd"/>
            <w:r w:rsidRPr="004521B9">
              <w:rPr>
                <w:color w:val="auto"/>
              </w:rPr>
              <w:t>. - Санкт-Петербург, 2018. - 20 с., [2] л. ил., табл.</w:t>
            </w:r>
            <w:proofErr w:type="gramStart"/>
            <w:r w:rsidRPr="004521B9">
              <w:rPr>
                <w:color w:val="auto"/>
              </w:rPr>
              <w:t xml:space="preserve"> :</w:t>
            </w:r>
            <w:proofErr w:type="gramEnd"/>
            <w:r w:rsidRPr="004521B9">
              <w:rPr>
                <w:color w:val="auto"/>
              </w:rPr>
              <w:t xml:space="preserve"> ил. - </w:t>
            </w:r>
            <w:proofErr w:type="spellStart"/>
            <w:r w:rsidRPr="004521B9">
              <w:rPr>
                <w:color w:val="auto"/>
              </w:rPr>
              <w:t>Библиогр</w:t>
            </w:r>
            <w:proofErr w:type="spellEnd"/>
            <w:r w:rsidRPr="004521B9">
              <w:rPr>
                <w:color w:val="auto"/>
              </w:rPr>
              <w:t>.: с. 20 (3 назв.).</w:t>
            </w:r>
          </w:p>
        </w:tc>
      </w:tr>
      <w:tr w:rsidR="001F21FE" w:rsidTr="00666D89">
        <w:trPr>
          <w:trHeight w:val="329"/>
          <w:tblCellSpacing w:w="15" w:type="dxa"/>
        </w:trPr>
        <w:tc>
          <w:tcPr>
            <w:tcW w:w="173" w:type="pct"/>
          </w:tcPr>
          <w:p w:rsidR="001F21FE" w:rsidRDefault="001F21F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3" w:type="pct"/>
          </w:tcPr>
          <w:p w:rsidR="001F21FE" w:rsidRDefault="001F21FE" w:rsidP="00C307E5">
            <w:pPr>
              <w:jc w:val="center"/>
            </w:pPr>
            <w:r w:rsidRPr="004F1FC1">
              <w:rPr>
                <w:color w:val="auto"/>
              </w:rPr>
              <w:t>Р</w:t>
            </w:r>
            <w:r w:rsidRPr="004208BC">
              <w:rPr>
                <w:color w:val="auto"/>
              </w:rPr>
              <w:t>102</w:t>
            </w:r>
            <w:r>
              <w:rPr>
                <w:color w:val="auto"/>
              </w:rPr>
              <w:t>65</w:t>
            </w:r>
          </w:p>
        </w:tc>
        <w:tc>
          <w:tcPr>
            <w:tcW w:w="4296" w:type="pct"/>
          </w:tcPr>
          <w:p w:rsidR="001F21FE" w:rsidRPr="004521B9" w:rsidRDefault="001F21FE" w:rsidP="00AE7926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4521B9">
              <w:rPr>
                <w:b/>
                <w:bCs/>
                <w:color w:val="auto"/>
              </w:rPr>
              <w:t>Синякина</w:t>
            </w:r>
            <w:proofErr w:type="spellEnd"/>
            <w:r w:rsidRPr="004521B9">
              <w:rPr>
                <w:b/>
                <w:bCs/>
                <w:color w:val="auto"/>
              </w:rPr>
              <w:t>, Ю.С.</w:t>
            </w:r>
          </w:p>
          <w:p w:rsidR="001F21FE" w:rsidRPr="004521B9" w:rsidRDefault="001F21FE" w:rsidP="00AE7926">
            <w:pPr>
              <w:ind w:firstLine="399"/>
              <w:jc w:val="both"/>
              <w:rPr>
                <w:b/>
                <w:bCs/>
                <w:color w:val="auto"/>
              </w:rPr>
            </w:pPr>
            <w:r w:rsidRPr="004521B9">
              <w:rPr>
                <w:color w:val="auto"/>
              </w:rPr>
              <w:t xml:space="preserve">Обоснование петрофизических и </w:t>
            </w:r>
            <w:proofErr w:type="spellStart"/>
            <w:r w:rsidRPr="004521B9">
              <w:rPr>
                <w:color w:val="auto"/>
              </w:rPr>
              <w:t>петроупругих</w:t>
            </w:r>
            <w:proofErr w:type="spellEnd"/>
            <w:r w:rsidRPr="004521B9">
              <w:rPr>
                <w:color w:val="auto"/>
              </w:rPr>
              <w:t xml:space="preserve"> моделей тонкослоистых терр</w:t>
            </w:r>
            <w:r w:rsidRPr="004521B9">
              <w:rPr>
                <w:color w:val="auto"/>
              </w:rPr>
              <w:t>и</w:t>
            </w:r>
            <w:r w:rsidRPr="004521B9">
              <w:rPr>
                <w:color w:val="auto"/>
              </w:rPr>
              <w:t xml:space="preserve">генных разрезов : </w:t>
            </w:r>
            <w:proofErr w:type="spellStart"/>
            <w:r w:rsidRPr="004521B9">
              <w:rPr>
                <w:color w:val="auto"/>
              </w:rPr>
              <w:t>автореф</w:t>
            </w:r>
            <w:proofErr w:type="spellEnd"/>
            <w:r w:rsidRPr="004521B9">
              <w:rPr>
                <w:color w:val="auto"/>
              </w:rPr>
              <w:t xml:space="preserve">. </w:t>
            </w:r>
            <w:proofErr w:type="spellStart"/>
            <w:r w:rsidRPr="004521B9">
              <w:rPr>
                <w:color w:val="auto"/>
              </w:rPr>
              <w:t>дис</w:t>
            </w:r>
            <w:proofErr w:type="spellEnd"/>
            <w:r w:rsidRPr="004521B9">
              <w:rPr>
                <w:color w:val="auto"/>
              </w:rPr>
              <w:t>. ... канд. геол</w:t>
            </w:r>
            <w:proofErr w:type="gramStart"/>
            <w:r w:rsidRPr="004521B9">
              <w:rPr>
                <w:color w:val="auto"/>
              </w:rPr>
              <w:t>.-</w:t>
            </w:r>
            <w:proofErr w:type="gramEnd"/>
            <w:r w:rsidRPr="004521B9">
              <w:rPr>
                <w:color w:val="auto"/>
              </w:rPr>
              <w:t xml:space="preserve">минерал. наук : 25.00.10 / Ю. С. </w:t>
            </w:r>
            <w:proofErr w:type="spellStart"/>
            <w:r w:rsidRPr="004521B9">
              <w:rPr>
                <w:color w:val="auto"/>
              </w:rPr>
              <w:t>Син</w:t>
            </w:r>
            <w:r w:rsidRPr="004521B9">
              <w:rPr>
                <w:color w:val="auto"/>
              </w:rPr>
              <w:t>я</w:t>
            </w:r>
            <w:r w:rsidRPr="004521B9">
              <w:rPr>
                <w:color w:val="auto"/>
              </w:rPr>
              <w:t>кина</w:t>
            </w:r>
            <w:proofErr w:type="spellEnd"/>
            <w:r w:rsidRPr="004521B9">
              <w:rPr>
                <w:color w:val="auto"/>
              </w:rPr>
              <w:t>. - Москва, 2017. - 26 с. : ил</w:t>
            </w:r>
            <w:proofErr w:type="gramStart"/>
            <w:r w:rsidRPr="004521B9">
              <w:rPr>
                <w:color w:val="auto"/>
              </w:rPr>
              <w:t xml:space="preserve">., </w:t>
            </w:r>
            <w:proofErr w:type="gramEnd"/>
            <w:r w:rsidRPr="004521B9">
              <w:rPr>
                <w:color w:val="auto"/>
              </w:rPr>
              <w:t xml:space="preserve">табл. - </w:t>
            </w:r>
            <w:proofErr w:type="spellStart"/>
            <w:r w:rsidRPr="004521B9">
              <w:rPr>
                <w:color w:val="auto"/>
              </w:rPr>
              <w:t>Библиогр</w:t>
            </w:r>
            <w:proofErr w:type="spellEnd"/>
            <w:r w:rsidRPr="004521B9">
              <w:rPr>
                <w:color w:val="auto"/>
              </w:rPr>
              <w:t>.: с. 25-26 (11 назв.).</w:t>
            </w:r>
          </w:p>
        </w:tc>
      </w:tr>
      <w:tr w:rsidR="001F21FE" w:rsidTr="00666D89">
        <w:trPr>
          <w:trHeight w:val="329"/>
          <w:tblCellSpacing w:w="15" w:type="dxa"/>
        </w:trPr>
        <w:tc>
          <w:tcPr>
            <w:tcW w:w="173" w:type="pct"/>
          </w:tcPr>
          <w:p w:rsidR="001F21FE" w:rsidRDefault="001F21F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3" w:type="pct"/>
          </w:tcPr>
          <w:p w:rsidR="001F21FE" w:rsidRPr="00FE27C3" w:rsidRDefault="001F21FE" w:rsidP="00C307E5">
            <w:pPr>
              <w:jc w:val="center"/>
              <w:rPr>
                <w:color w:val="auto"/>
              </w:rPr>
            </w:pPr>
            <w:r w:rsidRPr="00FE27C3">
              <w:rPr>
                <w:color w:val="auto"/>
              </w:rPr>
              <w:t>Р10262</w:t>
            </w:r>
          </w:p>
        </w:tc>
        <w:tc>
          <w:tcPr>
            <w:tcW w:w="4296" w:type="pct"/>
          </w:tcPr>
          <w:p w:rsidR="001F21FE" w:rsidRPr="00FE27C3" w:rsidRDefault="001F21FE" w:rsidP="00AE7926">
            <w:pPr>
              <w:jc w:val="both"/>
              <w:rPr>
                <w:b/>
                <w:bCs/>
                <w:color w:val="auto"/>
              </w:rPr>
            </w:pPr>
            <w:r w:rsidRPr="00FE27C3">
              <w:rPr>
                <w:b/>
                <w:bCs/>
                <w:color w:val="auto"/>
              </w:rPr>
              <w:t>Суяркова, А.А.</w:t>
            </w:r>
          </w:p>
          <w:p w:rsidR="001F21FE" w:rsidRPr="00FE27C3" w:rsidRDefault="001F21FE" w:rsidP="00AE7926">
            <w:pPr>
              <w:ind w:firstLine="399"/>
              <w:jc w:val="both"/>
              <w:rPr>
                <w:b/>
                <w:bCs/>
                <w:color w:val="auto"/>
              </w:rPr>
            </w:pPr>
            <w:r w:rsidRPr="00FE27C3">
              <w:rPr>
                <w:color w:val="auto"/>
              </w:rPr>
              <w:t xml:space="preserve">Биостратиграфия нижнесилурийских отложений Калининградской области по граптолитам : </w:t>
            </w:r>
            <w:proofErr w:type="spellStart"/>
            <w:r w:rsidRPr="00FE27C3">
              <w:rPr>
                <w:color w:val="auto"/>
              </w:rPr>
              <w:t>автореф</w:t>
            </w:r>
            <w:proofErr w:type="spellEnd"/>
            <w:r w:rsidRPr="00FE27C3">
              <w:rPr>
                <w:color w:val="auto"/>
              </w:rPr>
              <w:t xml:space="preserve">. </w:t>
            </w:r>
            <w:proofErr w:type="spellStart"/>
            <w:r w:rsidRPr="00FE27C3">
              <w:rPr>
                <w:color w:val="auto"/>
              </w:rPr>
              <w:t>дис</w:t>
            </w:r>
            <w:proofErr w:type="spellEnd"/>
            <w:r w:rsidRPr="00FE27C3">
              <w:rPr>
                <w:color w:val="auto"/>
              </w:rPr>
              <w:t>. ... канд. геол</w:t>
            </w:r>
            <w:proofErr w:type="gramStart"/>
            <w:r w:rsidRPr="00FE27C3">
              <w:rPr>
                <w:color w:val="auto"/>
              </w:rPr>
              <w:t>.-</w:t>
            </w:r>
            <w:proofErr w:type="gramEnd"/>
            <w:r w:rsidRPr="00FE27C3">
              <w:rPr>
                <w:color w:val="auto"/>
              </w:rPr>
              <w:t>минерал. наук : 25.00.02 / А. А. Суяркова. - Санкт-Петербург, 2016. - 23 с., [1] л. ил</w:t>
            </w:r>
            <w:proofErr w:type="gramStart"/>
            <w:r w:rsidRPr="00FE27C3">
              <w:rPr>
                <w:color w:val="auto"/>
              </w:rPr>
              <w:t xml:space="preserve">. : </w:t>
            </w:r>
            <w:proofErr w:type="gramEnd"/>
            <w:r w:rsidRPr="00FE27C3">
              <w:rPr>
                <w:color w:val="auto"/>
              </w:rPr>
              <w:t xml:space="preserve">ил. - </w:t>
            </w:r>
            <w:proofErr w:type="spellStart"/>
            <w:r w:rsidRPr="00FE27C3">
              <w:rPr>
                <w:color w:val="auto"/>
              </w:rPr>
              <w:t>Библиогр</w:t>
            </w:r>
            <w:proofErr w:type="spellEnd"/>
            <w:r w:rsidRPr="00FE27C3">
              <w:rPr>
                <w:color w:val="auto"/>
              </w:rPr>
              <w:t>.: с. 23 (6 назв.).</w:t>
            </w:r>
          </w:p>
        </w:tc>
      </w:tr>
      <w:tr w:rsidR="001F21FE" w:rsidTr="00666D89">
        <w:trPr>
          <w:trHeight w:val="329"/>
          <w:tblCellSpacing w:w="15" w:type="dxa"/>
        </w:trPr>
        <w:tc>
          <w:tcPr>
            <w:tcW w:w="173" w:type="pct"/>
          </w:tcPr>
          <w:p w:rsidR="001F21FE" w:rsidRDefault="001F21F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3" w:type="pct"/>
          </w:tcPr>
          <w:p w:rsidR="001F21FE" w:rsidRPr="00FE27C3" w:rsidRDefault="001F21FE" w:rsidP="00C307E5">
            <w:pPr>
              <w:jc w:val="center"/>
              <w:rPr>
                <w:color w:val="auto"/>
              </w:rPr>
            </w:pPr>
            <w:r w:rsidRPr="00FE27C3">
              <w:rPr>
                <w:color w:val="auto"/>
              </w:rPr>
              <w:t>Р10263</w:t>
            </w:r>
          </w:p>
        </w:tc>
        <w:tc>
          <w:tcPr>
            <w:tcW w:w="4296" w:type="pct"/>
          </w:tcPr>
          <w:p w:rsidR="001F21FE" w:rsidRPr="00FE27C3" w:rsidRDefault="001F21FE" w:rsidP="00AE7926">
            <w:pPr>
              <w:jc w:val="both"/>
              <w:rPr>
                <w:b/>
                <w:bCs/>
                <w:color w:val="auto"/>
              </w:rPr>
            </w:pPr>
            <w:r w:rsidRPr="00FE27C3">
              <w:rPr>
                <w:b/>
                <w:bCs/>
                <w:color w:val="auto"/>
              </w:rPr>
              <w:t>Щербакова, Т.А.</w:t>
            </w:r>
          </w:p>
          <w:p w:rsidR="001F21FE" w:rsidRPr="00FE27C3" w:rsidRDefault="001F21FE" w:rsidP="00AE7926">
            <w:pPr>
              <w:ind w:firstLine="399"/>
              <w:jc w:val="both"/>
              <w:rPr>
                <w:b/>
                <w:bCs/>
                <w:color w:val="auto"/>
              </w:rPr>
            </w:pPr>
            <w:proofErr w:type="spellStart"/>
            <w:r w:rsidRPr="00FE27C3">
              <w:rPr>
                <w:color w:val="auto"/>
              </w:rPr>
              <w:t>Магнезитообразование</w:t>
            </w:r>
            <w:proofErr w:type="spellEnd"/>
            <w:r w:rsidRPr="00FE27C3">
              <w:rPr>
                <w:color w:val="auto"/>
              </w:rPr>
              <w:t xml:space="preserve"> в кайнозойских осадочных комплексах : </w:t>
            </w:r>
            <w:proofErr w:type="spellStart"/>
            <w:r w:rsidRPr="00FE27C3">
              <w:rPr>
                <w:color w:val="auto"/>
              </w:rPr>
              <w:t>автореф</w:t>
            </w:r>
            <w:proofErr w:type="spellEnd"/>
            <w:r w:rsidRPr="00FE27C3">
              <w:rPr>
                <w:color w:val="auto"/>
              </w:rPr>
              <w:t xml:space="preserve">. </w:t>
            </w:r>
            <w:proofErr w:type="spellStart"/>
            <w:r w:rsidRPr="00FE27C3">
              <w:rPr>
                <w:color w:val="auto"/>
              </w:rPr>
              <w:t>дис</w:t>
            </w:r>
            <w:proofErr w:type="spellEnd"/>
            <w:r w:rsidRPr="00FE27C3">
              <w:rPr>
                <w:color w:val="auto"/>
              </w:rPr>
              <w:t>. ... д-ра геол</w:t>
            </w:r>
            <w:proofErr w:type="gramStart"/>
            <w:r w:rsidRPr="00FE27C3">
              <w:rPr>
                <w:color w:val="auto"/>
              </w:rPr>
              <w:t>.-</w:t>
            </w:r>
            <w:proofErr w:type="gramEnd"/>
            <w:r w:rsidRPr="00FE27C3">
              <w:rPr>
                <w:color w:val="auto"/>
              </w:rPr>
              <w:t>минерал. наук : 25.00.06 / Т. А. Щербакова. - Казань, 2017. - 36 с.</w:t>
            </w:r>
            <w:proofErr w:type="gramStart"/>
            <w:r w:rsidRPr="00FE27C3">
              <w:rPr>
                <w:color w:val="auto"/>
              </w:rPr>
              <w:t xml:space="preserve"> :</w:t>
            </w:r>
            <w:proofErr w:type="gramEnd"/>
            <w:r w:rsidRPr="00FE27C3">
              <w:rPr>
                <w:color w:val="auto"/>
              </w:rPr>
              <w:t xml:space="preserve"> ил. - </w:t>
            </w:r>
            <w:proofErr w:type="spellStart"/>
            <w:r w:rsidRPr="00FE27C3">
              <w:rPr>
                <w:color w:val="auto"/>
              </w:rPr>
              <w:t>Библиогр</w:t>
            </w:r>
            <w:proofErr w:type="spellEnd"/>
            <w:r w:rsidRPr="00FE27C3">
              <w:rPr>
                <w:color w:val="auto"/>
              </w:rPr>
              <w:t>.: с. 34-36 (19 назв.).</w:t>
            </w:r>
          </w:p>
        </w:tc>
      </w:tr>
      <w:tr w:rsidR="001F21FE" w:rsidTr="00666D89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1F21FE" w:rsidRDefault="001F21FE" w:rsidP="00AE7926">
            <w:pPr>
              <w:pStyle w:val="1"/>
              <w:tabs>
                <w:tab w:val="left" w:pos="485"/>
              </w:tabs>
              <w:ind w:firstLine="399"/>
              <w:jc w:val="both"/>
            </w:pPr>
          </w:p>
          <w:p w:rsidR="001F21FE" w:rsidRDefault="001F21FE" w:rsidP="00AE7926">
            <w:pPr>
              <w:pStyle w:val="1"/>
              <w:tabs>
                <w:tab w:val="left" w:pos="485"/>
              </w:tabs>
            </w:pPr>
            <w:r>
              <w:t>Картографические издания и объяснительные записки</w:t>
            </w:r>
          </w:p>
          <w:p w:rsidR="001F21FE" w:rsidRPr="009071B3" w:rsidRDefault="001F21FE" w:rsidP="00AE7926">
            <w:pPr>
              <w:tabs>
                <w:tab w:val="left" w:pos="485"/>
              </w:tabs>
              <w:ind w:firstLine="399"/>
              <w:jc w:val="both"/>
              <w:rPr>
                <w:b/>
                <w:bCs/>
                <w:color w:val="auto"/>
              </w:rPr>
            </w:pPr>
          </w:p>
        </w:tc>
      </w:tr>
      <w:tr w:rsidR="001F21FE" w:rsidRPr="001F21FE" w:rsidTr="00666D89">
        <w:trPr>
          <w:trHeight w:val="329"/>
          <w:tblCellSpacing w:w="15" w:type="dxa"/>
        </w:trPr>
        <w:tc>
          <w:tcPr>
            <w:tcW w:w="173" w:type="pct"/>
          </w:tcPr>
          <w:p w:rsidR="001F21FE" w:rsidRDefault="001F21FE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73" w:type="pct"/>
          </w:tcPr>
          <w:p w:rsidR="001F21FE" w:rsidRPr="00461907" w:rsidRDefault="001F21FE" w:rsidP="00C307E5">
            <w:pPr>
              <w:jc w:val="center"/>
              <w:rPr>
                <w:color w:val="auto"/>
              </w:rPr>
            </w:pPr>
            <w:r w:rsidRPr="00461907">
              <w:rPr>
                <w:color w:val="auto"/>
              </w:rPr>
              <w:t>Л2945</w:t>
            </w:r>
          </w:p>
          <w:p w:rsidR="001F21FE" w:rsidRPr="00461907" w:rsidRDefault="001F21FE" w:rsidP="00C307E5">
            <w:pPr>
              <w:jc w:val="center"/>
              <w:rPr>
                <w:color w:val="auto"/>
              </w:rPr>
            </w:pPr>
          </w:p>
        </w:tc>
        <w:tc>
          <w:tcPr>
            <w:tcW w:w="4296" w:type="pct"/>
          </w:tcPr>
          <w:p w:rsidR="001F21FE" w:rsidRPr="00461907" w:rsidRDefault="001F21FE" w:rsidP="00AE7926">
            <w:pPr>
              <w:jc w:val="both"/>
              <w:rPr>
                <w:b/>
                <w:color w:val="auto"/>
                <w:lang w:val="en-US"/>
              </w:rPr>
            </w:pPr>
            <w:proofErr w:type="spellStart"/>
            <w:r w:rsidRPr="00461907">
              <w:rPr>
                <w:b/>
                <w:color w:val="auto"/>
                <w:lang w:val="en-US"/>
              </w:rPr>
              <w:t>Österreich</w:t>
            </w:r>
            <w:proofErr w:type="spellEnd"/>
            <w:r w:rsidRPr="00461907">
              <w:rPr>
                <w:b/>
                <w:color w:val="auto"/>
                <w:lang w:val="en-US"/>
              </w:rPr>
              <w:t>.</w:t>
            </w:r>
          </w:p>
          <w:p w:rsidR="001F21FE" w:rsidRPr="00461907" w:rsidRDefault="001F21FE" w:rsidP="00AE7926">
            <w:pPr>
              <w:ind w:firstLine="399"/>
              <w:jc w:val="both"/>
              <w:rPr>
                <w:color w:val="auto"/>
                <w:lang w:val="en-US"/>
              </w:rPr>
            </w:pPr>
            <w:proofErr w:type="spellStart"/>
            <w:r w:rsidRPr="00461907">
              <w:rPr>
                <w:b/>
                <w:bCs/>
                <w:color w:val="auto"/>
                <w:lang w:val="en-US"/>
              </w:rPr>
              <w:t>Geologische</w:t>
            </w:r>
            <w:proofErr w:type="spellEnd"/>
            <w:r w:rsidRPr="00461907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61907">
              <w:rPr>
                <w:b/>
                <w:bCs/>
                <w:color w:val="auto"/>
                <w:lang w:val="en-US"/>
              </w:rPr>
              <w:t>Karte</w:t>
            </w:r>
            <w:proofErr w:type="spellEnd"/>
            <w:r w:rsidRPr="00461907">
              <w:rPr>
                <w:b/>
                <w:bCs/>
                <w:color w:val="auto"/>
                <w:lang w:val="en-US"/>
              </w:rPr>
              <w:t xml:space="preserve"> der </w:t>
            </w:r>
            <w:proofErr w:type="spellStart"/>
            <w:r w:rsidRPr="00461907">
              <w:rPr>
                <w:b/>
                <w:bCs/>
                <w:color w:val="auto"/>
                <w:lang w:val="en-US"/>
              </w:rPr>
              <w:t>Republik</w:t>
            </w:r>
            <w:proofErr w:type="spellEnd"/>
            <w:r w:rsidRPr="00461907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61907">
              <w:rPr>
                <w:b/>
                <w:bCs/>
                <w:color w:val="auto"/>
                <w:lang w:val="en-US"/>
              </w:rPr>
              <w:t>Österreich</w:t>
            </w:r>
            <w:proofErr w:type="spellEnd"/>
            <w:r w:rsidRPr="00461907">
              <w:rPr>
                <w:color w:val="auto"/>
                <w:lang w:val="en-US"/>
              </w:rPr>
              <w:t xml:space="preserve"> / </w:t>
            </w:r>
            <w:proofErr w:type="spellStart"/>
            <w:r w:rsidRPr="00461907">
              <w:rPr>
                <w:color w:val="auto"/>
                <w:lang w:val="en-US"/>
              </w:rPr>
              <w:t>hrsg</w:t>
            </w:r>
            <w:proofErr w:type="spellEnd"/>
            <w:r w:rsidRPr="00461907">
              <w:rPr>
                <w:color w:val="auto"/>
                <w:lang w:val="en-US"/>
              </w:rPr>
              <w:t xml:space="preserve">. </w:t>
            </w:r>
            <w:proofErr w:type="gramStart"/>
            <w:r w:rsidRPr="00461907">
              <w:rPr>
                <w:color w:val="auto"/>
                <w:lang w:val="en-US"/>
              </w:rPr>
              <w:t>von</w:t>
            </w:r>
            <w:proofErr w:type="gramEnd"/>
            <w:r w:rsidRPr="00461907">
              <w:rPr>
                <w:color w:val="auto"/>
                <w:lang w:val="en-US"/>
              </w:rPr>
              <w:t xml:space="preserve"> der Geol. </w:t>
            </w:r>
            <w:proofErr w:type="spellStart"/>
            <w:r w:rsidRPr="00461907">
              <w:rPr>
                <w:color w:val="auto"/>
                <w:lang w:val="en-US"/>
              </w:rPr>
              <w:t>Bundesanst</w:t>
            </w:r>
            <w:proofErr w:type="spellEnd"/>
            <w:r w:rsidRPr="00461907">
              <w:rPr>
                <w:color w:val="auto"/>
                <w:lang w:val="en-US"/>
              </w:rPr>
              <w:t xml:space="preserve">. - 1:50 000. – </w:t>
            </w:r>
            <w:proofErr w:type="gramStart"/>
            <w:r w:rsidRPr="00461907">
              <w:rPr>
                <w:color w:val="auto"/>
                <w:lang w:val="en-US"/>
              </w:rPr>
              <w:t>Wien :</w:t>
            </w:r>
            <w:proofErr w:type="gramEnd"/>
            <w:r w:rsidRPr="00461907">
              <w:rPr>
                <w:color w:val="auto"/>
                <w:lang w:val="en-US"/>
              </w:rPr>
              <w:t xml:space="preserve"> </w:t>
            </w:r>
            <w:proofErr w:type="spellStart"/>
            <w:r w:rsidRPr="00461907">
              <w:rPr>
                <w:color w:val="auto"/>
                <w:lang w:val="en-US"/>
              </w:rPr>
              <w:t>Verl</w:t>
            </w:r>
            <w:proofErr w:type="spellEnd"/>
            <w:r w:rsidRPr="00461907">
              <w:rPr>
                <w:color w:val="auto"/>
                <w:lang w:val="en-US"/>
              </w:rPr>
              <w:t xml:space="preserve">. </w:t>
            </w:r>
            <w:proofErr w:type="gramStart"/>
            <w:r w:rsidRPr="00461907">
              <w:rPr>
                <w:color w:val="auto"/>
                <w:lang w:val="en-US"/>
              </w:rPr>
              <w:t>der</w:t>
            </w:r>
            <w:proofErr w:type="gramEnd"/>
            <w:r w:rsidRPr="00461907">
              <w:rPr>
                <w:color w:val="auto"/>
                <w:lang w:val="en-US"/>
              </w:rPr>
              <w:t xml:space="preserve"> Geol. </w:t>
            </w:r>
            <w:proofErr w:type="spellStart"/>
            <w:r w:rsidRPr="00461907">
              <w:rPr>
                <w:color w:val="auto"/>
                <w:lang w:val="en-US"/>
              </w:rPr>
              <w:t>Bundesanst</w:t>
            </w:r>
            <w:proofErr w:type="spellEnd"/>
            <w:r w:rsidRPr="00461907">
              <w:rPr>
                <w:color w:val="auto"/>
                <w:lang w:val="en-US"/>
              </w:rPr>
              <w:t>., 2016.</w:t>
            </w:r>
          </w:p>
          <w:p w:rsidR="001F21FE" w:rsidRPr="00461907" w:rsidRDefault="001F21FE" w:rsidP="00AE7926">
            <w:pPr>
              <w:ind w:firstLine="399"/>
              <w:jc w:val="both"/>
              <w:rPr>
                <w:b/>
                <w:bCs/>
                <w:color w:val="auto"/>
                <w:lang w:val="en-US"/>
              </w:rPr>
            </w:pPr>
          </w:p>
          <w:p w:rsidR="001F21FE" w:rsidRPr="007C7B91" w:rsidRDefault="001F21FE" w:rsidP="00AE7926">
            <w:pPr>
              <w:ind w:firstLine="399"/>
              <w:jc w:val="both"/>
              <w:rPr>
                <w:color w:val="auto"/>
              </w:rPr>
            </w:pPr>
            <w:proofErr w:type="gramStart"/>
            <w:r w:rsidRPr="001F21FE">
              <w:rPr>
                <w:b/>
                <w:color w:val="auto"/>
                <w:lang w:val="en-US"/>
              </w:rPr>
              <w:t>56 :</w:t>
            </w:r>
            <w:proofErr w:type="gramEnd"/>
            <w:r w:rsidRPr="001F21FE">
              <w:rPr>
                <w:b/>
                <w:color w:val="auto"/>
                <w:lang w:val="en-US"/>
              </w:rPr>
              <w:t xml:space="preserve"> </w:t>
            </w:r>
            <w:r w:rsidRPr="00461907">
              <w:rPr>
                <w:b/>
                <w:color w:val="auto"/>
                <w:lang w:val="en-US"/>
              </w:rPr>
              <w:t>Sankt</w:t>
            </w:r>
            <w:r w:rsidRPr="001F21FE">
              <w:rPr>
                <w:b/>
                <w:color w:val="auto"/>
                <w:lang w:val="en-US"/>
              </w:rPr>
              <w:t xml:space="preserve"> </w:t>
            </w:r>
            <w:proofErr w:type="spellStart"/>
            <w:r w:rsidRPr="00461907">
              <w:rPr>
                <w:b/>
                <w:color w:val="auto"/>
                <w:lang w:val="en-US"/>
              </w:rPr>
              <w:t>P</w:t>
            </w:r>
            <w:r w:rsidRPr="001F21FE">
              <w:rPr>
                <w:b/>
                <w:color w:val="auto"/>
                <w:lang w:val="en-US"/>
              </w:rPr>
              <w:t>ö</w:t>
            </w:r>
            <w:r w:rsidRPr="00461907">
              <w:rPr>
                <w:b/>
                <w:color w:val="auto"/>
                <w:lang w:val="en-US"/>
              </w:rPr>
              <w:t>lten</w:t>
            </w:r>
            <w:proofErr w:type="spellEnd"/>
            <w:r w:rsidRPr="001F21FE">
              <w:rPr>
                <w:color w:val="auto"/>
                <w:lang w:val="en-US"/>
              </w:rPr>
              <w:t xml:space="preserve"> / </w:t>
            </w:r>
            <w:proofErr w:type="spellStart"/>
            <w:r w:rsidRPr="00461907">
              <w:rPr>
                <w:color w:val="auto"/>
                <w:lang w:val="en-US"/>
              </w:rPr>
              <w:t>bearb</w:t>
            </w:r>
            <w:proofErr w:type="spellEnd"/>
            <w:r w:rsidRPr="001F21FE">
              <w:rPr>
                <w:color w:val="auto"/>
                <w:lang w:val="en-US"/>
              </w:rPr>
              <w:t xml:space="preserve">. </w:t>
            </w:r>
            <w:proofErr w:type="gramStart"/>
            <w:r w:rsidRPr="00461907">
              <w:rPr>
                <w:color w:val="auto"/>
                <w:lang w:val="en-US"/>
              </w:rPr>
              <w:t>von</w:t>
            </w:r>
            <w:proofErr w:type="gramEnd"/>
            <w:r w:rsidRPr="001F21FE">
              <w:rPr>
                <w:color w:val="auto"/>
                <w:lang w:val="en-US"/>
              </w:rPr>
              <w:t xml:space="preserve"> </w:t>
            </w:r>
            <w:proofErr w:type="spellStart"/>
            <w:r w:rsidRPr="00461907">
              <w:rPr>
                <w:color w:val="auto"/>
                <w:lang w:val="en-US"/>
              </w:rPr>
              <w:t>S</w:t>
            </w:r>
            <w:r w:rsidRPr="001F21FE">
              <w:rPr>
                <w:color w:val="auto"/>
                <w:lang w:val="en-US"/>
              </w:rPr>
              <w:t>.Ć</w:t>
            </w:r>
            <w:r w:rsidRPr="00461907">
              <w:rPr>
                <w:color w:val="auto"/>
                <w:lang w:val="en-US"/>
              </w:rPr>
              <w:t>ori</w:t>
            </w:r>
            <w:r w:rsidRPr="001F21FE">
              <w:rPr>
                <w:color w:val="auto"/>
                <w:lang w:val="en-US"/>
              </w:rPr>
              <w:t>ć</w:t>
            </w:r>
            <w:proofErr w:type="spellEnd"/>
            <w:r w:rsidRPr="001F21FE">
              <w:rPr>
                <w:color w:val="auto"/>
                <w:lang w:val="en-US"/>
              </w:rPr>
              <w:t xml:space="preserve">, </w:t>
            </w:r>
            <w:proofErr w:type="spellStart"/>
            <w:r w:rsidRPr="00461907">
              <w:rPr>
                <w:color w:val="auto"/>
                <w:lang w:val="en-US"/>
              </w:rPr>
              <w:t>H</w:t>
            </w:r>
            <w:r w:rsidRPr="001F21FE">
              <w:rPr>
                <w:color w:val="auto"/>
                <w:lang w:val="en-US"/>
              </w:rPr>
              <w:t>.</w:t>
            </w:r>
            <w:r w:rsidRPr="00461907">
              <w:rPr>
                <w:color w:val="auto"/>
                <w:lang w:val="en-US"/>
              </w:rPr>
              <w:t>Egger</w:t>
            </w:r>
            <w:proofErr w:type="spellEnd"/>
            <w:r w:rsidRPr="001F21FE">
              <w:rPr>
                <w:color w:val="auto"/>
                <w:lang w:val="en-US"/>
              </w:rPr>
              <w:t xml:space="preserve">, </w:t>
            </w:r>
            <w:proofErr w:type="spellStart"/>
            <w:r w:rsidRPr="00461907">
              <w:rPr>
                <w:color w:val="auto"/>
                <w:lang w:val="en-US"/>
              </w:rPr>
              <w:t>G</w:t>
            </w:r>
            <w:r w:rsidRPr="001F21FE">
              <w:rPr>
                <w:color w:val="auto"/>
                <w:lang w:val="en-US"/>
              </w:rPr>
              <w:t>.</w:t>
            </w:r>
            <w:r w:rsidRPr="00461907">
              <w:rPr>
                <w:color w:val="auto"/>
                <w:lang w:val="en-US"/>
              </w:rPr>
              <w:t>Wessely</w:t>
            </w:r>
            <w:proofErr w:type="spellEnd"/>
            <w:r w:rsidRPr="001F21FE">
              <w:rPr>
                <w:color w:val="auto"/>
                <w:lang w:val="en-US"/>
              </w:rPr>
              <w:t xml:space="preserve">. - 1 </w:t>
            </w:r>
            <w:r w:rsidRPr="00461907">
              <w:rPr>
                <w:color w:val="auto"/>
              </w:rPr>
              <w:t>к</w:t>
            </w:r>
            <w:r w:rsidRPr="001F21FE">
              <w:rPr>
                <w:color w:val="auto"/>
                <w:lang w:val="en-US"/>
              </w:rPr>
              <w:t xml:space="preserve">. (1 </w:t>
            </w:r>
            <w:r w:rsidRPr="00461907">
              <w:rPr>
                <w:color w:val="auto"/>
              </w:rPr>
              <w:t>л</w:t>
            </w:r>
            <w:r w:rsidRPr="001F21FE">
              <w:rPr>
                <w:color w:val="auto"/>
                <w:lang w:val="en-US"/>
              </w:rPr>
              <w:t>.</w:t>
            </w:r>
            <w:proofErr w:type="gramStart"/>
            <w:r w:rsidRPr="001F21FE">
              <w:rPr>
                <w:color w:val="auto"/>
                <w:lang w:val="en-US"/>
              </w:rPr>
              <w:t>) :</w:t>
            </w:r>
            <w:proofErr w:type="gramEnd"/>
            <w:r w:rsidRPr="001F21FE">
              <w:rPr>
                <w:color w:val="auto"/>
                <w:lang w:val="en-US"/>
              </w:rPr>
              <w:t xml:space="preserve"> </w:t>
            </w:r>
            <w:proofErr w:type="spellStart"/>
            <w:r w:rsidRPr="00461907">
              <w:rPr>
                <w:color w:val="auto"/>
              </w:rPr>
              <w:t>цв</w:t>
            </w:r>
            <w:proofErr w:type="spellEnd"/>
            <w:r w:rsidRPr="001F21FE">
              <w:rPr>
                <w:color w:val="auto"/>
                <w:lang w:val="en-US"/>
              </w:rPr>
              <w:t xml:space="preserve">., </w:t>
            </w:r>
            <w:r w:rsidRPr="00461907">
              <w:rPr>
                <w:color w:val="auto"/>
              </w:rPr>
              <w:t>схемы</w:t>
            </w:r>
            <w:r w:rsidRPr="001F21FE">
              <w:rPr>
                <w:color w:val="auto"/>
                <w:lang w:val="en-US"/>
              </w:rPr>
              <w:t xml:space="preserve">. - </w:t>
            </w:r>
            <w:r w:rsidRPr="00461907">
              <w:rPr>
                <w:color w:val="auto"/>
              </w:rPr>
              <w:t>Имеется</w:t>
            </w:r>
            <w:r w:rsidRPr="001F21FE">
              <w:rPr>
                <w:color w:val="auto"/>
                <w:lang w:val="en-US"/>
              </w:rPr>
              <w:t xml:space="preserve"> </w:t>
            </w:r>
            <w:proofErr w:type="spellStart"/>
            <w:r w:rsidRPr="00461907">
              <w:rPr>
                <w:color w:val="auto"/>
              </w:rPr>
              <w:t>объясн</w:t>
            </w:r>
            <w:proofErr w:type="spellEnd"/>
            <w:r w:rsidRPr="001F21FE">
              <w:rPr>
                <w:color w:val="auto"/>
                <w:lang w:val="en-US"/>
              </w:rPr>
              <w:t xml:space="preserve">. </w:t>
            </w:r>
            <w:proofErr w:type="spellStart"/>
            <w:r w:rsidRPr="00461907">
              <w:rPr>
                <w:color w:val="auto"/>
              </w:rPr>
              <w:t>зап</w:t>
            </w:r>
            <w:proofErr w:type="spellEnd"/>
            <w:r w:rsidRPr="001F21FE">
              <w:rPr>
                <w:color w:val="auto"/>
                <w:lang w:val="en-US"/>
              </w:rPr>
              <w:t xml:space="preserve">.: </w:t>
            </w:r>
            <w:r w:rsidRPr="00461907">
              <w:rPr>
                <w:color w:val="auto"/>
                <w:lang w:val="en-US"/>
              </w:rPr>
              <w:t>Egger</w:t>
            </w:r>
            <w:r w:rsidRPr="001F21FE">
              <w:rPr>
                <w:color w:val="auto"/>
                <w:lang w:val="en-US"/>
              </w:rPr>
              <w:t xml:space="preserve"> </w:t>
            </w:r>
            <w:r w:rsidRPr="00461907">
              <w:rPr>
                <w:color w:val="auto"/>
                <w:lang w:val="en-US"/>
              </w:rPr>
              <w:t>H</w:t>
            </w:r>
            <w:r w:rsidRPr="001F21FE">
              <w:rPr>
                <w:color w:val="auto"/>
                <w:lang w:val="en-US"/>
              </w:rPr>
              <w:t xml:space="preserve">., </w:t>
            </w:r>
            <w:proofErr w:type="spellStart"/>
            <w:r w:rsidRPr="001F21FE">
              <w:rPr>
                <w:color w:val="auto"/>
                <w:lang w:val="en-US"/>
              </w:rPr>
              <w:t>Ć</w:t>
            </w:r>
            <w:r w:rsidRPr="00461907">
              <w:rPr>
                <w:color w:val="auto"/>
                <w:lang w:val="en-US"/>
              </w:rPr>
              <w:t>ori</w:t>
            </w:r>
            <w:r w:rsidRPr="001F21FE">
              <w:rPr>
                <w:color w:val="auto"/>
                <w:lang w:val="en-US"/>
              </w:rPr>
              <w:t>ć</w:t>
            </w:r>
            <w:proofErr w:type="spellEnd"/>
            <w:r w:rsidRPr="001F21FE">
              <w:rPr>
                <w:color w:val="auto"/>
                <w:lang w:val="en-US"/>
              </w:rPr>
              <w:t xml:space="preserve"> </w:t>
            </w:r>
            <w:r w:rsidRPr="00461907">
              <w:rPr>
                <w:color w:val="auto"/>
                <w:lang w:val="en-US"/>
              </w:rPr>
              <w:t>S</w:t>
            </w:r>
            <w:r w:rsidRPr="001F21FE">
              <w:rPr>
                <w:color w:val="auto"/>
                <w:lang w:val="en-US"/>
              </w:rPr>
              <w:t xml:space="preserve">. 2017. </w:t>
            </w:r>
            <w:r w:rsidRPr="00461907">
              <w:rPr>
                <w:color w:val="auto"/>
              </w:rPr>
              <w:t>Шифр</w:t>
            </w:r>
            <w:r w:rsidRPr="007C7B91">
              <w:rPr>
                <w:color w:val="auto"/>
              </w:rPr>
              <w:t xml:space="preserve">: </w:t>
            </w:r>
            <w:r w:rsidRPr="00461907">
              <w:rPr>
                <w:color w:val="auto"/>
              </w:rPr>
              <w:t>Б</w:t>
            </w:r>
            <w:r w:rsidRPr="007C7B91">
              <w:rPr>
                <w:color w:val="auto"/>
              </w:rPr>
              <w:t>20316</w:t>
            </w:r>
            <w:r w:rsidRPr="00461907">
              <w:rPr>
                <w:color w:val="auto"/>
              </w:rPr>
              <w:t>.</w:t>
            </w:r>
          </w:p>
        </w:tc>
      </w:tr>
    </w:tbl>
    <w:p w:rsidR="005356BD" w:rsidRPr="00BC724F" w:rsidRDefault="005356BD">
      <w:pPr>
        <w:rPr>
          <w:color w:val="auto"/>
          <w:lang w:val="en-US"/>
        </w:rPr>
      </w:pPr>
    </w:p>
    <w:p w:rsidR="005356BD" w:rsidRPr="00BC724F" w:rsidRDefault="005356BD">
      <w:pPr>
        <w:rPr>
          <w:color w:val="auto"/>
          <w:lang w:val="en-US"/>
        </w:rPr>
      </w:pPr>
    </w:p>
    <w:p w:rsidR="005356BD" w:rsidRPr="0004315C" w:rsidRDefault="00A0343B" w:rsidP="00501CD6">
      <w:pPr>
        <w:jc w:val="center"/>
      </w:pPr>
      <w:r>
        <w:rPr>
          <w:bCs/>
          <w:i/>
          <w:iCs/>
          <w:color w:val="00B0F0"/>
          <w:sz w:val="32"/>
          <w:szCs w:val="18"/>
        </w:rPr>
        <w:t>ВГБ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благодарит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всех</w:t>
      </w:r>
      <w:r w:rsidRPr="0004315C">
        <w:rPr>
          <w:bCs/>
          <w:i/>
          <w:iCs/>
          <w:color w:val="00B0F0"/>
          <w:sz w:val="32"/>
          <w:szCs w:val="18"/>
        </w:rPr>
        <w:t xml:space="preserve">, </w:t>
      </w:r>
      <w:r>
        <w:rPr>
          <w:bCs/>
          <w:i/>
          <w:iCs/>
          <w:color w:val="00B0F0"/>
          <w:sz w:val="32"/>
          <w:szCs w:val="18"/>
        </w:rPr>
        <w:t>кто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участвует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в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формировании</w:t>
      </w:r>
      <w:r w:rsidRPr="0004315C">
        <w:rPr>
          <w:bCs/>
          <w:i/>
          <w:iCs/>
          <w:color w:val="00B0F0"/>
          <w:sz w:val="32"/>
          <w:szCs w:val="18"/>
        </w:rPr>
        <w:t xml:space="preserve"> </w:t>
      </w:r>
      <w:r>
        <w:rPr>
          <w:bCs/>
          <w:i/>
          <w:iCs/>
          <w:color w:val="00B0F0"/>
          <w:sz w:val="32"/>
          <w:szCs w:val="18"/>
        </w:rPr>
        <w:t>фонда</w:t>
      </w:r>
      <w:r w:rsidRPr="0004315C">
        <w:rPr>
          <w:bCs/>
          <w:i/>
          <w:iCs/>
          <w:color w:val="00B0F0"/>
          <w:sz w:val="32"/>
          <w:szCs w:val="18"/>
        </w:rPr>
        <w:t>!</w:t>
      </w:r>
    </w:p>
    <w:sectPr w:rsidR="005356BD" w:rsidRPr="0004315C" w:rsidSect="00B11A3A">
      <w:pgSz w:w="11906" w:h="16838"/>
      <w:pgMar w:top="1191" w:right="737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CFD" w:rsidRDefault="00DC1CFD" w:rsidP="00082927">
      <w:r>
        <w:separator/>
      </w:r>
    </w:p>
  </w:endnote>
  <w:endnote w:type="continuationSeparator" w:id="0">
    <w:p w:rsidR="00DC1CFD" w:rsidRDefault="00DC1CFD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CFD" w:rsidRDefault="00DC1CFD" w:rsidP="00082927">
      <w:r>
        <w:separator/>
      </w:r>
    </w:p>
  </w:footnote>
  <w:footnote w:type="continuationSeparator" w:id="0">
    <w:p w:rsidR="00DC1CFD" w:rsidRDefault="00DC1CFD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5790A834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5"/>
  </w:num>
  <w:num w:numId="7">
    <w:abstractNumId w:val="0"/>
  </w:num>
  <w:num w:numId="8">
    <w:abstractNumId w:val="13"/>
  </w:num>
  <w:num w:numId="9">
    <w:abstractNumId w:val="6"/>
  </w:num>
  <w:num w:numId="10">
    <w:abstractNumId w:val="18"/>
  </w:num>
  <w:num w:numId="11">
    <w:abstractNumId w:val="8"/>
  </w:num>
  <w:num w:numId="12">
    <w:abstractNumId w:val="24"/>
  </w:num>
  <w:num w:numId="13">
    <w:abstractNumId w:val="14"/>
  </w:num>
  <w:num w:numId="14">
    <w:abstractNumId w:val="16"/>
  </w:num>
  <w:num w:numId="15">
    <w:abstractNumId w:val="19"/>
  </w:num>
  <w:num w:numId="16">
    <w:abstractNumId w:val="4"/>
  </w:num>
  <w:num w:numId="17">
    <w:abstractNumId w:val="20"/>
  </w:num>
  <w:num w:numId="18">
    <w:abstractNumId w:val="22"/>
  </w:num>
  <w:num w:numId="19">
    <w:abstractNumId w:val="7"/>
  </w:num>
  <w:num w:numId="20">
    <w:abstractNumId w:val="23"/>
  </w:num>
  <w:num w:numId="21">
    <w:abstractNumId w:val="10"/>
  </w:num>
  <w:num w:numId="22">
    <w:abstractNumId w:val="1"/>
  </w:num>
  <w:num w:numId="23">
    <w:abstractNumId w:val="21"/>
  </w:num>
  <w:num w:numId="24">
    <w:abstractNumId w:val="3"/>
  </w:num>
  <w:num w:numId="25">
    <w:abstractNumId w:val="17"/>
  </w:num>
  <w:num w:numId="26">
    <w:abstractNumId w:val="1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A94"/>
    <w:rsid w:val="00023CC0"/>
    <w:rsid w:val="0002557D"/>
    <w:rsid w:val="000267B7"/>
    <w:rsid w:val="00027132"/>
    <w:rsid w:val="00034386"/>
    <w:rsid w:val="00034560"/>
    <w:rsid w:val="00040653"/>
    <w:rsid w:val="0004208C"/>
    <w:rsid w:val="00042E39"/>
    <w:rsid w:val="0004315C"/>
    <w:rsid w:val="00044506"/>
    <w:rsid w:val="00046454"/>
    <w:rsid w:val="00047A08"/>
    <w:rsid w:val="00053D06"/>
    <w:rsid w:val="00055B2B"/>
    <w:rsid w:val="00057B29"/>
    <w:rsid w:val="00067306"/>
    <w:rsid w:val="0007051F"/>
    <w:rsid w:val="000726DB"/>
    <w:rsid w:val="00080234"/>
    <w:rsid w:val="00082927"/>
    <w:rsid w:val="0008711B"/>
    <w:rsid w:val="00090693"/>
    <w:rsid w:val="000912CE"/>
    <w:rsid w:val="00092523"/>
    <w:rsid w:val="00093086"/>
    <w:rsid w:val="00095E09"/>
    <w:rsid w:val="00096448"/>
    <w:rsid w:val="000A4E10"/>
    <w:rsid w:val="000B0A29"/>
    <w:rsid w:val="000B2FFE"/>
    <w:rsid w:val="000B503F"/>
    <w:rsid w:val="000B612B"/>
    <w:rsid w:val="000B75A0"/>
    <w:rsid w:val="000C1330"/>
    <w:rsid w:val="000C22B2"/>
    <w:rsid w:val="000C3A10"/>
    <w:rsid w:val="000D5ADF"/>
    <w:rsid w:val="000E153C"/>
    <w:rsid w:val="000E32B2"/>
    <w:rsid w:val="000E624A"/>
    <w:rsid w:val="000E7A77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4A7F"/>
    <w:rsid w:val="00112344"/>
    <w:rsid w:val="00115E29"/>
    <w:rsid w:val="0011637C"/>
    <w:rsid w:val="001173F3"/>
    <w:rsid w:val="00121036"/>
    <w:rsid w:val="00122C24"/>
    <w:rsid w:val="0012593A"/>
    <w:rsid w:val="001270E5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81EBD"/>
    <w:rsid w:val="00181ECB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7E82"/>
    <w:rsid w:val="001B64DF"/>
    <w:rsid w:val="001D1CDC"/>
    <w:rsid w:val="001D1D5C"/>
    <w:rsid w:val="001D59E3"/>
    <w:rsid w:val="001E1394"/>
    <w:rsid w:val="001E2664"/>
    <w:rsid w:val="001E2BFA"/>
    <w:rsid w:val="001E3427"/>
    <w:rsid w:val="001E50C2"/>
    <w:rsid w:val="001F2105"/>
    <w:rsid w:val="001F21FE"/>
    <w:rsid w:val="001F4E23"/>
    <w:rsid w:val="001F4EAF"/>
    <w:rsid w:val="00200B11"/>
    <w:rsid w:val="00200C2B"/>
    <w:rsid w:val="002026A0"/>
    <w:rsid w:val="00202816"/>
    <w:rsid w:val="00203622"/>
    <w:rsid w:val="0020587F"/>
    <w:rsid w:val="002069CD"/>
    <w:rsid w:val="00216244"/>
    <w:rsid w:val="00221B59"/>
    <w:rsid w:val="00221FFF"/>
    <w:rsid w:val="002222DB"/>
    <w:rsid w:val="0022698B"/>
    <w:rsid w:val="00231435"/>
    <w:rsid w:val="0023189D"/>
    <w:rsid w:val="002364EE"/>
    <w:rsid w:val="002367D2"/>
    <w:rsid w:val="0024747C"/>
    <w:rsid w:val="00255487"/>
    <w:rsid w:val="00261463"/>
    <w:rsid w:val="00267E3B"/>
    <w:rsid w:val="002720DF"/>
    <w:rsid w:val="00280A66"/>
    <w:rsid w:val="00281F54"/>
    <w:rsid w:val="002835D4"/>
    <w:rsid w:val="002862BB"/>
    <w:rsid w:val="002949E4"/>
    <w:rsid w:val="00294EC7"/>
    <w:rsid w:val="00297366"/>
    <w:rsid w:val="002A21A4"/>
    <w:rsid w:val="002B0B45"/>
    <w:rsid w:val="002B0C01"/>
    <w:rsid w:val="002B1A25"/>
    <w:rsid w:val="002C3D09"/>
    <w:rsid w:val="002C57E8"/>
    <w:rsid w:val="002C69A1"/>
    <w:rsid w:val="002D073F"/>
    <w:rsid w:val="002D11B3"/>
    <w:rsid w:val="002D18BB"/>
    <w:rsid w:val="002D66F8"/>
    <w:rsid w:val="002E003B"/>
    <w:rsid w:val="002E438F"/>
    <w:rsid w:val="002E6AA9"/>
    <w:rsid w:val="002E6DDE"/>
    <w:rsid w:val="002F6E15"/>
    <w:rsid w:val="00303EF8"/>
    <w:rsid w:val="00306EE9"/>
    <w:rsid w:val="003070C1"/>
    <w:rsid w:val="00307949"/>
    <w:rsid w:val="003102CA"/>
    <w:rsid w:val="00311353"/>
    <w:rsid w:val="00312EDC"/>
    <w:rsid w:val="0031695D"/>
    <w:rsid w:val="00327A62"/>
    <w:rsid w:val="0033151E"/>
    <w:rsid w:val="00331C65"/>
    <w:rsid w:val="0034398E"/>
    <w:rsid w:val="00344B9D"/>
    <w:rsid w:val="003458F5"/>
    <w:rsid w:val="00350A90"/>
    <w:rsid w:val="003514F9"/>
    <w:rsid w:val="003544E6"/>
    <w:rsid w:val="003611A2"/>
    <w:rsid w:val="00361473"/>
    <w:rsid w:val="00361CBD"/>
    <w:rsid w:val="00361EB2"/>
    <w:rsid w:val="003636FB"/>
    <w:rsid w:val="00370C98"/>
    <w:rsid w:val="00370D1C"/>
    <w:rsid w:val="003738F9"/>
    <w:rsid w:val="00374B80"/>
    <w:rsid w:val="00376FF4"/>
    <w:rsid w:val="00377CF3"/>
    <w:rsid w:val="00377FC3"/>
    <w:rsid w:val="00381177"/>
    <w:rsid w:val="0038593A"/>
    <w:rsid w:val="00386787"/>
    <w:rsid w:val="003942BC"/>
    <w:rsid w:val="003967CD"/>
    <w:rsid w:val="00397BF2"/>
    <w:rsid w:val="003A2473"/>
    <w:rsid w:val="003A39FC"/>
    <w:rsid w:val="003A5936"/>
    <w:rsid w:val="003A5FC6"/>
    <w:rsid w:val="003A7AFC"/>
    <w:rsid w:val="003B3C9A"/>
    <w:rsid w:val="003B7924"/>
    <w:rsid w:val="003B7B1A"/>
    <w:rsid w:val="003C119F"/>
    <w:rsid w:val="003D1F6A"/>
    <w:rsid w:val="003D4DD9"/>
    <w:rsid w:val="003D7C16"/>
    <w:rsid w:val="003E03CB"/>
    <w:rsid w:val="003E5C28"/>
    <w:rsid w:val="003E60F8"/>
    <w:rsid w:val="003F0D8F"/>
    <w:rsid w:val="003F0ED9"/>
    <w:rsid w:val="003F1375"/>
    <w:rsid w:val="003F174B"/>
    <w:rsid w:val="003F2793"/>
    <w:rsid w:val="003F3300"/>
    <w:rsid w:val="003F5116"/>
    <w:rsid w:val="00401F88"/>
    <w:rsid w:val="0040219A"/>
    <w:rsid w:val="00403968"/>
    <w:rsid w:val="00413A05"/>
    <w:rsid w:val="00414756"/>
    <w:rsid w:val="00414FCB"/>
    <w:rsid w:val="0041534D"/>
    <w:rsid w:val="004169E4"/>
    <w:rsid w:val="00427290"/>
    <w:rsid w:val="00433744"/>
    <w:rsid w:val="004343F6"/>
    <w:rsid w:val="00442348"/>
    <w:rsid w:val="00447219"/>
    <w:rsid w:val="00447E7D"/>
    <w:rsid w:val="004510DE"/>
    <w:rsid w:val="00451A94"/>
    <w:rsid w:val="00453C51"/>
    <w:rsid w:val="00456A49"/>
    <w:rsid w:val="00460219"/>
    <w:rsid w:val="004638FA"/>
    <w:rsid w:val="00465D01"/>
    <w:rsid w:val="00471D02"/>
    <w:rsid w:val="00472050"/>
    <w:rsid w:val="004748DE"/>
    <w:rsid w:val="00475BC6"/>
    <w:rsid w:val="00475D70"/>
    <w:rsid w:val="00476B56"/>
    <w:rsid w:val="00486480"/>
    <w:rsid w:val="00487D49"/>
    <w:rsid w:val="00495B5F"/>
    <w:rsid w:val="00496878"/>
    <w:rsid w:val="00496C2E"/>
    <w:rsid w:val="004A4CF9"/>
    <w:rsid w:val="004A7F92"/>
    <w:rsid w:val="004B0BD2"/>
    <w:rsid w:val="004B1814"/>
    <w:rsid w:val="004B4801"/>
    <w:rsid w:val="004B4C17"/>
    <w:rsid w:val="004C0D5B"/>
    <w:rsid w:val="004C1DB6"/>
    <w:rsid w:val="004C26D4"/>
    <w:rsid w:val="004C2DC6"/>
    <w:rsid w:val="004C631E"/>
    <w:rsid w:val="004C6DBC"/>
    <w:rsid w:val="004C7F10"/>
    <w:rsid w:val="004D2BB5"/>
    <w:rsid w:val="004D5AA6"/>
    <w:rsid w:val="004E4BF4"/>
    <w:rsid w:val="004E6B7C"/>
    <w:rsid w:val="004E7799"/>
    <w:rsid w:val="004F00A2"/>
    <w:rsid w:val="004F67B8"/>
    <w:rsid w:val="004F70A0"/>
    <w:rsid w:val="00500076"/>
    <w:rsid w:val="00500C42"/>
    <w:rsid w:val="00501CD6"/>
    <w:rsid w:val="00502B37"/>
    <w:rsid w:val="00522C52"/>
    <w:rsid w:val="005241B8"/>
    <w:rsid w:val="00524ED8"/>
    <w:rsid w:val="00527897"/>
    <w:rsid w:val="00535529"/>
    <w:rsid w:val="005356BD"/>
    <w:rsid w:val="005363D1"/>
    <w:rsid w:val="0054134A"/>
    <w:rsid w:val="0055474C"/>
    <w:rsid w:val="00556059"/>
    <w:rsid w:val="00561375"/>
    <w:rsid w:val="00563AD4"/>
    <w:rsid w:val="00565808"/>
    <w:rsid w:val="005666E2"/>
    <w:rsid w:val="00572BC1"/>
    <w:rsid w:val="00576F67"/>
    <w:rsid w:val="0058339F"/>
    <w:rsid w:val="00587131"/>
    <w:rsid w:val="00593527"/>
    <w:rsid w:val="00597E53"/>
    <w:rsid w:val="005A0DAE"/>
    <w:rsid w:val="005B0FBC"/>
    <w:rsid w:val="005B6097"/>
    <w:rsid w:val="005B7F9D"/>
    <w:rsid w:val="005C36D1"/>
    <w:rsid w:val="005C47EA"/>
    <w:rsid w:val="005C6A20"/>
    <w:rsid w:val="005C6EC3"/>
    <w:rsid w:val="005D499A"/>
    <w:rsid w:val="005D5334"/>
    <w:rsid w:val="005F147F"/>
    <w:rsid w:val="005F1FFB"/>
    <w:rsid w:val="005F2B97"/>
    <w:rsid w:val="006051A6"/>
    <w:rsid w:val="00605E13"/>
    <w:rsid w:val="00611F6E"/>
    <w:rsid w:val="0061261B"/>
    <w:rsid w:val="00613651"/>
    <w:rsid w:val="006139CC"/>
    <w:rsid w:val="00613A18"/>
    <w:rsid w:val="0061438B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564B"/>
    <w:rsid w:val="006431AD"/>
    <w:rsid w:val="00643808"/>
    <w:rsid w:val="006472AB"/>
    <w:rsid w:val="0064735E"/>
    <w:rsid w:val="00652A5B"/>
    <w:rsid w:val="006549AF"/>
    <w:rsid w:val="00660471"/>
    <w:rsid w:val="006626C1"/>
    <w:rsid w:val="00664349"/>
    <w:rsid w:val="006646A3"/>
    <w:rsid w:val="00664716"/>
    <w:rsid w:val="00664B04"/>
    <w:rsid w:val="0066512B"/>
    <w:rsid w:val="00666D89"/>
    <w:rsid w:val="00667DEE"/>
    <w:rsid w:val="0067232C"/>
    <w:rsid w:val="00676C11"/>
    <w:rsid w:val="006835AD"/>
    <w:rsid w:val="00686978"/>
    <w:rsid w:val="00687206"/>
    <w:rsid w:val="006918AF"/>
    <w:rsid w:val="006A0CFE"/>
    <w:rsid w:val="006A397F"/>
    <w:rsid w:val="006B3A76"/>
    <w:rsid w:val="006C0819"/>
    <w:rsid w:val="006C3DF0"/>
    <w:rsid w:val="006C6CB5"/>
    <w:rsid w:val="006D2411"/>
    <w:rsid w:val="006D45FF"/>
    <w:rsid w:val="006D7C23"/>
    <w:rsid w:val="006D7EC2"/>
    <w:rsid w:val="006E03AD"/>
    <w:rsid w:val="006E15CF"/>
    <w:rsid w:val="006E4F94"/>
    <w:rsid w:val="006E753F"/>
    <w:rsid w:val="006E7AFC"/>
    <w:rsid w:val="006F4F9C"/>
    <w:rsid w:val="006F6BAC"/>
    <w:rsid w:val="006F7EB2"/>
    <w:rsid w:val="00701717"/>
    <w:rsid w:val="00702006"/>
    <w:rsid w:val="00704D67"/>
    <w:rsid w:val="007078A2"/>
    <w:rsid w:val="00707F1C"/>
    <w:rsid w:val="00723419"/>
    <w:rsid w:val="007366C2"/>
    <w:rsid w:val="00740514"/>
    <w:rsid w:val="00740E58"/>
    <w:rsid w:val="00741210"/>
    <w:rsid w:val="00741F54"/>
    <w:rsid w:val="0075228C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5465"/>
    <w:rsid w:val="00787811"/>
    <w:rsid w:val="0079250B"/>
    <w:rsid w:val="007947A1"/>
    <w:rsid w:val="007A2A95"/>
    <w:rsid w:val="007A72C4"/>
    <w:rsid w:val="007C2F10"/>
    <w:rsid w:val="007C58C7"/>
    <w:rsid w:val="007C6C6F"/>
    <w:rsid w:val="007D08DD"/>
    <w:rsid w:val="007D09C5"/>
    <w:rsid w:val="007D0F53"/>
    <w:rsid w:val="007D1716"/>
    <w:rsid w:val="007D3D3F"/>
    <w:rsid w:val="007D4354"/>
    <w:rsid w:val="007D74FA"/>
    <w:rsid w:val="007D7690"/>
    <w:rsid w:val="007E5BF7"/>
    <w:rsid w:val="007E6410"/>
    <w:rsid w:val="007E6538"/>
    <w:rsid w:val="007F02E5"/>
    <w:rsid w:val="007F329B"/>
    <w:rsid w:val="007F43EF"/>
    <w:rsid w:val="007F6B32"/>
    <w:rsid w:val="00806987"/>
    <w:rsid w:val="00806BDC"/>
    <w:rsid w:val="00810E3A"/>
    <w:rsid w:val="008132D7"/>
    <w:rsid w:val="00813A5D"/>
    <w:rsid w:val="00815E7B"/>
    <w:rsid w:val="008167F5"/>
    <w:rsid w:val="00816FF3"/>
    <w:rsid w:val="00821BF3"/>
    <w:rsid w:val="00823DFB"/>
    <w:rsid w:val="00824E24"/>
    <w:rsid w:val="00832ECE"/>
    <w:rsid w:val="00833C51"/>
    <w:rsid w:val="00840458"/>
    <w:rsid w:val="00840705"/>
    <w:rsid w:val="0084355C"/>
    <w:rsid w:val="00852DB9"/>
    <w:rsid w:val="008557B7"/>
    <w:rsid w:val="00855B70"/>
    <w:rsid w:val="00856580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2BBE"/>
    <w:rsid w:val="008A141C"/>
    <w:rsid w:val="008A5C9D"/>
    <w:rsid w:val="008A61D4"/>
    <w:rsid w:val="008A6F27"/>
    <w:rsid w:val="008B16A1"/>
    <w:rsid w:val="008B1AD0"/>
    <w:rsid w:val="008B20F1"/>
    <w:rsid w:val="008B24E6"/>
    <w:rsid w:val="008B7AA8"/>
    <w:rsid w:val="008C12AD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55B8B"/>
    <w:rsid w:val="00960BF5"/>
    <w:rsid w:val="0097023C"/>
    <w:rsid w:val="009714BE"/>
    <w:rsid w:val="00975E79"/>
    <w:rsid w:val="00977973"/>
    <w:rsid w:val="00983DCE"/>
    <w:rsid w:val="009865A6"/>
    <w:rsid w:val="00986714"/>
    <w:rsid w:val="00991343"/>
    <w:rsid w:val="009924D4"/>
    <w:rsid w:val="009935C8"/>
    <w:rsid w:val="0099693B"/>
    <w:rsid w:val="009A5C54"/>
    <w:rsid w:val="009A5FA3"/>
    <w:rsid w:val="009B1AD1"/>
    <w:rsid w:val="009B1CBA"/>
    <w:rsid w:val="009B27AF"/>
    <w:rsid w:val="009B5EA7"/>
    <w:rsid w:val="009B7214"/>
    <w:rsid w:val="009C5EA5"/>
    <w:rsid w:val="009D201E"/>
    <w:rsid w:val="009E094A"/>
    <w:rsid w:val="009E1061"/>
    <w:rsid w:val="009E12D6"/>
    <w:rsid w:val="009E1510"/>
    <w:rsid w:val="009E23B2"/>
    <w:rsid w:val="009E370C"/>
    <w:rsid w:val="009E39B3"/>
    <w:rsid w:val="009F1E17"/>
    <w:rsid w:val="009F6806"/>
    <w:rsid w:val="009F74EA"/>
    <w:rsid w:val="00A02F7E"/>
    <w:rsid w:val="00A0343B"/>
    <w:rsid w:val="00A054E6"/>
    <w:rsid w:val="00A06E91"/>
    <w:rsid w:val="00A07F5A"/>
    <w:rsid w:val="00A13187"/>
    <w:rsid w:val="00A13E2E"/>
    <w:rsid w:val="00A14520"/>
    <w:rsid w:val="00A209F3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760F"/>
    <w:rsid w:val="00A40205"/>
    <w:rsid w:val="00A43BC0"/>
    <w:rsid w:val="00A451E5"/>
    <w:rsid w:val="00A510A5"/>
    <w:rsid w:val="00A51E02"/>
    <w:rsid w:val="00A52339"/>
    <w:rsid w:val="00A52E00"/>
    <w:rsid w:val="00A54AAE"/>
    <w:rsid w:val="00A57452"/>
    <w:rsid w:val="00A62454"/>
    <w:rsid w:val="00A6258D"/>
    <w:rsid w:val="00A66AE2"/>
    <w:rsid w:val="00A72F19"/>
    <w:rsid w:val="00A743DF"/>
    <w:rsid w:val="00A8087B"/>
    <w:rsid w:val="00A82B31"/>
    <w:rsid w:val="00A84DFA"/>
    <w:rsid w:val="00A91583"/>
    <w:rsid w:val="00A91E24"/>
    <w:rsid w:val="00AA4F36"/>
    <w:rsid w:val="00AB5E48"/>
    <w:rsid w:val="00AC11A5"/>
    <w:rsid w:val="00AC1C8B"/>
    <w:rsid w:val="00AC3713"/>
    <w:rsid w:val="00AC5E3F"/>
    <w:rsid w:val="00AC7078"/>
    <w:rsid w:val="00AD3AC9"/>
    <w:rsid w:val="00AD7CB4"/>
    <w:rsid w:val="00AE040F"/>
    <w:rsid w:val="00AE0E9C"/>
    <w:rsid w:val="00AE7922"/>
    <w:rsid w:val="00AE7926"/>
    <w:rsid w:val="00AE7FFD"/>
    <w:rsid w:val="00AF3031"/>
    <w:rsid w:val="00AF3435"/>
    <w:rsid w:val="00AF361B"/>
    <w:rsid w:val="00AF4E9F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65D4"/>
    <w:rsid w:val="00B16F6F"/>
    <w:rsid w:val="00B20C84"/>
    <w:rsid w:val="00B22AD3"/>
    <w:rsid w:val="00B30198"/>
    <w:rsid w:val="00B31B00"/>
    <w:rsid w:val="00B34F1A"/>
    <w:rsid w:val="00B40543"/>
    <w:rsid w:val="00B410CC"/>
    <w:rsid w:val="00B468C1"/>
    <w:rsid w:val="00B4748F"/>
    <w:rsid w:val="00B5317A"/>
    <w:rsid w:val="00B53466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8511C"/>
    <w:rsid w:val="00B913EB"/>
    <w:rsid w:val="00B95B52"/>
    <w:rsid w:val="00BA01ED"/>
    <w:rsid w:val="00BA1525"/>
    <w:rsid w:val="00BA508C"/>
    <w:rsid w:val="00BB4B0D"/>
    <w:rsid w:val="00BB5E62"/>
    <w:rsid w:val="00BB7272"/>
    <w:rsid w:val="00BC4498"/>
    <w:rsid w:val="00BC724F"/>
    <w:rsid w:val="00BD08F3"/>
    <w:rsid w:val="00BD25BF"/>
    <w:rsid w:val="00BD2634"/>
    <w:rsid w:val="00BD4F33"/>
    <w:rsid w:val="00BE0557"/>
    <w:rsid w:val="00BE2091"/>
    <w:rsid w:val="00BE3B4B"/>
    <w:rsid w:val="00BE5156"/>
    <w:rsid w:val="00BE5425"/>
    <w:rsid w:val="00BE5D80"/>
    <w:rsid w:val="00BE70F2"/>
    <w:rsid w:val="00BF60BA"/>
    <w:rsid w:val="00BF6D6F"/>
    <w:rsid w:val="00BF754E"/>
    <w:rsid w:val="00BF77B4"/>
    <w:rsid w:val="00C07112"/>
    <w:rsid w:val="00C07AA4"/>
    <w:rsid w:val="00C1046B"/>
    <w:rsid w:val="00C12452"/>
    <w:rsid w:val="00C2416E"/>
    <w:rsid w:val="00C274E8"/>
    <w:rsid w:val="00C33575"/>
    <w:rsid w:val="00C33AF9"/>
    <w:rsid w:val="00C4062E"/>
    <w:rsid w:val="00C4125D"/>
    <w:rsid w:val="00C4240B"/>
    <w:rsid w:val="00C46871"/>
    <w:rsid w:val="00C4723E"/>
    <w:rsid w:val="00C5097E"/>
    <w:rsid w:val="00C54086"/>
    <w:rsid w:val="00C57A28"/>
    <w:rsid w:val="00C6072A"/>
    <w:rsid w:val="00C63527"/>
    <w:rsid w:val="00C63979"/>
    <w:rsid w:val="00C64272"/>
    <w:rsid w:val="00C70BE1"/>
    <w:rsid w:val="00C74BEF"/>
    <w:rsid w:val="00C80AA8"/>
    <w:rsid w:val="00C8438F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E24CE"/>
    <w:rsid w:val="00CE3208"/>
    <w:rsid w:val="00CF7F50"/>
    <w:rsid w:val="00D003B7"/>
    <w:rsid w:val="00D019C7"/>
    <w:rsid w:val="00D01C27"/>
    <w:rsid w:val="00D0276A"/>
    <w:rsid w:val="00D05D04"/>
    <w:rsid w:val="00D06B80"/>
    <w:rsid w:val="00D0790A"/>
    <w:rsid w:val="00D12513"/>
    <w:rsid w:val="00D160C9"/>
    <w:rsid w:val="00D16F74"/>
    <w:rsid w:val="00D21C13"/>
    <w:rsid w:val="00D242C4"/>
    <w:rsid w:val="00D254BE"/>
    <w:rsid w:val="00D36D30"/>
    <w:rsid w:val="00D411B5"/>
    <w:rsid w:val="00D44D3A"/>
    <w:rsid w:val="00D44FD7"/>
    <w:rsid w:val="00D5091F"/>
    <w:rsid w:val="00D522A6"/>
    <w:rsid w:val="00D5283C"/>
    <w:rsid w:val="00D62473"/>
    <w:rsid w:val="00D677B4"/>
    <w:rsid w:val="00D74E62"/>
    <w:rsid w:val="00D75159"/>
    <w:rsid w:val="00D77EFF"/>
    <w:rsid w:val="00D80C63"/>
    <w:rsid w:val="00D83E17"/>
    <w:rsid w:val="00D92C2B"/>
    <w:rsid w:val="00DA0D43"/>
    <w:rsid w:val="00DA7892"/>
    <w:rsid w:val="00DB02BB"/>
    <w:rsid w:val="00DB367F"/>
    <w:rsid w:val="00DB3C7D"/>
    <w:rsid w:val="00DB6467"/>
    <w:rsid w:val="00DC1CFD"/>
    <w:rsid w:val="00DC33E6"/>
    <w:rsid w:val="00DC55E4"/>
    <w:rsid w:val="00DC634D"/>
    <w:rsid w:val="00DD2EE8"/>
    <w:rsid w:val="00DD6428"/>
    <w:rsid w:val="00DD70E4"/>
    <w:rsid w:val="00DE02A1"/>
    <w:rsid w:val="00DE2331"/>
    <w:rsid w:val="00DE4938"/>
    <w:rsid w:val="00DE4D8F"/>
    <w:rsid w:val="00DE62D8"/>
    <w:rsid w:val="00DF159F"/>
    <w:rsid w:val="00DF1862"/>
    <w:rsid w:val="00DF1E5E"/>
    <w:rsid w:val="00DF425B"/>
    <w:rsid w:val="00DF5190"/>
    <w:rsid w:val="00E0219B"/>
    <w:rsid w:val="00E0542C"/>
    <w:rsid w:val="00E13D06"/>
    <w:rsid w:val="00E14210"/>
    <w:rsid w:val="00E23D3D"/>
    <w:rsid w:val="00E24C2C"/>
    <w:rsid w:val="00E3484C"/>
    <w:rsid w:val="00E34E8B"/>
    <w:rsid w:val="00E41667"/>
    <w:rsid w:val="00E4323B"/>
    <w:rsid w:val="00E43AAB"/>
    <w:rsid w:val="00E46534"/>
    <w:rsid w:val="00E50F67"/>
    <w:rsid w:val="00E51C18"/>
    <w:rsid w:val="00E557F0"/>
    <w:rsid w:val="00E567E6"/>
    <w:rsid w:val="00E57EF6"/>
    <w:rsid w:val="00E61475"/>
    <w:rsid w:val="00E633B2"/>
    <w:rsid w:val="00E6391D"/>
    <w:rsid w:val="00E67D97"/>
    <w:rsid w:val="00E70AA6"/>
    <w:rsid w:val="00E72244"/>
    <w:rsid w:val="00E74769"/>
    <w:rsid w:val="00E7667F"/>
    <w:rsid w:val="00E77EB4"/>
    <w:rsid w:val="00E8141E"/>
    <w:rsid w:val="00E8167E"/>
    <w:rsid w:val="00E81794"/>
    <w:rsid w:val="00E872E4"/>
    <w:rsid w:val="00E912BD"/>
    <w:rsid w:val="00E931B3"/>
    <w:rsid w:val="00E94568"/>
    <w:rsid w:val="00E96630"/>
    <w:rsid w:val="00EA4529"/>
    <w:rsid w:val="00EA4CD4"/>
    <w:rsid w:val="00EA58DD"/>
    <w:rsid w:val="00EA7538"/>
    <w:rsid w:val="00EB023B"/>
    <w:rsid w:val="00EB07CD"/>
    <w:rsid w:val="00EB087C"/>
    <w:rsid w:val="00EB6BE2"/>
    <w:rsid w:val="00EB713D"/>
    <w:rsid w:val="00EB7266"/>
    <w:rsid w:val="00EB7345"/>
    <w:rsid w:val="00EC0512"/>
    <w:rsid w:val="00EC0582"/>
    <w:rsid w:val="00EC14E3"/>
    <w:rsid w:val="00EC2A1B"/>
    <w:rsid w:val="00EC6F5C"/>
    <w:rsid w:val="00EC7A15"/>
    <w:rsid w:val="00EC7C4C"/>
    <w:rsid w:val="00ED084F"/>
    <w:rsid w:val="00ED6E93"/>
    <w:rsid w:val="00EE04CA"/>
    <w:rsid w:val="00EE0AB0"/>
    <w:rsid w:val="00EE0D69"/>
    <w:rsid w:val="00EE34D1"/>
    <w:rsid w:val="00EE57E2"/>
    <w:rsid w:val="00EE6CBB"/>
    <w:rsid w:val="00EF4918"/>
    <w:rsid w:val="00F00D1A"/>
    <w:rsid w:val="00F0361E"/>
    <w:rsid w:val="00F0587A"/>
    <w:rsid w:val="00F05C2F"/>
    <w:rsid w:val="00F10080"/>
    <w:rsid w:val="00F10272"/>
    <w:rsid w:val="00F10406"/>
    <w:rsid w:val="00F11DEF"/>
    <w:rsid w:val="00F1494F"/>
    <w:rsid w:val="00F205E1"/>
    <w:rsid w:val="00F21007"/>
    <w:rsid w:val="00F22833"/>
    <w:rsid w:val="00F26303"/>
    <w:rsid w:val="00F27AD2"/>
    <w:rsid w:val="00F30AF4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787"/>
    <w:rsid w:val="00F5300B"/>
    <w:rsid w:val="00F5693B"/>
    <w:rsid w:val="00F6528A"/>
    <w:rsid w:val="00F675EB"/>
    <w:rsid w:val="00F703C6"/>
    <w:rsid w:val="00F7238B"/>
    <w:rsid w:val="00F7349D"/>
    <w:rsid w:val="00F74620"/>
    <w:rsid w:val="00F75D6C"/>
    <w:rsid w:val="00F779BF"/>
    <w:rsid w:val="00F8219B"/>
    <w:rsid w:val="00F87584"/>
    <w:rsid w:val="00F90A4D"/>
    <w:rsid w:val="00F91DCE"/>
    <w:rsid w:val="00F947E8"/>
    <w:rsid w:val="00F95617"/>
    <w:rsid w:val="00FA48EE"/>
    <w:rsid w:val="00FA6773"/>
    <w:rsid w:val="00FA779C"/>
    <w:rsid w:val="00FB39E6"/>
    <w:rsid w:val="00FB6D26"/>
    <w:rsid w:val="00FC57FC"/>
    <w:rsid w:val="00FC77EF"/>
    <w:rsid w:val="00FC796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A8E"/>
    <w:rsid w:val="00FF4EA7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0334E-3A29-49EC-82D7-5503E66F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7980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2</cp:revision>
  <cp:lastPrinted>2013-09-17T09:43:00Z</cp:lastPrinted>
  <dcterms:created xsi:type="dcterms:W3CDTF">2018-01-31T11:40:00Z</dcterms:created>
  <dcterms:modified xsi:type="dcterms:W3CDTF">2018-01-31T11:40:00Z</dcterms:modified>
</cp:coreProperties>
</file>