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61438B">
        <w:rPr>
          <w:b/>
          <w:color w:val="auto"/>
          <w:sz w:val="28"/>
          <w:szCs w:val="28"/>
        </w:rPr>
        <w:t>декабрь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04315C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2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"/>
        <w:gridCol w:w="896"/>
        <w:gridCol w:w="9113"/>
      </w:tblGrid>
      <w:tr w:rsidR="00E931B3" w:rsidRPr="00DA7892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  <w:bookmarkStart w:id="0" w:name="_GoBack" w:colFirst="2" w:colLast="2"/>
          </w:p>
        </w:tc>
        <w:tc>
          <w:tcPr>
            <w:tcW w:w="418" w:type="pct"/>
          </w:tcPr>
          <w:p w:rsidR="00E931B3" w:rsidRPr="00FF2FAA" w:rsidRDefault="00E931B3" w:rsidP="00AD6222">
            <w:pPr>
              <w:jc w:val="center"/>
              <w:rPr>
                <w:color w:val="auto"/>
              </w:rPr>
            </w:pPr>
            <w:r w:rsidRPr="00FF2FAA">
              <w:rPr>
                <w:color w:val="auto"/>
              </w:rPr>
              <w:t>Г23342</w:t>
            </w:r>
          </w:p>
        </w:tc>
        <w:tc>
          <w:tcPr>
            <w:tcW w:w="4344" w:type="pct"/>
          </w:tcPr>
          <w:p w:rsidR="00E931B3" w:rsidRPr="00FF2FAA" w:rsidRDefault="00E931B3" w:rsidP="002E438F">
            <w:pPr>
              <w:tabs>
                <w:tab w:val="left" w:pos="1044"/>
              </w:tabs>
              <w:ind w:firstLine="352"/>
              <w:jc w:val="both"/>
              <w:rPr>
                <w:color w:val="auto"/>
              </w:rPr>
            </w:pPr>
            <w:r w:rsidRPr="00FF2FAA">
              <w:rPr>
                <w:b/>
                <w:bCs/>
                <w:color w:val="auto"/>
              </w:rPr>
              <w:t xml:space="preserve">Геодинамика, вещество, </w:t>
            </w:r>
            <w:proofErr w:type="spellStart"/>
            <w:r w:rsidRPr="00FF2FAA">
              <w:rPr>
                <w:b/>
                <w:bCs/>
                <w:color w:val="auto"/>
              </w:rPr>
              <w:t>рудогенез</w:t>
            </w:r>
            <w:proofErr w:type="spellEnd"/>
            <w:r w:rsidRPr="00FF2FAA">
              <w:rPr>
                <w:b/>
                <w:bCs/>
                <w:color w:val="auto"/>
              </w:rPr>
              <w:t xml:space="preserve"> Восточно-Европейской платформы и ее складчатого обрамления</w:t>
            </w:r>
            <w:r w:rsidRPr="00FF2FAA">
              <w:rPr>
                <w:color w:val="auto"/>
              </w:rPr>
              <w:t xml:space="preserve"> = </w:t>
            </w:r>
            <w:proofErr w:type="spellStart"/>
            <w:r w:rsidRPr="00FF2FAA">
              <w:rPr>
                <w:color w:val="auto"/>
              </w:rPr>
              <w:t>Geodynamics</w:t>
            </w:r>
            <w:proofErr w:type="spellEnd"/>
            <w:r w:rsidRPr="00FF2FAA">
              <w:rPr>
                <w:color w:val="auto"/>
              </w:rPr>
              <w:t xml:space="preserve">, </w:t>
            </w:r>
            <w:proofErr w:type="spellStart"/>
            <w:r w:rsidRPr="00FF2FAA">
              <w:rPr>
                <w:color w:val="auto"/>
              </w:rPr>
              <w:t>substance</w:t>
            </w:r>
            <w:proofErr w:type="spellEnd"/>
            <w:r w:rsidRPr="00FF2FAA">
              <w:rPr>
                <w:color w:val="auto"/>
              </w:rPr>
              <w:t xml:space="preserve">, </w:t>
            </w:r>
            <w:proofErr w:type="spellStart"/>
            <w:r w:rsidRPr="00FF2FAA">
              <w:rPr>
                <w:color w:val="auto"/>
              </w:rPr>
              <w:t>ore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genesis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of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the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East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European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Platform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and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its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folded</w:t>
            </w:r>
            <w:proofErr w:type="spell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framing</w:t>
            </w:r>
            <w:proofErr w:type="spellEnd"/>
            <w:proofErr w:type="gramStart"/>
            <w:r w:rsidRPr="00FF2FAA">
              <w:rPr>
                <w:color w:val="auto"/>
              </w:rPr>
              <w:t xml:space="preserve"> :</w:t>
            </w:r>
            <w:proofErr w:type="gramEnd"/>
            <w:r w:rsidRPr="00FF2FAA">
              <w:rPr>
                <w:color w:val="auto"/>
              </w:rPr>
              <w:t xml:space="preserve"> материалы Всероссийской научной конференции с международным участием [26-28 сентября 2017 г., Сыктывкар] / [ред. группа: </w:t>
            </w:r>
            <w:proofErr w:type="spellStart"/>
            <w:proofErr w:type="gramStart"/>
            <w:r w:rsidRPr="00FF2FAA">
              <w:rPr>
                <w:color w:val="auto"/>
              </w:rPr>
              <w:t>А.М.Пыстин</w:t>
            </w:r>
            <w:proofErr w:type="spellEnd"/>
            <w:r w:rsidRPr="00FF2FAA">
              <w:rPr>
                <w:color w:val="auto"/>
              </w:rPr>
              <w:t xml:space="preserve"> (отв. ред.) и др.].</w:t>
            </w:r>
            <w:proofErr w:type="gramEnd"/>
            <w:r w:rsidRPr="00FF2FAA">
              <w:rPr>
                <w:color w:val="auto"/>
              </w:rPr>
              <w:t xml:space="preserve"> - Сыктывкар</w:t>
            </w:r>
            <w:proofErr w:type="gramStart"/>
            <w:r w:rsidRPr="00FF2FAA">
              <w:rPr>
                <w:color w:val="auto"/>
              </w:rPr>
              <w:t xml:space="preserve"> :</w:t>
            </w:r>
            <w:proofErr w:type="gramEnd"/>
            <w:r w:rsidRPr="00FF2FAA">
              <w:rPr>
                <w:color w:val="auto"/>
              </w:rPr>
              <w:t xml:space="preserve"> </w:t>
            </w:r>
            <w:proofErr w:type="spellStart"/>
            <w:r w:rsidRPr="00FF2FAA">
              <w:rPr>
                <w:color w:val="auto"/>
              </w:rPr>
              <w:t>Геопринт</w:t>
            </w:r>
            <w:proofErr w:type="spellEnd"/>
            <w:r w:rsidRPr="00FF2FAA">
              <w:rPr>
                <w:color w:val="auto"/>
              </w:rPr>
              <w:t xml:space="preserve">, 2017. - 267 с. : ил., табл. - В </w:t>
            </w:r>
            <w:proofErr w:type="spellStart"/>
            <w:r w:rsidRPr="00FF2FAA">
              <w:rPr>
                <w:color w:val="auto"/>
              </w:rPr>
              <w:t>надзаг</w:t>
            </w:r>
            <w:proofErr w:type="spellEnd"/>
            <w:r w:rsidRPr="00FF2FAA">
              <w:rPr>
                <w:color w:val="auto"/>
              </w:rPr>
              <w:t xml:space="preserve">.: </w:t>
            </w:r>
            <w:proofErr w:type="spellStart"/>
            <w:r w:rsidRPr="00FF2FAA">
              <w:rPr>
                <w:color w:val="auto"/>
              </w:rPr>
              <w:t>Федер</w:t>
            </w:r>
            <w:proofErr w:type="spellEnd"/>
            <w:r w:rsidRPr="00FF2FAA">
              <w:rPr>
                <w:color w:val="auto"/>
              </w:rPr>
              <w:t>. агентство науч. орг. РФ, Рос</w:t>
            </w:r>
            <w:proofErr w:type="gramStart"/>
            <w:r w:rsidRPr="00FF2FAA">
              <w:rPr>
                <w:color w:val="auto"/>
              </w:rPr>
              <w:t>.</w:t>
            </w:r>
            <w:proofErr w:type="gramEnd"/>
            <w:r w:rsidRPr="00FF2FAA">
              <w:rPr>
                <w:color w:val="auto"/>
              </w:rPr>
              <w:t xml:space="preserve"> </w:t>
            </w:r>
            <w:proofErr w:type="gramStart"/>
            <w:r w:rsidRPr="00FF2FAA">
              <w:rPr>
                <w:color w:val="auto"/>
              </w:rPr>
              <w:t>а</w:t>
            </w:r>
            <w:proofErr w:type="gramEnd"/>
            <w:r w:rsidRPr="00FF2FAA">
              <w:rPr>
                <w:color w:val="auto"/>
              </w:rPr>
              <w:t>кад. наук, Ин-т геологии Коми науч. це</w:t>
            </w:r>
            <w:r w:rsidRPr="00FF2FAA">
              <w:rPr>
                <w:color w:val="auto"/>
              </w:rPr>
              <w:t>н</w:t>
            </w:r>
            <w:r w:rsidRPr="00FF2FAA">
              <w:rPr>
                <w:color w:val="auto"/>
              </w:rPr>
              <w:t xml:space="preserve">тра Урал. </w:t>
            </w:r>
            <w:proofErr w:type="spellStart"/>
            <w:r w:rsidRPr="00FF2FAA">
              <w:rPr>
                <w:color w:val="auto"/>
              </w:rPr>
              <w:t>отд-ния</w:t>
            </w:r>
            <w:proofErr w:type="spellEnd"/>
            <w:r w:rsidRPr="00FF2FAA">
              <w:rPr>
                <w:color w:val="auto"/>
              </w:rPr>
              <w:t xml:space="preserve"> РАН, Рос. минерал. о-во. - Отд. </w:t>
            </w:r>
            <w:proofErr w:type="spellStart"/>
            <w:r w:rsidRPr="00FF2FAA">
              <w:rPr>
                <w:color w:val="auto"/>
              </w:rPr>
              <w:t>докл</w:t>
            </w:r>
            <w:proofErr w:type="spellEnd"/>
            <w:r w:rsidRPr="00FF2FAA">
              <w:rPr>
                <w:color w:val="auto"/>
              </w:rPr>
              <w:t xml:space="preserve">. англ. и </w:t>
            </w:r>
            <w:proofErr w:type="spellStart"/>
            <w:r w:rsidRPr="00FF2FAA">
              <w:rPr>
                <w:color w:val="auto"/>
              </w:rPr>
              <w:t>парал</w:t>
            </w:r>
            <w:proofErr w:type="spellEnd"/>
            <w:r w:rsidRPr="00FF2FAA">
              <w:rPr>
                <w:color w:val="auto"/>
              </w:rPr>
              <w:t>. рус., англ. - Рез</w:t>
            </w:r>
            <w:proofErr w:type="gramStart"/>
            <w:r w:rsidRPr="00FF2FAA">
              <w:rPr>
                <w:color w:val="auto"/>
              </w:rPr>
              <w:t>.</w:t>
            </w:r>
            <w:proofErr w:type="gramEnd"/>
            <w:r w:rsidRPr="00FF2FAA">
              <w:rPr>
                <w:color w:val="auto"/>
              </w:rPr>
              <w:t xml:space="preserve"> </w:t>
            </w:r>
            <w:proofErr w:type="gramStart"/>
            <w:r w:rsidRPr="00FF2FAA">
              <w:rPr>
                <w:color w:val="auto"/>
              </w:rPr>
              <w:t>с</w:t>
            </w:r>
            <w:proofErr w:type="gramEnd"/>
            <w:r w:rsidRPr="00FF2FAA">
              <w:rPr>
                <w:color w:val="auto"/>
              </w:rPr>
              <w:t xml:space="preserve">б. англ. - </w:t>
            </w:r>
            <w:proofErr w:type="spellStart"/>
            <w:r w:rsidRPr="00FF2FAA">
              <w:rPr>
                <w:color w:val="auto"/>
              </w:rPr>
              <w:t>Библиогр</w:t>
            </w:r>
            <w:proofErr w:type="spellEnd"/>
            <w:r w:rsidRPr="00FF2FAA">
              <w:rPr>
                <w:color w:val="auto"/>
              </w:rPr>
              <w:t xml:space="preserve">. в конце </w:t>
            </w:r>
            <w:proofErr w:type="spellStart"/>
            <w:r w:rsidRPr="00FF2FAA">
              <w:rPr>
                <w:color w:val="auto"/>
              </w:rPr>
              <w:t>докл</w:t>
            </w:r>
            <w:proofErr w:type="spellEnd"/>
            <w:r w:rsidRPr="00FF2FAA">
              <w:rPr>
                <w:color w:val="auto"/>
              </w:rPr>
              <w:t>. - ISBN 978-5-98491-070-5.</w:t>
            </w:r>
          </w:p>
          <w:p w:rsidR="00E931B3" w:rsidRPr="00FF2FAA" w:rsidRDefault="00E931B3" w:rsidP="002E438F">
            <w:pPr>
              <w:tabs>
                <w:tab w:val="left" w:pos="1044"/>
              </w:tabs>
              <w:ind w:firstLine="352"/>
              <w:jc w:val="both"/>
              <w:rPr>
                <w:color w:val="auto"/>
              </w:rPr>
            </w:pPr>
          </w:p>
          <w:p w:rsidR="00E931B3" w:rsidRPr="00FF2FAA" w:rsidRDefault="00E931B3" w:rsidP="002E438F">
            <w:pPr>
              <w:tabs>
                <w:tab w:val="left" w:pos="1044"/>
              </w:tabs>
              <w:ind w:firstLine="352"/>
              <w:jc w:val="both"/>
              <w:rPr>
                <w:b/>
                <w:bCs/>
                <w:color w:val="auto"/>
              </w:rPr>
            </w:pPr>
            <w:r w:rsidRPr="00FF2FAA">
              <w:rPr>
                <w:color w:val="auto"/>
              </w:rPr>
              <w:t>Приводятся новые данные в области геологического изучения территории. Дается оценка состояния минерально-сырьевой базы и перспектив ее развития. Большое вн</w:t>
            </w:r>
            <w:r w:rsidRPr="00FF2FAA">
              <w:rPr>
                <w:color w:val="auto"/>
              </w:rPr>
              <w:t>и</w:t>
            </w:r>
            <w:r w:rsidRPr="00FF2FAA">
              <w:rPr>
                <w:color w:val="auto"/>
              </w:rPr>
              <w:t>мание уделяется вопросам тектоники и геодинамики, седиментогенеза и эволюции ос</w:t>
            </w:r>
            <w:r w:rsidRPr="00FF2FAA">
              <w:rPr>
                <w:color w:val="auto"/>
              </w:rPr>
              <w:t>а</w:t>
            </w:r>
            <w:r w:rsidRPr="00FF2FAA">
              <w:rPr>
                <w:color w:val="auto"/>
              </w:rPr>
              <w:t xml:space="preserve">дочных бассейнов. Всесторонне обсуждаются проблемы </w:t>
            </w:r>
            <w:proofErr w:type="spellStart"/>
            <w:r w:rsidRPr="00FF2FAA">
              <w:rPr>
                <w:color w:val="auto"/>
              </w:rPr>
              <w:t>нефтегазоносности</w:t>
            </w:r>
            <w:proofErr w:type="spellEnd"/>
            <w:r w:rsidRPr="00FF2FAA">
              <w:rPr>
                <w:color w:val="auto"/>
              </w:rPr>
              <w:t>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AE30F1" w:rsidRDefault="00E931B3" w:rsidP="00AD6222">
            <w:pPr>
              <w:jc w:val="center"/>
              <w:rPr>
                <w:color w:val="auto"/>
              </w:rPr>
            </w:pPr>
            <w:r w:rsidRPr="00AE30F1">
              <w:rPr>
                <w:color w:val="auto"/>
              </w:rPr>
              <w:t>Б76621</w:t>
            </w:r>
          </w:p>
        </w:tc>
        <w:tc>
          <w:tcPr>
            <w:tcW w:w="4344" w:type="pct"/>
          </w:tcPr>
          <w:p w:rsidR="00E931B3" w:rsidRPr="00AE30F1" w:rsidRDefault="00E931B3" w:rsidP="002E438F">
            <w:pPr>
              <w:tabs>
                <w:tab w:val="left" w:pos="1032"/>
              </w:tabs>
              <w:jc w:val="both"/>
              <w:rPr>
                <w:b/>
                <w:bCs/>
                <w:color w:val="auto"/>
              </w:rPr>
            </w:pPr>
            <w:r w:rsidRPr="00AE30F1">
              <w:rPr>
                <w:b/>
                <w:bCs/>
                <w:color w:val="auto"/>
              </w:rPr>
              <w:t>Наумов, В.А.</w:t>
            </w:r>
          </w:p>
          <w:p w:rsidR="00E931B3" w:rsidRPr="00AE30F1" w:rsidRDefault="00E931B3" w:rsidP="002E438F">
            <w:pPr>
              <w:tabs>
                <w:tab w:val="left" w:pos="1032"/>
              </w:tabs>
              <w:ind w:firstLine="352"/>
              <w:jc w:val="both"/>
              <w:rPr>
                <w:color w:val="auto"/>
              </w:rPr>
            </w:pPr>
            <w:r w:rsidRPr="00AE30F1">
              <w:rPr>
                <w:color w:val="auto"/>
              </w:rPr>
              <w:t>Оптическое определение компонентов осадочных пород / В. А. Наумов. - Изд. 4-е, доп. - Иркутск</w:t>
            </w:r>
            <w:proofErr w:type="gramStart"/>
            <w:r w:rsidRPr="00AE30F1">
              <w:rPr>
                <w:color w:val="auto"/>
              </w:rPr>
              <w:t xml:space="preserve"> :</w:t>
            </w:r>
            <w:proofErr w:type="gramEnd"/>
            <w:r w:rsidRPr="00AE30F1">
              <w:rPr>
                <w:color w:val="auto"/>
              </w:rPr>
              <w:t xml:space="preserve"> </w:t>
            </w:r>
            <w:proofErr w:type="gramStart"/>
            <w:r w:rsidRPr="00AE30F1">
              <w:rPr>
                <w:color w:val="auto"/>
              </w:rPr>
              <w:t>[Б. м.], 2017 (тип.</w:t>
            </w:r>
            <w:proofErr w:type="gramEnd"/>
            <w:r w:rsidRPr="00AE30F1">
              <w:rPr>
                <w:color w:val="auto"/>
              </w:rPr>
              <w:t xml:space="preserve"> </w:t>
            </w:r>
            <w:proofErr w:type="gramStart"/>
            <w:r w:rsidRPr="00AE30F1">
              <w:rPr>
                <w:color w:val="auto"/>
              </w:rPr>
              <w:t xml:space="preserve">"На Чехова"). - 550 с. : ил., табл. - </w:t>
            </w:r>
            <w:proofErr w:type="spellStart"/>
            <w:r w:rsidRPr="00AE30F1">
              <w:rPr>
                <w:color w:val="auto"/>
              </w:rPr>
              <w:t>Библиогр</w:t>
            </w:r>
            <w:proofErr w:type="spellEnd"/>
            <w:r w:rsidRPr="00AE30F1">
              <w:rPr>
                <w:color w:val="auto"/>
              </w:rPr>
              <w:t>.: с. 504-521 (324 назв.).</w:t>
            </w:r>
            <w:proofErr w:type="gramEnd"/>
            <w:r w:rsidRPr="00AE30F1">
              <w:rPr>
                <w:color w:val="auto"/>
              </w:rPr>
              <w:t xml:space="preserve"> - ISBN 5-247-00695-Х.</w:t>
            </w:r>
          </w:p>
          <w:p w:rsidR="00E931B3" w:rsidRPr="00AE30F1" w:rsidRDefault="00E931B3" w:rsidP="002E438F">
            <w:pPr>
              <w:tabs>
                <w:tab w:val="left" w:pos="1032"/>
              </w:tabs>
              <w:ind w:firstLine="352"/>
              <w:jc w:val="both"/>
              <w:rPr>
                <w:color w:val="auto"/>
              </w:rPr>
            </w:pPr>
          </w:p>
          <w:p w:rsidR="00E931B3" w:rsidRPr="00AE30F1" w:rsidRDefault="00E931B3" w:rsidP="002E438F">
            <w:pPr>
              <w:tabs>
                <w:tab w:val="left" w:pos="1032"/>
              </w:tabs>
              <w:ind w:firstLine="352"/>
              <w:jc w:val="both"/>
              <w:rPr>
                <w:color w:val="auto"/>
              </w:rPr>
            </w:pPr>
            <w:r w:rsidRPr="00AE30F1">
              <w:rPr>
                <w:color w:val="auto"/>
              </w:rPr>
              <w:t xml:space="preserve">Описаны обломки пород, минералы, </w:t>
            </w:r>
            <w:proofErr w:type="spellStart"/>
            <w:r w:rsidRPr="00AE30F1">
              <w:rPr>
                <w:color w:val="auto"/>
              </w:rPr>
              <w:t>вулканокластический</w:t>
            </w:r>
            <w:proofErr w:type="spellEnd"/>
            <w:r w:rsidRPr="00AE30F1">
              <w:rPr>
                <w:color w:val="auto"/>
              </w:rPr>
              <w:t xml:space="preserve"> материал, органич</w:t>
            </w:r>
            <w:r w:rsidRPr="00AE30F1">
              <w:rPr>
                <w:color w:val="auto"/>
              </w:rPr>
              <w:t>е</w:t>
            </w:r>
            <w:r w:rsidRPr="00AE30F1">
              <w:rPr>
                <w:color w:val="auto"/>
              </w:rPr>
              <w:t>ские остатки, углеводороды в осадочных породах. Оптические характеристики комп</w:t>
            </w:r>
            <w:r w:rsidRPr="00AE30F1">
              <w:rPr>
                <w:color w:val="auto"/>
              </w:rPr>
              <w:t>о</w:t>
            </w:r>
            <w:r w:rsidRPr="00AE30F1">
              <w:rPr>
                <w:color w:val="auto"/>
              </w:rPr>
              <w:t xml:space="preserve">нентов сопровождаются сведениями по </w:t>
            </w:r>
            <w:proofErr w:type="spellStart"/>
            <w:r w:rsidRPr="00AE30F1">
              <w:rPr>
                <w:color w:val="auto"/>
              </w:rPr>
              <w:t>типоморфизму</w:t>
            </w:r>
            <w:proofErr w:type="spellEnd"/>
            <w:r w:rsidRPr="00AE30F1">
              <w:rPr>
                <w:color w:val="auto"/>
              </w:rPr>
              <w:t xml:space="preserve"> минералов, распространению в осадках и осадочных породах, поведению в процессах литогенеза. Рассмотрены методы иссл</w:t>
            </w:r>
            <w:r w:rsidRPr="00AE30F1">
              <w:rPr>
                <w:color w:val="auto"/>
              </w:rPr>
              <w:t>е</w:t>
            </w:r>
            <w:r w:rsidRPr="00AE30F1">
              <w:rPr>
                <w:color w:val="auto"/>
              </w:rPr>
              <w:t>дования оптических свойств минералов. Приложения включают таблицы для опред</w:t>
            </w:r>
            <w:r w:rsidRPr="00AE30F1">
              <w:rPr>
                <w:color w:val="auto"/>
              </w:rPr>
              <w:t>е</w:t>
            </w:r>
            <w:r w:rsidRPr="00AE30F1">
              <w:rPr>
                <w:color w:val="auto"/>
              </w:rPr>
              <w:t>ления прозрачных в шлифах минералов и минералов в отраженном свете, список ми</w:t>
            </w:r>
            <w:r w:rsidRPr="00AE30F1">
              <w:rPr>
                <w:color w:val="auto"/>
              </w:rPr>
              <w:t>к</w:t>
            </w:r>
            <w:r w:rsidRPr="00AE30F1">
              <w:rPr>
                <w:color w:val="auto"/>
              </w:rPr>
              <w:t>рохимических реакций, применя</w:t>
            </w:r>
            <w:r w:rsidRPr="00AE30F1">
              <w:rPr>
                <w:color w:val="auto"/>
              </w:rPr>
              <w:t>е</w:t>
            </w:r>
            <w:r w:rsidRPr="00AE30F1">
              <w:rPr>
                <w:color w:val="auto"/>
              </w:rPr>
              <w:t>мых при диагностике минералов.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A564FA" w:rsidRDefault="00E931B3" w:rsidP="00AD6222">
            <w:pPr>
              <w:jc w:val="center"/>
              <w:rPr>
                <w:color w:val="auto"/>
              </w:rPr>
            </w:pPr>
            <w:r w:rsidRPr="00A564FA">
              <w:rPr>
                <w:color w:val="auto"/>
              </w:rPr>
              <w:t>В54699</w:t>
            </w:r>
          </w:p>
        </w:tc>
        <w:tc>
          <w:tcPr>
            <w:tcW w:w="4344" w:type="pct"/>
          </w:tcPr>
          <w:p w:rsidR="00E931B3" w:rsidRPr="00A564FA" w:rsidRDefault="00E931B3" w:rsidP="002E438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564FA">
              <w:rPr>
                <w:b/>
                <w:bCs/>
                <w:color w:val="auto"/>
              </w:rPr>
              <w:t>Неручев</w:t>
            </w:r>
            <w:proofErr w:type="spellEnd"/>
            <w:r w:rsidRPr="00A564FA">
              <w:rPr>
                <w:b/>
                <w:bCs/>
                <w:color w:val="auto"/>
              </w:rPr>
              <w:t>, С.Г.</w:t>
            </w:r>
          </w:p>
          <w:p w:rsidR="00E931B3" w:rsidRPr="00A564FA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564FA">
              <w:rPr>
                <w:color w:val="auto"/>
              </w:rPr>
              <w:t xml:space="preserve">Избранные труды / С. Г. </w:t>
            </w:r>
            <w:proofErr w:type="spellStart"/>
            <w:r w:rsidRPr="00A564FA">
              <w:rPr>
                <w:color w:val="auto"/>
              </w:rPr>
              <w:t>Неручев</w:t>
            </w:r>
            <w:proofErr w:type="spellEnd"/>
            <w:r w:rsidRPr="00A564FA">
              <w:rPr>
                <w:color w:val="auto"/>
              </w:rPr>
              <w:t xml:space="preserve"> ; гл. ред. </w:t>
            </w:r>
            <w:proofErr w:type="spellStart"/>
            <w:r w:rsidRPr="00A564FA">
              <w:rPr>
                <w:color w:val="auto"/>
              </w:rPr>
              <w:t>А.Э.Конторович</w:t>
            </w:r>
            <w:proofErr w:type="spellEnd"/>
            <w:r w:rsidRPr="00A564FA">
              <w:rPr>
                <w:color w:val="auto"/>
              </w:rPr>
              <w:t xml:space="preserve"> ; [Рос</w:t>
            </w:r>
            <w:proofErr w:type="gramStart"/>
            <w:r w:rsidRPr="00A564FA">
              <w:rPr>
                <w:color w:val="auto"/>
              </w:rPr>
              <w:t>.</w:t>
            </w:r>
            <w:proofErr w:type="gramEnd"/>
            <w:r w:rsidRPr="00A564FA">
              <w:rPr>
                <w:color w:val="auto"/>
              </w:rPr>
              <w:t xml:space="preserve"> </w:t>
            </w:r>
            <w:proofErr w:type="gramStart"/>
            <w:r w:rsidRPr="00A564FA">
              <w:rPr>
                <w:color w:val="auto"/>
              </w:rPr>
              <w:t>а</w:t>
            </w:r>
            <w:proofErr w:type="gramEnd"/>
            <w:r w:rsidRPr="00A564FA">
              <w:rPr>
                <w:color w:val="auto"/>
              </w:rPr>
              <w:t xml:space="preserve">кад. наук, </w:t>
            </w:r>
            <w:proofErr w:type="spellStart"/>
            <w:r w:rsidRPr="00A564FA">
              <w:rPr>
                <w:color w:val="auto"/>
              </w:rPr>
              <w:t>Сиб</w:t>
            </w:r>
            <w:proofErr w:type="spellEnd"/>
            <w:r w:rsidRPr="00A564FA">
              <w:rPr>
                <w:color w:val="auto"/>
              </w:rPr>
              <w:t xml:space="preserve">. </w:t>
            </w:r>
            <w:proofErr w:type="spellStart"/>
            <w:r w:rsidRPr="00A564FA">
              <w:rPr>
                <w:color w:val="auto"/>
              </w:rPr>
              <w:t>отд-ние</w:t>
            </w:r>
            <w:proofErr w:type="spellEnd"/>
            <w:r w:rsidRPr="00A564FA">
              <w:rPr>
                <w:color w:val="auto"/>
              </w:rPr>
              <w:t xml:space="preserve">, Ин-т нефтегазовой геологии и геофизики им. </w:t>
            </w:r>
            <w:proofErr w:type="spellStart"/>
            <w:r w:rsidRPr="00A564FA">
              <w:rPr>
                <w:color w:val="auto"/>
              </w:rPr>
              <w:t>А.А.Трофимука</w:t>
            </w:r>
            <w:proofErr w:type="spellEnd"/>
            <w:r w:rsidRPr="00A564FA">
              <w:rPr>
                <w:color w:val="auto"/>
              </w:rPr>
              <w:t>]. - Новос</w:t>
            </w:r>
            <w:r w:rsidRPr="00A564FA">
              <w:rPr>
                <w:color w:val="auto"/>
              </w:rPr>
              <w:t>и</w:t>
            </w:r>
            <w:r w:rsidRPr="00A564FA">
              <w:rPr>
                <w:color w:val="auto"/>
              </w:rPr>
              <w:t>бирск</w:t>
            </w:r>
            <w:proofErr w:type="gramStart"/>
            <w:r w:rsidRPr="00A564FA">
              <w:rPr>
                <w:color w:val="auto"/>
              </w:rPr>
              <w:t xml:space="preserve"> :</w:t>
            </w:r>
            <w:proofErr w:type="gramEnd"/>
            <w:r w:rsidRPr="00A564FA">
              <w:rPr>
                <w:color w:val="auto"/>
              </w:rPr>
              <w:t xml:space="preserve"> ИНГГ СО РАН, 2017. - 680, [3] с., [9] л. фот</w:t>
            </w:r>
            <w:proofErr w:type="gramStart"/>
            <w:r w:rsidRPr="00A564FA">
              <w:rPr>
                <w:color w:val="auto"/>
              </w:rPr>
              <w:t xml:space="preserve">., </w:t>
            </w:r>
            <w:proofErr w:type="spellStart"/>
            <w:proofErr w:type="gramEnd"/>
            <w:r w:rsidRPr="00A564FA">
              <w:rPr>
                <w:color w:val="auto"/>
              </w:rPr>
              <w:t>портр</w:t>
            </w:r>
            <w:proofErr w:type="spellEnd"/>
            <w:r w:rsidRPr="00A564FA">
              <w:rPr>
                <w:color w:val="auto"/>
              </w:rPr>
              <w:t xml:space="preserve">. : ил., табл. - </w:t>
            </w:r>
            <w:proofErr w:type="spellStart"/>
            <w:r w:rsidRPr="00A564FA">
              <w:rPr>
                <w:color w:val="auto"/>
              </w:rPr>
              <w:t>Содерж</w:t>
            </w:r>
            <w:proofErr w:type="spellEnd"/>
            <w:r w:rsidRPr="00A564FA">
              <w:rPr>
                <w:color w:val="auto"/>
              </w:rPr>
              <w:t xml:space="preserve">. также ст.: </w:t>
            </w:r>
            <w:proofErr w:type="spellStart"/>
            <w:r w:rsidRPr="00A564FA">
              <w:rPr>
                <w:color w:val="auto"/>
              </w:rPr>
              <w:t>С.Г.Неручев</w:t>
            </w:r>
            <w:proofErr w:type="spellEnd"/>
            <w:r w:rsidRPr="00A564FA">
              <w:rPr>
                <w:color w:val="auto"/>
              </w:rPr>
              <w:t xml:space="preserve"> - выдающийся российский геолог второй половины XX, начала XXI вв., естествоиспытатель, исследователь фундаментальных и прикладных проблем орган</w:t>
            </w:r>
            <w:r w:rsidRPr="00A564FA">
              <w:rPr>
                <w:color w:val="auto"/>
              </w:rPr>
              <w:t>и</w:t>
            </w:r>
            <w:r w:rsidRPr="00A564FA">
              <w:rPr>
                <w:color w:val="auto"/>
              </w:rPr>
              <w:t xml:space="preserve">ческой геохимии, геологии нефти и газа / </w:t>
            </w:r>
            <w:proofErr w:type="spellStart"/>
            <w:r w:rsidRPr="00A564FA">
              <w:rPr>
                <w:color w:val="auto"/>
              </w:rPr>
              <w:t>А.Э.Конторович</w:t>
            </w:r>
            <w:proofErr w:type="spellEnd"/>
            <w:r w:rsidRPr="00A564FA">
              <w:rPr>
                <w:color w:val="auto"/>
              </w:rPr>
              <w:t xml:space="preserve">. С. 3-42. - </w:t>
            </w:r>
            <w:proofErr w:type="spellStart"/>
            <w:r w:rsidRPr="00A564FA">
              <w:rPr>
                <w:color w:val="auto"/>
              </w:rPr>
              <w:t>Библиогр</w:t>
            </w:r>
            <w:proofErr w:type="spellEnd"/>
            <w:r w:rsidRPr="00A564FA">
              <w:rPr>
                <w:color w:val="auto"/>
              </w:rPr>
              <w:t xml:space="preserve">. в конце ст. и в </w:t>
            </w:r>
            <w:proofErr w:type="spellStart"/>
            <w:r w:rsidRPr="00A564FA">
              <w:rPr>
                <w:color w:val="auto"/>
              </w:rPr>
              <w:t>подстроч</w:t>
            </w:r>
            <w:proofErr w:type="spellEnd"/>
            <w:r w:rsidRPr="00A564FA">
              <w:rPr>
                <w:color w:val="auto"/>
              </w:rPr>
              <w:t>. примеч. - Список научных трудов Неручева С.Г.: с. 661-680. - ISBN 978-5-4262-0081-4.</w:t>
            </w:r>
          </w:p>
          <w:p w:rsidR="00E931B3" w:rsidRPr="00A564FA" w:rsidRDefault="00E931B3" w:rsidP="002E438F">
            <w:pPr>
              <w:ind w:firstLine="352"/>
              <w:jc w:val="both"/>
              <w:rPr>
                <w:color w:val="auto"/>
              </w:rPr>
            </w:pPr>
          </w:p>
          <w:p w:rsidR="00E931B3" w:rsidRPr="00A564FA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564FA">
              <w:rPr>
                <w:color w:val="auto"/>
              </w:rPr>
              <w:t>Собраны статьи ученого, посвященные проблемам биосферы и ее эволюции в ист</w:t>
            </w:r>
            <w:r w:rsidRPr="00A564FA">
              <w:rPr>
                <w:color w:val="auto"/>
              </w:rPr>
              <w:t>о</w:t>
            </w:r>
            <w:r w:rsidRPr="00A564FA">
              <w:rPr>
                <w:color w:val="auto"/>
              </w:rPr>
              <w:t>рии Земли, органической геохимии, геохимии урана в осадочном процессе, осадо</w:t>
            </w:r>
            <w:r w:rsidRPr="00A564FA">
              <w:rPr>
                <w:color w:val="auto"/>
              </w:rPr>
              <w:t>ч</w:t>
            </w:r>
            <w:r w:rsidRPr="00A564FA">
              <w:rPr>
                <w:color w:val="auto"/>
              </w:rPr>
              <w:t xml:space="preserve">но-миграционной теории </w:t>
            </w:r>
            <w:proofErr w:type="spellStart"/>
            <w:r w:rsidRPr="00A564FA">
              <w:rPr>
                <w:color w:val="auto"/>
              </w:rPr>
              <w:t>нафтидогенеза</w:t>
            </w:r>
            <w:proofErr w:type="spellEnd"/>
            <w:r w:rsidRPr="00A564FA">
              <w:rPr>
                <w:color w:val="auto"/>
              </w:rPr>
              <w:t xml:space="preserve">, стадийности </w:t>
            </w:r>
            <w:proofErr w:type="spellStart"/>
            <w:r w:rsidRPr="00A564FA">
              <w:rPr>
                <w:color w:val="auto"/>
              </w:rPr>
              <w:t>нефтегазообразования</w:t>
            </w:r>
            <w:proofErr w:type="spellEnd"/>
            <w:r w:rsidRPr="00A564FA">
              <w:rPr>
                <w:color w:val="auto"/>
              </w:rPr>
              <w:t>, методам д</w:t>
            </w:r>
            <w:r w:rsidRPr="00A564FA">
              <w:rPr>
                <w:color w:val="auto"/>
              </w:rPr>
              <w:t>и</w:t>
            </w:r>
            <w:r w:rsidRPr="00A564FA">
              <w:rPr>
                <w:color w:val="auto"/>
              </w:rPr>
              <w:t>агностики нефтепроизводящих отложений, геохимич</w:t>
            </w:r>
            <w:r w:rsidRPr="00A564FA">
              <w:rPr>
                <w:color w:val="auto"/>
              </w:rPr>
              <w:t>е</w:t>
            </w:r>
            <w:r w:rsidRPr="00A564FA">
              <w:rPr>
                <w:color w:val="auto"/>
              </w:rPr>
              <w:t xml:space="preserve">ским методам количественной оценки перспектив </w:t>
            </w:r>
            <w:proofErr w:type="spellStart"/>
            <w:r w:rsidRPr="00A564FA">
              <w:rPr>
                <w:color w:val="auto"/>
              </w:rPr>
              <w:t>нефтегазоносности</w:t>
            </w:r>
            <w:proofErr w:type="spellEnd"/>
            <w:r w:rsidRPr="00A564FA">
              <w:rPr>
                <w:color w:val="auto"/>
              </w:rPr>
              <w:t>.</w:t>
            </w:r>
          </w:p>
        </w:tc>
      </w:tr>
      <w:tr w:rsidR="00E931B3" w:rsidRPr="00C8438F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C567B5" w:rsidRDefault="00E931B3" w:rsidP="00AD6222">
            <w:pPr>
              <w:jc w:val="center"/>
              <w:rPr>
                <w:color w:val="auto"/>
              </w:rPr>
            </w:pPr>
            <w:r w:rsidRPr="00C567B5">
              <w:rPr>
                <w:color w:val="auto"/>
              </w:rPr>
              <w:t>В54700</w:t>
            </w:r>
            <w:r w:rsidRPr="00C567B5">
              <w:rPr>
                <w:color w:val="auto"/>
              </w:rPr>
              <w:br/>
              <w:t>ХХV-211</w:t>
            </w:r>
          </w:p>
        </w:tc>
        <w:tc>
          <w:tcPr>
            <w:tcW w:w="4344" w:type="pct"/>
          </w:tcPr>
          <w:p w:rsidR="00E931B3" w:rsidRPr="00C567B5" w:rsidRDefault="00E931B3" w:rsidP="002E438F">
            <w:pPr>
              <w:ind w:firstLine="352"/>
              <w:jc w:val="both"/>
              <w:rPr>
                <w:color w:val="auto"/>
              </w:rPr>
            </w:pPr>
            <w:proofErr w:type="gramStart"/>
            <w:r w:rsidRPr="00C567B5">
              <w:rPr>
                <w:b/>
                <w:bCs/>
                <w:color w:val="auto"/>
              </w:rPr>
              <w:t>НИИГА - ВНИИОкеангеология 60, 1948-2008</w:t>
            </w:r>
            <w:r w:rsidRPr="00C567B5">
              <w:rPr>
                <w:color w:val="auto"/>
              </w:rPr>
              <w:t xml:space="preserve"> / [авт. коллектив:</w:t>
            </w:r>
            <w:proofErr w:type="gramEnd"/>
            <w:r w:rsidRPr="00C567B5">
              <w:rPr>
                <w:color w:val="auto"/>
              </w:rPr>
              <w:t xml:space="preserve"> </w:t>
            </w:r>
            <w:proofErr w:type="spellStart"/>
            <w:r w:rsidRPr="00C567B5">
              <w:rPr>
                <w:color w:val="auto"/>
              </w:rPr>
              <w:t>Г.П.Аветисов</w:t>
            </w:r>
            <w:proofErr w:type="spellEnd"/>
            <w:r w:rsidRPr="00C567B5">
              <w:rPr>
                <w:color w:val="auto"/>
              </w:rPr>
              <w:t xml:space="preserve"> и др., </w:t>
            </w:r>
            <w:proofErr w:type="spellStart"/>
            <w:r w:rsidRPr="00C567B5">
              <w:rPr>
                <w:color w:val="auto"/>
              </w:rPr>
              <w:t>редкол</w:t>
            </w:r>
            <w:proofErr w:type="spellEnd"/>
            <w:r w:rsidRPr="00C567B5">
              <w:rPr>
                <w:color w:val="auto"/>
              </w:rPr>
              <w:t xml:space="preserve">.: </w:t>
            </w:r>
            <w:proofErr w:type="spellStart"/>
            <w:r w:rsidRPr="00C567B5">
              <w:rPr>
                <w:color w:val="auto"/>
              </w:rPr>
              <w:t>Г.П.Аветисов</w:t>
            </w:r>
            <w:proofErr w:type="spellEnd"/>
            <w:r w:rsidRPr="00C567B5">
              <w:rPr>
                <w:color w:val="auto"/>
              </w:rPr>
              <w:t xml:space="preserve">, </w:t>
            </w:r>
            <w:proofErr w:type="spellStart"/>
            <w:r w:rsidRPr="00C567B5">
              <w:rPr>
                <w:color w:val="auto"/>
              </w:rPr>
              <w:t>В.Д.Каминский</w:t>
            </w:r>
            <w:proofErr w:type="spellEnd"/>
            <w:r w:rsidRPr="00C567B5">
              <w:rPr>
                <w:color w:val="auto"/>
              </w:rPr>
              <w:t xml:space="preserve"> (гл. ред.) и др.] ; М</w:t>
            </w:r>
            <w:r w:rsidRPr="00C567B5">
              <w:rPr>
                <w:color w:val="auto"/>
              </w:rPr>
              <w:noBreakHyphen/>
              <w:t>во природ. ресурсов и экологии</w:t>
            </w:r>
            <w:proofErr w:type="gramStart"/>
            <w:r w:rsidRPr="00C567B5">
              <w:rPr>
                <w:color w:val="auto"/>
              </w:rPr>
              <w:t xml:space="preserve"> Р</w:t>
            </w:r>
            <w:proofErr w:type="gramEnd"/>
            <w:r w:rsidRPr="00C567B5">
              <w:rPr>
                <w:color w:val="auto"/>
              </w:rPr>
              <w:t xml:space="preserve">ос. Федерации, Рос. акад. наук, </w:t>
            </w:r>
            <w:proofErr w:type="spellStart"/>
            <w:r w:rsidRPr="00C567B5">
              <w:rPr>
                <w:color w:val="auto"/>
              </w:rPr>
              <w:t>Всерос</w:t>
            </w:r>
            <w:proofErr w:type="spellEnd"/>
            <w:r w:rsidRPr="00C567B5">
              <w:rPr>
                <w:color w:val="auto"/>
              </w:rPr>
              <w:t>. науч</w:t>
            </w:r>
            <w:proofErr w:type="gramStart"/>
            <w:r w:rsidRPr="00C567B5">
              <w:rPr>
                <w:color w:val="auto"/>
              </w:rPr>
              <w:t>.-</w:t>
            </w:r>
            <w:proofErr w:type="spellStart"/>
            <w:proofErr w:type="gramEnd"/>
            <w:r w:rsidRPr="00C567B5">
              <w:rPr>
                <w:color w:val="auto"/>
              </w:rPr>
              <w:t>исслед</w:t>
            </w:r>
            <w:proofErr w:type="spellEnd"/>
            <w:r w:rsidRPr="00C567B5">
              <w:rPr>
                <w:color w:val="auto"/>
              </w:rPr>
              <w:t>. ин-т геологии и минер. ресурсов Мирового океана. - Санкт-Петербург</w:t>
            </w:r>
            <w:proofErr w:type="gramStart"/>
            <w:r w:rsidRPr="00C567B5">
              <w:rPr>
                <w:color w:val="auto"/>
              </w:rPr>
              <w:t xml:space="preserve"> :</w:t>
            </w:r>
            <w:proofErr w:type="gramEnd"/>
            <w:r w:rsidRPr="00C567B5">
              <w:rPr>
                <w:color w:val="auto"/>
              </w:rPr>
              <w:t xml:space="preserve"> ВНИИОкеангеология, 2008. - 121 с., [8] </w:t>
            </w:r>
            <w:proofErr w:type="spellStart"/>
            <w:r w:rsidRPr="00C567B5">
              <w:rPr>
                <w:color w:val="auto"/>
              </w:rPr>
              <w:t>л.ил</w:t>
            </w:r>
            <w:proofErr w:type="spellEnd"/>
            <w:proofErr w:type="gramStart"/>
            <w:r w:rsidRPr="00C567B5">
              <w:rPr>
                <w:color w:val="auto"/>
              </w:rPr>
              <w:t xml:space="preserve">. : </w:t>
            </w:r>
            <w:proofErr w:type="gramEnd"/>
            <w:r w:rsidRPr="00C567B5">
              <w:rPr>
                <w:color w:val="auto"/>
              </w:rPr>
              <w:t xml:space="preserve">ил., </w:t>
            </w:r>
            <w:proofErr w:type="spellStart"/>
            <w:r w:rsidRPr="00C567B5">
              <w:rPr>
                <w:color w:val="auto"/>
              </w:rPr>
              <w:t>портр</w:t>
            </w:r>
            <w:proofErr w:type="spellEnd"/>
            <w:r w:rsidRPr="00C567B5">
              <w:rPr>
                <w:color w:val="auto"/>
              </w:rPr>
              <w:t xml:space="preserve">. - </w:t>
            </w:r>
            <w:proofErr w:type="spellStart"/>
            <w:r w:rsidRPr="00C567B5">
              <w:rPr>
                <w:color w:val="auto"/>
              </w:rPr>
              <w:t>Би</w:t>
            </w:r>
            <w:r w:rsidRPr="00C567B5">
              <w:rPr>
                <w:color w:val="auto"/>
              </w:rPr>
              <w:t>б</w:t>
            </w:r>
            <w:r w:rsidRPr="00C567B5">
              <w:rPr>
                <w:color w:val="auto"/>
              </w:rPr>
              <w:t>лиогр</w:t>
            </w:r>
            <w:proofErr w:type="spellEnd"/>
            <w:r w:rsidRPr="00C567B5">
              <w:rPr>
                <w:color w:val="auto"/>
              </w:rPr>
              <w:t>. в тексте. - ISBN 978-5-88994-090-6.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A27F3A" w:rsidRDefault="00E931B3" w:rsidP="00AD6222">
            <w:pPr>
              <w:jc w:val="center"/>
              <w:rPr>
                <w:color w:val="auto"/>
              </w:rPr>
            </w:pPr>
            <w:r w:rsidRPr="00A27F3A">
              <w:rPr>
                <w:color w:val="auto"/>
              </w:rPr>
              <w:t>В54701</w:t>
            </w:r>
          </w:p>
        </w:tc>
        <w:tc>
          <w:tcPr>
            <w:tcW w:w="4344" w:type="pct"/>
          </w:tcPr>
          <w:p w:rsidR="00E931B3" w:rsidRPr="00A27F3A" w:rsidRDefault="00E931B3" w:rsidP="002E438F">
            <w:pPr>
              <w:jc w:val="both"/>
              <w:rPr>
                <w:b/>
                <w:bCs/>
                <w:color w:val="auto"/>
              </w:rPr>
            </w:pPr>
            <w:r w:rsidRPr="00A27F3A">
              <w:rPr>
                <w:b/>
                <w:bCs/>
                <w:color w:val="auto"/>
              </w:rPr>
              <w:t>Платонов, М.В.</w:t>
            </w:r>
          </w:p>
          <w:p w:rsidR="00E931B3" w:rsidRPr="00A27F3A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27F3A">
              <w:rPr>
                <w:color w:val="auto"/>
              </w:rPr>
              <w:t>Петрография обломочных и карбонатных пород</w:t>
            </w:r>
            <w:proofErr w:type="gramStart"/>
            <w:r w:rsidRPr="00A27F3A">
              <w:rPr>
                <w:color w:val="auto"/>
              </w:rPr>
              <w:t xml:space="preserve"> :</w:t>
            </w:r>
            <w:proofErr w:type="gramEnd"/>
            <w:r w:rsidRPr="00A27F3A">
              <w:rPr>
                <w:color w:val="auto"/>
              </w:rPr>
              <w:t xml:space="preserve"> учебно-методическое пособие / М. В. Платонов, М. А. </w:t>
            </w:r>
            <w:proofErr w:type="spellStart"/>
            <w:r w:rsidRPr="00A27F3A">
              <w:rPr>
                <w:color w:val="auto"/>
              </w:rPr>
              <w:t>Тутарова</w:t>
            </w:r>
            <w:proofErr w:type="spellEnd"/>
            <w:r w:rsidRPr="00A27F3A">
              <w:rPr>
                <w:color w:val="auto"/>
              </w:rPr>
              <w:t xml:space="preserve"> ; С.-</w:t>
            </w:r>
            <w:proofErr w:type="spellStart"/>
            <w:r w:rsidRPr="00A27F3A">
              <w:rPr>
                <w:color w:val="auto"/>
              </w:rPr>
              <w:t>Петерб</w:t>
            </w:r>
            <w:proofErr w:type="spellEnd"/>
            <w:r w:rsidRPr="00A27F3A">
              <w:rPr>
                <w:color w:val="auto"/>
              </w:rPr>
              <w:t xml:space="preserve">. гос. ун-т. - 2-е изд., </w:t>
            </w:r>
            <w:proofErr w:type="spellStart"/>
            <w:r w:rsidRPr="00A27F3A">
              <w:rPr>
                <w:color w:val="auto"/>
              </w:rPr>
              <w:t>перераб</w:t>
            </w:r>
            <w:proofErr w:type="spellEnd"/>
            <w:r w:rsidRPr="00A27F3A">
              <w:rPr>
                <w:color w:val="auto"/>
              </w:rPr>
              <w:t xml:space="preserve">. и доп. - </w:t>
            </w:r>
            <w:r w:rsidRPr="00A27F3A">
              <w:rPr>
                <w:color w:val="auto"/>
              </w:rPr>
              <w:lastRenderedPageBreak/>
              <w:t>Санкт-Петербург : Изд-во С.-</w:t>
            </w:r>
            <w:proofErr w:type="spellStart"/>
            <w:r w:rsidRPr="00A27F3A">
              <w:rPr>
                <w:color w:val="auto"/>
              </w:rPr>
              <w:t>Петерб</w:t>
            </w:r>
            <w:proofErr w:type="spellEnd"/>
            <w:r w:rsidRPr="00A27F3A">
              <w:rPr>
                <w:color w:val="auto"/>
              </w:rPr>
              <w:t>. ун-та, 2017. - 79, [1] с. : ил</w:t>
            </w:r>
            <w:proofErr w:type="gramStart"/>
            <w:r w:rsidRPr="00A27F3A">
              <w:rPr>
                <w:color w:val="auto"/>
              </w:rPr>
              <w:t xml:space="preserve">., </w:t>
            </w:r>
            <w:proofErr w:type="gramEnd"/>
            <w:r w:rsidRPr="00A27F3A">
              <w:rPr>
                <w:color w:val="auto"/>
              </w:rPr>
              <w:t xml:space="preserve">табл. - </w:t>
            </w:r>
            <w:proofErr w:type="spellStart"/>
            <w:r w:rsidRPr="00A27F3A">
              <w:rPr>
                <w:color w:val="auto"/>
              </w:rPr>
              <w:t>Библиогр</w:t>
            </w:r>
            <w:proofErr w:type="spellEnd"/>
            <w:r w:rsidRPr="00A27F3A">
              <w:rPr>
                <w:color w:val="auto"/>
              </w:rPr>
              <w:t>. в конце кн. - ISBN 978-5-288-05748-9.</w:t>
            </w:r>
          </w:p>
          <w:p w:rsidR="00E931B3" w:rsidRPr="00A27F3A" w:rsidRDefault="00E931B3" w:rsidP="002E438F">
            <w:pPr>
              <w:ind w:firstLine="352"/>
              <w:jc w:val="both"/>
              <w:rPr>
                <w:color w:val="auto"/>
              </w:rPr>
            </w:pPr>
          </w:p>
          <w:p w:rsidR="00E931B3" w:rsidRPr="00A27F3A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27F3A">
              <w:rPr>
                <w:color w:val="auto"/>
              </w:rPr>
              <w:t>Приводится общая характеристика обломочных и карбонатных пород, их петрогр</w:t>
            </w:r>
            <w:r w:rsidRPr="00A27F3A">
              <w:rPr>
                <w:color w:val="auto"/>
              </w:rPr>
              <w:t>а</w:t>
            </w:r>
            <w:r w:rsidRPr="00A27F3A">
              <w:rPr>
                <w:color w:val="auto"/>
              </w:rPr>
              <w:t>фические признаки, рассматриваются компонентные (минеральные) и структурные классификации. Даны схемы петрографического описания и примеры описания шл</w:t>
            </w:r>
            <w:r w:rsidRPr="00A27F3A">
              <w:rPr>
                <w:color w:val="auto"/>
              </w:rPr>
              <w:t>и</w:t>
            </w:r>
            <w:r w:rsidRPr="00A27F3A">
              <w:rPr>
                <w:color w:val="auto"/>
              </w:rPr>
              <w:t>фов. Пособие соответствует программе практических занятий по петрографии осадо</w:t>
            </w:r>
            <w:r w:rsidRPr="00A27F3A">
              <w:rPr>
                <w:color w:val="auto"/>
              </w:rPr>
              <w:t>ч</w:t>
            </w:r>
            <w:r w:rsidRPr="00A27F3A">
              <w:rPr>
                <w:color w:val="auto"/>
              </w:rPr>
              <w:t>ных пород, рекомендуется для практических и самостоятельных занятий по курсу «Л</w:t>
            </w:r>
            <w:r w:rsidRPr="00A27F3A">
              <w:rPr>
                <w:color w:val="auto"/>
              </w:rPr>
              <w:t>и</w:t>
            </w:r>
            <w:r w:rsidRPr="00A27F3A">
              <w:rPr>
                <w:color w:val="auto"/>
              </w:rPr>
              <w:t>тология». Предназначено для студентов-геологов.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A33B3F" w:rsidRDefault="00E931B3" w:rsidP="00A33B3F">
            <w:pPr>
              <w:jc w:val="center"/>
              <w:rPr>
                <w:color w:val="auto"/>
              </w:rPr>
            </w:pPr>
            <w:r w:rsidRPr="00AD62D6">
              <w:rPr>
                <w:color w:val="auto"/>
              </w:rPr>
              <w:t>-5371</w:t>
            </w:r>
          </w:p>
          <w:p w:rsidR="00E931B3" w:rsidRPr="00AD62D6" w:rsidRDefault="00E931B3" w:rsidP="00A33B3F">
            <w:pPr>
              <w:jc w:val="center"/>
              <w:rPr>
                <w:color w:val="auto"/>
              </w:rPr>
            </w:pPr>
            <w:r w:rsidRPr="00AD62D6">
              <w:rPr>
                <w:color w:val="auto"/>
              </w:rPr>
              <w:t>II-98</w:t>
            </w:r>
          </w:p>
        </w:tc>
        <w:tc>
          <w:tcPr>
            <w:tcW w:w="4344" w:type="pct"/>
          </w:tcPr>
          <w:p w:rsidR="00E931B3" w:rsidRPr="00AD62D6" w:rsidRDefault="00E931B3" w:rsidP="002E438F">
            <w:pPr>
              <w:jc w:val="both"/>
              <w:rPr>
                <w:b/>
                <w:bCs/>
                <w:color w:val="auto"/>
              </w:rPr>
            </w:pPr>
            <w:r w:rsidRPr="00AD62D6">
              <w:rPr>
                <w:b/>
                <w:bCs/>
                <w:color w:val="auto"/>
              </w:rPr>
              <w:t>Суяркова, А.А.</w:t>
            </w:r>
          </w:p>
          <w:p w:rsidR="00E931B3" w:rsidRPr="00AD62D6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D62D6">
              <w:rPr>
                <w:color w:val="auto"/>
              </w:rPr>
              <w:t>Биостратиграфия нижнесилурийских отложений Калининградской области по гра</w:t>
            </w:r>
            <w:r w:rsidRPr="00AD62D6">
              <w:rPr>
                <w:color w:val="auto"/>
              </w:rPr>
              <w:t>п</w:t>
            </w:r>
            <w:r w:rsidRPr="00AD62D6">
              <w:rPr>
                <w:color w:val="auto"/>
              </w:rPr>
              <w:t>толитам / А. А. Суяркова. - Санкт-Петербург</w:t>
            </w:r>
            <w:proofErr w:type="gramStart"/>
            <w:r w:rsidRPr="00AD62D6">
              <w:rPr>
                <w:color w:val="auto"/>
              </w:rPr>
              <w:t xml:space="preserve"> :</w:t>
            </w:r>
            <w:proofErr w:type="gramEnd"/>
            <w:r w:rsidRPr="00AD62D6">
              <w:rPr>
                <w:color w:val="auto"/>
              </w:rPr>
              <w:t xml:space="preserve"> </w:t>
            </w:r>
            <w:proofErr w:type="gramStart"/>
            <w:r w:rsidRPr="00AD62D6">
              <w:rPr>
                <w:color w:val="auto"/>
              </w:rPr>
              <w:t>Изд-во ВСЕГЕИ, 2017. - 100 с., [17] л. ил., табл. : ил., табл. - (Труды ВСЕГЕИ.</w:t>
            </w:r>
            <w:proofErr w:type="gramEnd"/>
            <w:r w:rsidRPr="00AD62D6">
              <w:rPr>
                <w:color w:val="auto"/>
              </w:rPr>
              <w:t xml:space="preserve"> Новая серия / </w:t>
            </w:r>
            <w:proofErr w:type="spellStart"/>
            <w:r w:rsidRPr="00AD62D6">
              <w:rPr>
                <w:color w:val="auto"/>
              </w:rPr>
              <w:t>Всерос</w:t>
            </w:r>
            <w:proofErr w:type="spellEnd"/>
            <w:r w:rsidRPr="00AD62D6">
              <w:rPr>
                <w:color w:val="auto"/>
              </w:rPr>
              <w:t>. науч</w:t>
            </w:r>
            <w:proofErr w:type="gramStart"/>
            <w:r w:rsidRPr="00AD62D6">
              <w:rPr>
                <w:color w:val="auto"/>
              </w:rPr>
              <w:t>.-</w:t>
            </w:r>
            <w:proofErr w:type="spellStart"/>
            <w:proofErr w:type="gramEnd"/>
            <w:r w:rsidRPr="00AD62D6">
              <w:rPr>
                <w:color w:val="auto"/>
              </w:rPr>
              <w:t>исслед</w:t>
            </w:r>
            <w:proofErr w:type="spellEnd"/>
            <w:r w:rsidRPr="00AD62D6">
              <w:rPr>
                <w:color w:val="auto"/>
              </w:rPr>
              <w:t xml:space="preserve">. геол. ин-т им. </w:t>
            </w:r>
            <w:proofErr w:type="spellStart"/>
            <w:r w:rsidRPr="00AD62D6">
              <w:rPr>
                <w:color w:val="auto"/>
              </w:rPr>
              <w:t>А.П.Карпинского</w:t>
            </w:r>
            <w:proofErr w:type="spellEnd"/>
            <w:r w:rsidRPr="00AD62D6">
              <w:rPr>
                <w:color w:val="auto"/>
              </w:rPr>
              <w:t xml:space="preserve"> ; т. 358). - В </w:t>
            </w:r>
            <w:proofErr w:type="spellStart"/>
            <w:r w:rsidRPr="00AD62D6">
              <w:rPr>
                <w:color w:val="auto"/>
              </w:rPr>
              <w:t>надзаг</w:t>
            </w:r>
            <w:proofErr w:type="spellEnd"/>
            <w:r w:rsidRPr="00AD62D6">
              <w:rPr>
                <w:color w:val="auto"/>
              </w:rPr>
              <w:t xml:space="preserve">. также: </w:t>
            </w:r>
            <w:proofErr w:type="spellStart"/>
            <w:r w:rsidRPr="00AD62D6">
              <w:rPr>
                <w:color w:val="auto"/>
              </w:rPr>
              <w:t>Федер</w:t>
            </w:r>
            <w:proofErr w:type="spellEnd"/>
            <w:r w:rsidRPr="00AD62D6">
              <w:rPr>
                <w:color w:val="auto"/>
              </w:rPr>
              <w:t>. агентство по недропользов</w:t>
            </w:r>
            <w:r w:rsidRPr="00AD62D6">
              <w:rPr>
                <w:color w:val="auto"/>
              </w:rPr>
              <w:t>а</w:t>
            </w:r>
            <w:r w:rsidRPr="00AD62D6">
              <w:rPr>
                <w:color w:val="auto"/>
              </w:rPr>
              <w:t xml:space="preserve">нию. - </w:t>
            </w:r>
            <w:proofErr w:type="spellStart"/>
            <w:r w:rsidRPr="00AD62D6">
              <w:rPr>
                <w:color w:val="auto"/>
              </w:rPr>
              <w:t>Библиогр</w:t>
            </w:r>
            <w:proofErr w:type="spellEnd"/>
            <w:r w:rsidRPr="00AD62D6">
              <w:rPr>
                <w:color w:val="auto"/>
              </w:rPr>
              <w:t>.: с. 94-100. - ISBN 978-5-93761-266-3.</w:t>
            </w:r>
          </w:p>
          <w:p w:rsidR="00E931B3" w:rsidRPr="00AD62D6" w:rsidRDefault="00E931B3" w:rsidP="002E438F">
            <w:pPr>
              <w:ind w:firstLine="352"/>
              <w:jc w:val="both"/>
              <w:rPr>
                <w:color w:val="auto"/>
              </w:rPr>
            </w:pPr>
          </w:p>
          <w:p w:rsidR="00E931B3" w:rsidRPr="00AD62D6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AD62D6">
              <w:rPr>
                <w:color w:val="auto"/>
              </w:rPr>
              <w:t>Представлена схема зонального расчленения по граптолитам нижнесилурийских отложений Калининградской области. Исследования проведены на керновом матери</w:t>
            </w:r>
            <w:r w:rsidRPr="00AD62D6">
              <w:rPr>
                <w:color w:val="auto"/>
              </w:rPr>
              <w:t>а</w:t>
            </w:r>
            <w:r w:rsidRPr="00AD62D6">
              <w:rPr>
                <w:color w:val="auto"/>
              </w:rPr>
              <w:t>ле из семи глубоких скважин, пробуренных в разных частях К</w:t>
            </w:r>
            <w:r w:rsidRPr="00AD62D6">
              <w:rPr>
                <w:color w:val="auto"/>
              </w:rPr>
              <w:t>а</w:t>
            </w:r>
            <w:r w:rsidRPr="00AD62D6">
              <w:rPr>
                <w:color w:val="auto"/>
              </w:rPr>
              <w:t>лининградской области. Впервые для Калининградского региона разработана детальная зональная последов</w:t>
            </w:r>
            <w:r w:rsidRPr="00AD62D6">
              <w:rPr>
                <w:color w:val="auto"/>
              </w:rPr>
              <w:t>а</w:t>
            </w:r>
            <w:r w:rsidRPr="00AD62D6">
              <w:rPr>
                <w:color w:val="auto"/>
              </w:rPr>
              <w:t>тельность по граптолитам, основанная на послойном отборе материала. Изучен такс</w:t>
            </w:r>
            <w:r w:rsidRPr="00AD62D6">
              <w:rPr>
                <w:color w:val="auto"/>
              </w:rPr>
              <w:t>о</w:t>
            </w:r>
            <w:r w:rsidRPr="00AD62D6">
              <w:rPr>
                <w:color w:val="auto"/>
              </w:rPr>
              <w:t>номический состав комплексов граптолитов раннего силура, проведен анализ их стр</w:t>
            </w:r>
            <w:r w:rsidRPr="00AD62D6">
              <w:rPr>
                <w:color w:val="auto"/>
              </w:rPr>
              <w:t>а</w:t>
            </w:r>
            <w:r w:rsidRPr="00AD62D6">
              <w:rPr>
                <w:color w:val="auto"/>
              </w:rPr>
              <w:t xml:space="preserve">тиграфического распространения. В интервале верхов </w:t>
            </w:r>
            <w:proofErr w:type="spellStart"/>
            <w:r w:rsidRPr="00AD62D6">
              <w:rPr>
                <w:color w:val="auto"/>
              </w:rPr>
              <w:t>рудданского-гомерского</w:t>
            </w:r>
            <w:proofErr w:type="spellEnd"/>
            <w:r w:rsidRPr="00AD62D6">
              <w:rPr>
                <w:color w:val="auto"/>
              </w:rPr>
              <w:t xml:space="preserve"> ярусов установлено 25 </w:t>
            </w:r>
            <w:proofErr w:type="spellStart"/>
            <w:r w:rsidRPr="00AD62D6">
              <w:rPr>
                <w:color w:val="auto"/>
              </w:rPr>
              <w:t>граптолитовых</w:t>
            </w:r>
            <w:proofErr w:type="spellEnd"/>
            <w:r w:rsidRPr="00AD62D6">
              <w:rPr>
                <w:color w:val="auto"/>
              </w:rPr>
              <w:t xml:space="preserve"> зон; для каждой зоны дано детальное биостратиграф</w:t>
            </w:r>
            <w:r w:rsidRPr="00AD62D6">
              <w:rPr>
                <w:color w:val="auto"/>
              </w:rPr>
              <w:t>и</w:t>
            </w:r>
            <w:r w:rsidRPr="00AD62D6">
              <w:rPr>
                <w:color w:val="auto"/>
              </w:rPr>
              <w:t>ческое описание. З</w:t>
            </w:r>
            <w:r w:rsidRPr="00AD62D6">
              <w:rPr>
                <w:color w:val="auto"/>
              </w:rPr>
              <w:t>о</w:t>
            </w:r>
            <w:r w:rsidRPr="00AD62D6">
              <w:rPr>
                <w:color w:val="auto"/>
              </w:rPr>
              <w:t xml:space="preserve">нальная схема </w:t>
            </w:r>
            <w:proofErr w:type="spellStart"/>
            <w:r w:rsidRPr="00AD62D6">
              <w:rPr>
                <w:color w:val="auto"/>
              </w:rPr>
              <w:t>скоррелирована</w:t>
            </w:r>
            <w:proofErr w:type="spellEnd"/>
            <w:r w:rsidRPr="00AD62D6">
              <w:rPr>
                <w:color w:val="auto"/>
              </w:rPr>
              <w:t xml:space="preserve"> с подразделениями нижнего силура Общей и </w:t>
            </w:r>
            <w:proofErr w:type="gramStart"/>
            <w:r w:rsidRPr="00AD62D6">
              <w:rPr>
                <w:color w:val="auto"/>
              </w:rPr>
              <w:t>Международной</w:t>
            </w:r>
            <w:proofErr w:type="gramEnd"/>
            <w:r w:rsidRPr="00AD62D6">
              <w:rPr>
                <w:color w:val="auto"/>
              </w:rPr>
              <w:t xml:space="preserve"> стратиграфических шкал, с региональными стратиграфич</w:t>
            </w:r>
            <w:r w:rsidRPr="00AD62D6">
              <w:rPr>
                <w:color w:val="auto"/>
              </w:rPr>
              <w:t>е</w:t>
            </w:r>
            <w:r w:rsidRPr="00AD62D6">
              <w:rPr>
                <w:color w:val="auto"/>
              </w:rPr>
              <w:t>скими подразделениями Калининградского региона. Проведено сопоставление посл</w:t>
            </w:r>
            <w:r w:rsidRPr="00AD62D6">
              <w:rPr>
                <w:color w:val="auto"/>
              </w:rPr>
              <w:t>е</w:t>
            </w:r>
            <w:r w:rsidRPr="00AD62D6">
              <w:rPr>
                <w:color w:val="auto"/>
              </w:rPr>
              <w:t xml:space="preserve">довательности </w:t>
            </w:r>
            <w:proofErr w:type="spellStart"/>
            <w:r w:rsidRPr="00AD62D6">
              <w:rPr>
                <w:color w:val="auto"/>
              </w:rPr>
              <w:t>граптолитовых</w:t>
            </w:r>
            <w:proofErr w:type="spellEnd"/>
            <w:r w:rsidRPr="00AD62D6">
              <w:rPr>
                <w:color w:val="auto"/>
              </w:rPr>
              <w:t xml:space="preserve"> зон нижнего силура Калининградской области с зонал</w:t>
            </w:r>
            <w:r w:rsidRPr="00AD62D6">
              <w:rPr>
                <w:color w:val="auto"/>
              </w:rPr>
              <w:t>ь</w:t>
            </w:r>
            <w:r w:rsidRPr="00AD62D6">
              <w:rPr>
                <w:color w:val="auto"/>
              </w:rPr>
              <w:t xml:space="preserve">ным </w:t>
            </w:r>
            <w:proofErr w:type="spellStart"/>
            <w:r w:rsidRPr="00AD62D6">
              <w:rPr>
                <w:color w:val="auto"/>
              </w:rPr>
              <w:t>граптолитовым</w:t>
            </w:r>
            <w:proofErr w:type="spellEnd"/>
            <w:r w:rsidRPr="00AD62D6">
              <w:rPr>
                <w:color w:val="auto"/>
              </w:rPr>
              <w:t xml:space="preserve"> стандартом и с зональными схемами других Ба</w:t>
            </w:r>
            <w:r w:rsidRPr="00AD62D6">
              <w:rPr>
                <w:color w:val="auto"/>
              </w:rPr>
              <w:t>л</w:t>
            </w:r>
            <w:r w:rsidRPr="00AD62D6">
              <w:rPr>
                <w:color w:val="auto"/>
              </w:rPr>
              <w:t>тийских регионов (Литвы, Латвии, Эстонии, Дании, Швеции, Польши), а также Великобритании - страт</w:t>
            </w:r>
            <w:r w:rsidRPr="00AD62D6">
              <w:rPr>
                <w:color w:val="auto"/>
              </w:rPr>
              <w:t>о</w:t>
            </w:r>
            <w:r w:rsidRPr="00AD62D6">
              <w:rPr>
                <w:color w:val="auto"/>
              </w:rPr>
              <w:t>типической области силура. Изучена динамика таксономического разнообразия гра</w:t>
            </w:r>
            <w:r w:rsidRPr="00AD62D6">
              <w:rPr>
                <w:color w:val="auto"/>
              </w:rPr>
              <w:t>п</w:t>
            </w:r>
            <w:r w:rsidRPr="00AD62D6">
              <w:rPr>
                <w:color w:val="auto"/>
              </w:rPr>
              <w:t xml:space="preserve">толитов в зональных ассоциациях раннего силура Калининградской области. </w:t>
            </w:r>
            <w:proofErr w:type="spellStart"/>
            <w:r w:rsidRPr="00AD62D6">
              <w:rPr>
                <w:color w:val="auto"/>
              </w:rPr>
              <w:t>Мон</w:t>
            </w:r>
            <w:r w:rsidRPr="00AD62D6">
              <w:rPr>
                <w:color w:val="auto"/>
              </w:rPr>
              <w:t>о</w:t>
            </w:r>
            <w:r w:rsidRPr="00AD62D6">
              <w:rPr>
                <w:color w:val="auto"/>
              </w:rPr>
              <w:t>графически</w:t>
            </w:r>
            <w:proofErr w:type="spellEnd"/>
            <w:r w:rsidRPr="00AD62D6">
              <w:rPr>
                <w:color w:val="auto"/>
              </w:rPr>
              <w:t xml:space="preserve"> описано 20 видов граптолитов, в том числе один новый вид.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18004D" w:rsidRDefault="00E931B3" w:rsidP="00AD6222">
            <w:pPr>
              <w:jc w:val="center"/>
              <w:rPr>
                <w:color w:val="auto"/>
              </w:rPr>
            </w:pPr>
            <w:r w:rsidRPr="0018004D">
              <w:rPr>
                <w:color w:val="auto"/>
              </w:rPr>
              <w:t>-2383</w:t>
            </w:r>
          </w:p>
        </w:tc>
        <w:tc>
          <w:tcPr>
            <w:tcW w:w="4344" w:type="pct"/>
          </w:tcPr>
          <w:p w:rsidR="00E931B3" w:rsidRPr="0018004D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18004D">
              <w:rPr>
                <w:b/>
                <w:color w:val="auto"/>
              </w:rPr>
              <w:t>Четвертый международный симпозиум по геологии урана ["Уран: геология, ресурсы, производство"], Москва, 2017</w:t>
            </w:r>
            <w:proofErr w:type="gramStart"/>
            <w:r w:rsidRPr="0018004D">
              <w:rPr>
                <w:color w:val="auto"/>
              </w:rPr>
              <w:t xml:space="preserve"> :</w:t>
            </w:r>
            <w:proofErr w:type="gramEnd"/>
            <w:r w:rsidRPr="0018004D">
              <w:rPr>
                <w:color w:val="auto"/>
              </w:rPr>
              <w:t xml:space="preserve"> [сборник статей]. - Москва</w:t>
            </w:r>
            <w:proofErr w:type="gramStart"/>
            <w:r w:rsidRPr="0018004D">
              <w:rPr>
                <w:color w:val="auto"/>
              </w:rPr>
              <w:t xml:space="preserve"> :</w:t>
            </w:r>
            <w:proofErr w:type="gramEnd"/>
            <w:r w:rsidRPr="0018004D">
              <w:rPr>
                <w:color w:val="auto"/>
              </w:rPr>
              <w:t xml:space="preserve"> ВИМС, 2017. - 80 с. : ил</w:t>
            </w:r>
            <w:proofErr w:type="gramStart"/>
            <w:r w:rsidRPr="0018004D">
              <w:rPr>
                <w:color w:val="auto"/>
              </w:rPr>
              <w:t xml:space="preserve">., </w:t>
            </w:r>
            <w:proofErr w:type="gramEnd"/>
            <w:r w:rsidRPr="0018004D">
              <w:rPr>
                <w:color w:val="auto"/>
              </w:rPr>
              <w:t xml:space="preserve">табл., </w:t>
            </w:r>
            <w:proofErr w:type="spellStart"/>
            <w:r w:rsidRPr="0018004D">
              <w:rPr>
                <w:color w:val="auto"/>
              </w:rPr>
              <w:t>портр</w:t>
            </w:r>
            <w:proofErr w:type="spellEnd"/>
            <w:r w:rsidRPr="0018004D">
              <w:rPr>
                <w:color w:val="auto"/>
              </w:rPr>
              <w:t>. - (Разведка и охрана недр, ISSN 0034-026X</w:t>
            </w:r>
            <w:proofErr w:type="gramStart"/>
            <w:r w:rsidRPr="0018004D">
              <w:rPr>
                <w:color w:val="auto"/>
              </w:rPr>
              <w:t xml:space="preserve"> ;</w:t>
            </w:r>
            <w:proofErr w:type="gramEnd"/>
            <w:r w:rsidRPr="0018004D">
              <w:rPr>
                <w:color w:val="auto"/>
              </w:rPr>
              <w:t xml:space="preserve"> № 11). - Рез</w:t>
            </w:r>
            <w:proofErr w:type="gramStart"/>
            <w:r w:rsidRPr="0018004D">
              <w:rPr>
                <w:color w:val="auto"/>
              </w:rPr>
              <w:t>.</w:t>
            </w:r>
            <w:proofErr w:type="gramEnd"/>
            <w:r w:rsidRPr="0018004D">
              <w:rPr>
                <w:color w:val="auto"/>
              </w:rPr>
              <w:t xml:space="preserve"> </w:t>
            </w:r>
            <w:proofErr w:type="gramStart"/>
            <w:r w:rsidRPr="0018004D">
              <w:rPr>
                <w:color w:val="auto"/>
              </w:rPr>
              <w:t>с</w:t>
            </w:r>
            <w:proofErr w:type="gramEnd"/>
            <w:r w:rsidRPr="0018004D">
              <w:rPr>
                <w:color w:val="auto"/>
              </w:rPr>
              <w:t xml:space="preserve">т. англ. - </w:t>
            </w:r>
            <w:proofErr w:type="spellStart"/>
            <w:r w:rsidRPr="0018004D">
              <w:rPr>
                <w:color w:val="auto"/>
              </w:rPr>
              <w:t>Библиогр</w:t>
            </w:r>
            <w:proofErr w:type="spellEnd"/>
            <w:r w:rsidRPr="0018004D">
              <w:rPr>
                <w:color w:val="auto"/>
              </w:rPr>
              <w:t>. в конце ст.</w:t>
            </w:r>
          </w:p>
        </w:tc>
      </w:tr>
      <w:tr w:rsidR="00E931B3" w:rsidRPr="00E43AAB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0A244C" w:rsidRDefault="00E931B3" w:rsidP="00AD6222">
            <w:pPr>
              <w:jc w:val="center"/>
              <w:rPr>
                <w:color w:val="auto"/>
              </w:rPr>
            </w:pPr>
            <w:r w:rsidRPr="000A244C">
              <w:rPr>
                <w:color w:val="auto"/>
              </w:rPr>
              <w:t>-1488</w:t>
            </w:r>
          </w:p>
        </w:tc>
        <w:tc>
          <w:tcPr>
            <w:tcW w:w="4344" w:type="pct"/>
          </w:tcPr>
          <w:p w:rsidR="00E931B3" w:rsidRPr="00646D27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0A244C">
              <w:rPr>
                <w:b/>
                <w:bCs/>
                <w:color w:val="auto"/>
                <w:lang w:val="en-US"/>
              </w:rPr>
              <w:t>Climate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change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and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biodiversity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patterns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in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the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mid</w:t>
            </w:r>
            <w:r w:rsidRPr="00646D27">
              <w:rPr>
                <w:b/>
                <w:bCs/>
                <w:color w:val="auto"/>
                <w:lang w:val="en-US"/>
              </w:rPr>
              <w:t>-</w:t>
            </w:r>
            <w:proofErr w:type="spellStart"/>
            <w:proofErr w:type="gramStart"/>
            <w:r w:rsidRPr="000A244C">
              <w:rPr>
                <w:b/>
                <w:bCs/>
                <w:color w:val="auto"/>
                <w:lang w:val="en-US"/>
              </w:rPr>
              <w:t>Palaeozoic</w:t>
            </w:r>
            <w:proofErr w:type="spellEnd"/>
            <w:r w:rsidRPr="00646D27">
              <w:rPr>
                <w:color w:val="auto"/>
                <w:lang w:val="en-US"/>
              </w:rPr>
              <w:t xml:space="preserve"> :</w:t>
            </w:r>
            <w:proofErr w:type="gramEnd"/>
            <w:r w:rsidRPr="00646D27">
              <w:rPr>
                <w:color w:val="auto"/>
                <w:lang w:val="en-US"/>
              </w:rPr>
              <w:t xml:space="preserve"> [</w:t>
            </w:r>
            <w:r w:rsidRPr="000A244C">
              <w:rPr>
                <w:color w:val="auto"/>
                <w:lang w:val="en-US"/>
              </w:rPr>
              <w:t>proceedings</w:t>
            </w:r>
            <w:r w:rsidRPr="00646D27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 xml:space="preserve">of the </w:t>
            </w:r>
            <w:r w:rsidRPr="000A244C">
              <w:rPr>
                <w:color w:val="auto"/>
                <w:lang w:val="en-US"/>
              </w:rPr>
              <w:t>IGCP</w:t>
            </w:r>
            <w:r w:rsidRPr="00646D27">
              <w:rPr>
                <w:color w:val="auto"/>
                <w:lang w:val="en-US"/>
              </w:rPr>
              <w:t xml:space="preserve"> 596/</w:t>
            </w:r>
            <w:r w:rsidRPr="000A244C">
              <w:rPr>
                <w:color w:val="auto"/>
                <w:lang w:val="en-US"/>
              </w:rPr>
              <w:t>SDS</w:t>
            </w:r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meeting</w:t>
            </w:r>
            <w:r w:rsidRPr="00646D27">
              <w:rPr>
                <w:color w:val="auto"/>
                <w:lang w:val="en-US"/>
              </w:rPr>
              <w:t xml:space="preserve">, </w:t>
            </w:r>
            <w:r w:rsidRPr="000A244C">
              <w:rPr>
                <w:color w:val="auto"/>
                <w:lang w:val="en-US"/>
              </w:rPr>
              <w:t>Brussels</w:t>
            </w:r>
            <w:r>
              <w:rPr>
                <w:color w:val="auto"/>
                <w:lang w:val="en-US"/>
              </w:rPr>
              <w:t xml:space="preserve">, </w:t>
            </w:r>
            <w:r w:rsidRPr="000A244C">
              <w:rPr>
                <w:color w:val="auto"/>
                <w:lang w:val="en-US"/>
              </w:rPr>
              <w:t>September</w:t>
            </w:r>
            <w:r>
              <w:rPr>
                <w:color w:val="auto"/>
                <w:lang w:val="en-US"/>
              </w:rPr>
              <w:t xml:space="preserve"> 20-22</w:t>
            </w:r>
            <w:r w:rsidRPr="00646D27">
              <w:rPr>
                <w:color w:val="auto"/>
                <w:lang w:val="en-US"/>
              </w:rPr>
              <w:t xml:space="preserve">, 2015] / </w:t>
            </w:r>
            <w:r w:rsidRPr="000A244C">
              <w:rPr>
                <w:color w:val="auto"/>
                <w:lang w:val="en-US"/>
              </w:rPr>
              <w:t>guest</w:t>
            </w:r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ed</w:t>
            </w:r>
            <w:r w:rsidRPr="00646D27">
              <w:rPr>
                <w:color w:val="auto"/>
                <w:lang w:val="en-US"/>
              </w:rPr>
              <w:t xml:space="preserve">.: </w:t>
            </w:r>
            <w:proofErr w:type="spellStart"/>
            <w:r w:rsidRPr="000A244C">
              <w:rPr>
                <w:color w:val="auto"/>
                <w:lang w:val="en-US"/>
              </w:rPr>
              <w:t>B</w:t>
            </w:r>
            <w:r w:rsidRPr="00646D27">
              <w:rPr>
                <w:color w:val="auto"/>
                <w:lang w:val="en-US"/>
              </w:rPr>
              <w:t>.</w:t>
            </w:r>
            <w:r w:rsidRPr="000A244C">
              <w:rPr>
                <w:color w:val="auto"/>
                <w:lang w:val="en-US"/>
              </w:rPr>
              <w:t>Mottequin</w:t>
            </w:r>
            <w:proofErr w:type="spellEnd"/>
            <w:r w:rsidRPr="00646D27">
              <w:rPr>
                <w:color w:val="auto"/>
                <w:lang w:val="en-US"/>
              </w:rPr>
              <w:t xml:space="preserve">, </w:t>
            </w:r>
            <w:proofErr w:type="spellStart"/>
            <w:r w:rsidRPr="000A244C">
              <w:rPr>
                <w:color w:val="auto"/>
                <w:lang w:val="en-US"/>
              </w:rPr>
              <w:t>L</w:t>
            </w:r>
            <w:r w:rsidRPr="00646D27">
              <w:rPr>
                <w:color w:val="auto"/>
                <w:lang w:val="en-US"/>
              </w:rPr>
              <w:t>.</w:t>
            </w:r>
            <w:r w:rsidRPr="000A244C">
              <w:rPr>
                <w:color w:val="auto"/>
                <w:lang w:val="en-US"/>
              </w:rPr>
              <w:t>Slav</w:t>
            </w:r>
            <w:r w:rsidRPr="00646D27">
              <w:rPr>
                <w:color w:val="auto"/>
                <w:lang w:val="en-US"/>
              </w:rPr>
              <w:t>í</w:t>
            </w:r>
            <w:r w:rsidRPr="000A244C">
              <w:rPr>
                <w:color w:val="auto"/>
                <w:lang w:val="en-US"/>
              </w:rPr>
              <w:t>k</w:t>
            </w:r>
            <w:proofErr w:type="spellEnd"/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a</w:t>
            </w:r>
            <w:r w:rsidRPr="00646D27">
              <w:rPr>
                <w:color w:val="auto"/>
                <w:lang w:val="en-US"/>
              </w:rPr>
              <w:t xml:space="preserve">. </w:t>
            </w:r>
            <w:proofErr w:type="spellStart"/>
            <w:r w:rsidRPr="000A244C">
              <w:rPr>
                <w:color w:val="auto"/>
                <w:lang w:val="en-US"/>
              </w:rPr>
              <w:t>P</w:t>
            </w:r>
            <w:r w:rsidRPr="00646D27">
              <w:rPr>
                <w:color w:val="auto"/>
                <w:lang w:val="en-US"/>
              </w:rPr>
              <w:t>.</w:t>
            </w:r>
            <w:r w:rsidRPr="000A244C">
              <w:rPr>
                <w:color w:val="auto"/>
                <w:lang w:val="en-US"/>
              </w:rPr>
              <w:t>K</w:t>
            </w:r>
            <w:r w:rsidRPr="00646D27">
              <w:rPr>
                <w:color w:val="auto"/>
                <w:lang w:val="en-US"/>
              </w:rPr>
              <w:t>ö</w:t>
            </w:r>
            <w:r w:rsidRPr="000A244C">
              <w:rPr>
                <w:color w:val="auto"/>
                <w:lang w:val="en-US"/>
              </w:rPr>
              <w:t>nigshof</w:t>
            </w:r>
            <w:proofErr w:type="spellEnd"/>
            <w:r w:rsidRPr="00646D27">
              <w:rPr>
                <w:color w:val="auto"/>
                <w:lang w:val="en-US"/>
              </w:rPr>
              <w:t xml:space="preserve">. - </w:t>
            </w:r>
            <w:proofErr w:type="gramStart"/>
            <w:r w:rsidRPr="000A244C">
              <w:rPr>
                <w:color w:val="auto"/>
                <w:lang w:val="en-US"/>
              </w:rPr>
              <w:t>Berlin</w:t>
            </w:r>
            <w:r w:rsidRPr="00646D27">
              <w:rPr>
                <w:color w:val="auto"/>
                <w:lang w:val="en-US"/>
              </w:rPr>
              <w:t xml:space="preserve"> ;</w:t>
            </w:r>
            <w:proofErr w:type="gramEnd"/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Heidelberg</w:t>
            </w:r>
            <w:r w:rsidRPr="00646D27">
              <w:rPr>
                <w:color w:val="auto"/>
                <w:lang w:val="en-US"/>
              </w:rPr>
              <w:t xml:space="preserve"> : </w:t>
            </w:r>
            <w:r w:rsidRPr="000A244C">
              <w:rPr>
                <w:color w:val="auto"/>
                <w:lang w:val="en-US"/>
              </w:rPr>
              <w:t>Springer</w:t>
            </w:r>
            <w:r w:rsidRPr="00646D27">
              <w:rPr>
                <w:color w:val="auto"/>
                <w:lang w:val="en-US"/>
              </w:rPr>
              <w:t xml:space="preserve">, 2017. - [2], 367-686 </w:t>
            </w:r>
            <w:r w:rsidRPr="000A244C">
              <w:rPr>
                <w:color w:val="auto"/>
                <w:lang w:val="en-US"/>
              </w:rPr>
              <w:t>c</w:t>
            </w:r>
            <w:proofErr w:type="gramStart"/>
            <w:r w:rsidRPr="00646D27">
              <w:rPr>
                <w:color w:val="auto"/>
                <w:lang w:val="en-US"/>
              </w:rPr>
              <w:t>. :</w:t>
            </w:r>
            <w:proofErr w:type="gramEnd"/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</w:rPr>
              <w:t>ил</w:t>
            </w:r>
            <w:r w:rsidRPr="00646D27">
              <w:rPr>
                <w:color w:val="auto"/>
                <w:lang w:val="en-US"/>
              </w:rPr>
              <w:t xml:space="preserve">., </w:t>
            </w:r>
            <w:proofErr w:type="spellStart"/>
            <w:r w:rsidRPr="000A244C">
              <w:rPr>
                <w:color w:val="auto"/>
              </w:rPr>
              <w:t>табл</w:t>
            </w:r>
            <w:proofErr w:type="spellEnd"/>
            <w:r w:rsidRPr="00646D27">
              <w:rPr>
                <w:color w:val="auto"/>
                <w:lang w:val="en-US"/>
              </w:rPr>
              <w:t>. - (</w:t>
            </w:r>
            <w:proofErr w:type="spellStart"/>
            <w:r w:rsidRPr="000A244C">
              <w:rPr>
                <w:color w:val="auto"/>
                <w:lang w:val="en-US"/>
              </w:rPr>
              <w:t>Palae</w:t>
            </w:r>
            <w:r w:rsidRPr="000A244C">
              <w:rPr>
                <w:color w:val="auto"/>
                <w:lang w:val="en-US"/>
              </w:rPr>
              <w:t>o</w:t>
            </w:r>
            <w:r w:rsidRPr="000A244C">
              <w:rPr>
                <w:color w:val="auto"/>
                <w:lang w:val="en-US"/>
              </w:rPr>
              <w:t>biodiversity</w:t>
            </w:r>
            <w:proofErr w:type="spellEnd"/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and</w:t>
            </w:r>
            <w:r w:rsidRPr="00646D27">
              <w:rPr>
                <w:color w:val="auto"/>
                <w:lang w:val="en-US"/>
              </w:rPr>
              <w:t xml:space="preserve"> </w:t>
            </w:r>
            <w:proofErr w:type="spellStart"/>
            <w:r w:rsidRPr="000A244C">
              <w:rPr>
                <w:color w:val="auto"/>
                <w:lang w:val="en-US"/>
              </w:rPr>
              <w:t>Palaeoenvironments</w:t>
            </w:r>
            <w:proofErr w:type="spellEnd"/>
            <w:r w:rsidRPr="00646D27">
              <w:rPr>
                <w:color w:val="auto"/>
                <w:lang w:val="en-US"/>
              </w:rPr>
              <w:t xml:space="preserve">, </w:t>
            </w:r>
            <w:r w:rsidRPr="000A244C">
              <w:rPr>
                <w:color w:val="auto"/>
                <w:lang w:val="en-US"/>
              </w:rPr>
              <w:t>ISSN</w:t>
            </w:r>
            <w:r w:rsidRPr="00646D27">
              <w:rPr>
                <w:color w:val="auto"/>
                <w:lang w:val="en-US"/>
              </w:rPr>
              <w:t xml:space="preserve"> 1867-</w:t>
            </w:r>
            <w:proofErr w:type="gramStart"/>
            <w:r w:rsidRPr="00646D27">
              <w:rPr>
                <w:color w:val="auto"/>
                <w:lang w:val="en-US"/>
              </w:rPr>
              <w:t>1594 ;</w:t>
            </w:r>
            <w:proofErr w:type="gramEnd"/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  <w:lang w:val="en-US"/>
              </w:rPr>
              <w:t>vol</w:t>
            </w:r>
            <w:r w:rsidRPr="00646D27">
              <w:rPr>
                <w:color w:val="auto"/>
                <w:lang w:val="en-US"/>
              </w:rPr>
              <w:t xml:space="preserve">. 97, </w:t>
            </w:r>
            <w:r w:rsidRPr="000A244C">
              <w:rPr>
                <w:color w:val="auto"/>
                <w:lang w:val="en-US"/>
              </w:rPr>
              <w:t>N</w:t>
            </w:r>
            <w:r w:rsidRPr="00646D27">
              <w:rPr>
                <w:color w:val="auto"/>
                <w:lang w:val="en-US"/>
              </w:rPr>
              <w:t xml:space="preserve"> 3). - </w:t>
            </w:r>
            <w:proofErr w:type="spellStart"/>
            <w:r w:rsidRPr="000A244C">
              <w:rPr>
                <w:color w:val="auto"/>
              </w:rPr>
              <w:t>Библиогр</w:t>
            </w:r>
            <w:proofErr w:type="spellEnd"/>
            <w:r w:rsidRPr="00646D27">
              <w:rPr>
                <w:color w:val="auto"/>
                <w:lang w:val="en-US"/>
              </w:rPr>
              <w:t xml:space="preserve">. </w:t>
            </w:r>
            <w:r w:rsidRPr="000A244C">
              <w:rPr>
                <w:color w:val="auto"/>
              </w:rPr>
              <w:t>в</w:t>
            </w:r>
            <w:r w:rsidRPr="00646D27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</w:rPr>
              <w:t>конце</w:t>
            </w:r>
            <w:r w:rsidRPr="00646D27">
              <w:rPr>
                <w:color w:val="auto"/>
                <w:lang w:val="en-US"/>
              </w:rPr>
              <w:t xml:space="preserve"> </w:t>
            </w:r>
            <w:proofErr w:type="spellStart"/>
            <w:r w:rsidRPr="000A244C">
              <w:rPr>
                <w:color w:val="auto"/>
              </w:rPr>
              <w:t>ст</w:t>
            </w:r>
            <w:proofErr w:type="spellEnd"/>
            <w:r w:rsidRPr="00646D27">
              <w:rPr>
                <w:color w:val="auto"/>
                <w:lang w:val="en-US"/>
              </w:rPr>
              <w:t>.</w:t>
            </w:r>
          </w:p>
          <w:p w:rsidR="00E931B3" w:rsidRPr="00646D27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B51EB2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0A244C">
              <w:rPr>
                <w:color w:val="auto"/>
              </w:rPr>
              <w:t>Модели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изменения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климата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и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биоразнообразия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в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среднем</w:t>
            </w:r>
            <w:r w:rsidRPr="00B51EB2">
              <w:rPr>
                <w:color w:val="auto"/>
              </w:rPr>
              <w:t xml:space="preserve"> </w:t>
            </w:r>
            <w:r w:rsidRPr="000A244C">
              <w:rPr>
                <w:color w:val="auto"/>
              </w:rPr>
              <w:t>палеозое</w:t>
            </w:r>
            <w:r w:rsidRPr="00B51EB2">
              <w:rPr>
                <w:color w:val="auto"/>
              </w:rPr>
              <w:t>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A64E3B" w:rsidRDefault="00E931B3" w:rsidP="00AD6222">
            <w:pPr>
              <w:jc w:val="center"/>
              <w:rPr>
                <w:color w:val="auto"/>
              </w:rPr>
            </w:pPr>
            <w:r w:rsidRPr="00A64E3B">
              <w:rPr>
                <w:color w:val="auto"/>
              </w:rPr>
              <w:t>-8450</w:t>
            </w:r>
          </w:p>
        </w:tc>
        <w:tc>
          <w:tcPr>
            <w:tcW w:w="4344" w:type="pct"/>
          </w:tcPr>
          <w:p w:rsidR="00E931B3" w:rsidRPr="00A27F3A" w:rsidRDefault="00E931B3" w:rsidP="002E438F">
            <w:pPr>
              <w:tabs>
                <w:tab w:val="left" w:pos="984"/>
              </w:tabs>
              <w:ind w:firstLine="352"/>
              <w:jc w:val="both"/>
              <w:rPr>
                <w:color w:val="auto"/>
                <w:lang w:val="en-US"/>
              </w:rPr>
            </w:pPr>
            <w:proofErr w:type="spellStart"/>
            <w:r w:rsidRPr="00A64E3B">
              <w:rPr>
                <w:b/>
                <w:bCs/>
                <w:color w:val="auto"/>
                <w:lang w:val="en-US"/>
              </w:rPr>
              <w:t>Geología</w:t>
            </w:r>
            <w:proofErr w:type="spellEnd"/>
            <w:r w:rsidRPr="00A64E3B">
              <w:rPr>
                <w:b/>
                <w:bCs/>
                <w:color w:val="auto"/>
                <w:lang w:val="en-US"/>
              </w:rPr>
              <w:t xml:space="preserve"> y </w:t>
            </w:r>
            <w:proofErr w:type="spellStart"/>
            <w:r w:rsidRPr="00A64E3B">
              <w:rPr>
                <w:b/>
                <w:bCs/>
                <w:color w:val="auto"/>
                <w:lang w:val="en-US"/>
              </w:rPr>
              <w:t>minería</w:t>
            </w:r>
            <w:proofErr w:type="spellEnd"/>
            <w:r w:rsidRPr="00A64E3B">
              <w:rPr>
                <w:b/>
                <w:bCs/>
                <w:color w:val="auto"/>
                <w:lang w:val="en-US"/>
              </w:rPr>
              <w:t xml:space="preserve"> de la </w:t>
            </w:r>
            <w:proofErr w:type="spellStart"/>
            <w:r w:rsidRPr="00A64E3B">
              <w:rPr>
                <w:b/>
                <w:bCs/>
                <w:color w:val="auto"/>
                <w:lang w:val="en-US"/>
              </w:rPr>
              <w:t>República</w:t>
            </w:r>
            <w:proofErr w:type="spellEnd"/>
            <w:r w:rsidRPr="00A64E3B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b/>
                <w:bCs/>
                <w:color w:val="auto"/>
                <w:lang w:val="en-US"/>
              </w:rPr>
              <w:t>Dominicana</w:t>
            </w:r>
            <w:proofErr w:type="spellEnd"/>
            <w:r w:rsidRPr="00A64E3B">
              <w:rPr>
                <w:color w:val="auto"/>
                <w:lang w:val="en-US"/>
              </w:rPr>
              <w:t xml:space="preserve"> = Geology and mining of the Domin</w:t>
            </w:r>
            <w:r w:rsidRPr="00A64E3B">
              <w:rPr>
                <w:color w:val="auto"/>
                <w:lang w:val="en-US"/>
              </w:rPr>
              <w:t>i</w:t>
            </w:r>
            <w:r w:rsidRPr="00A64E3B">
              <w:rPr>
                <w:color w:val="auto"/>
                <w:lang w:val="en-US"/>
              </w:rPr>
              <w:t xml:space="preserve">can </w:t>
            </w:r>
            <w:proofErr w:type="gramStart"/>
            <w:r w:rsidRPr="00A64E3B">
              <w:rPr>
                <w:color w:val="auto"/>
                <w:lang w:val="en-US"/>
              </w:rPr>
              <w:t>Republic :</w:t>
            </w:r>
            <w:proofErr w:type="gram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  <w:lang w:val="en-US"/>
              </w:rPr>
              <w:t>número</w:t>
            </w:r>
            <w:proofErr w:type="spell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  <w:lang w:val="en-US"/>
              </w:rPr>
              <w:t>monográfico</w:t>
            </w:r>
            <w:proofErr w:type="spell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  <w:lang w:val="en-US"/>
              </w:rPr>
              <w:t>en</w:t>
            </w:r>
            <w:proofErr w:type="spell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  <w:lang w:val="en-US"/>
              </w:rPr>
              <w:t>memoria</w:t>
            </w:r>
            <w:proofErr w:type="spellEnd"/>
            <w:r w:rsidRPr="00A64E3B">
              <w:rPr>
                <w:color w:val="auto"/>
                <w:lang w:val="en-US"/>
              </w:rPr>
              <w:t xml:space="preserve"> del </w:t>
            </w:r>
            <w:proofErr w:type="spellStart"/>
            <w:r w:rsidRPr="00A64E3B">
              <w:rPr>
                <w:color w:val="auto"/>
                <w:lang w:val="en-US"/>
              </w:rPr>
              <w:t>Profesor</w:t>
            </w:r>
            <w:proofErr w:type="spellEnd"/>
            <w:r w:rsidRPr="00A64E3B">
              <w:rPr>
                <w:color w:val="auto"/>
                <w:lang w:val="en-US"/>
              </w:rPr>
              <w:t xml:space="preserve"> Andrés Pérez-</w:t>
            </w:r>
            <w:proofErr w:type="spellStart"/>
            <w:r w:rsidRPr="00A64E3B">
              <w:rPr>
                <w:color w:val="auto"/>
                <w:lang w:val="en-US"/>
              </w:rPr>
              <w:t>Estaún</w:t>
            </w:r>
            <w:proofErr w:type="spellEnd"/>
            <w:r w:rsidRPr="00A64E3B">
              <w:rPr>
                <w:color w:val="auto"/>
                <w:lang w:val="en-US"/>
              </w:rPr>
              <w:t xml:space="preserve"> / ed. </w:t>
            </w:r>
            <w:proofErr w:type="spellStart"/>
            <w:r w:rsidRPr="00A64E3B">
              <w:rPr>
                <w:color w:val="auto"/>
                <w:lang w:val="en-US"/>
              </w:rPr>
              <w:t>i</w:t>
            </w:r>
            <w:r w:rsidRPr="00A64E3B">
              <w:rPr>
                <w:color w:val="auto"/>
                <w:lang w:val="en-US"/>
              </w:rPr>
              <w:t>n</w:t>
            </w:r>
            <w:r w:rsidRPr="00A64E3B">
              <w:rPr>
                <w:color w:val="auto"/>
                <w:lang w:val="en-US"/>
              </w:rPr>
              <w:t>vitados</w:t>
            </w:r>
            <w:proofErr w:type="spellEnd"/>
            <w:r w:rsidRPr="00A64E3B">
              <w:rPr>
                <w:color w:val="auto"/>
                <w:lang w:val="en-US"/>
              </w:rPr>
              <w:t xml:space="preserve">: </w:t>
            </w:r>
            <w:proofErr w:type="spellStart"/>
            <w:r w:rsidRPr="00A64E3B">
              <w:rPr>
                <w:color w:val="auto"/>
                <w:lang w:val="en-US"/>
              </w:rPr>
              <w:t>J.Escuder-Viruete</w:t>
            </w:r>
            <w:proofErr w:type="spellEnd"/>
            <w:r w:rsidRPr="00A64E3B">
              <w:rPr>
                <w:color w:val="auto"/>
                <w:lang w:val="en-US"/>
              </w:rPr>
              <w:t xml:space="preserve"> [et al.]. - </w:t>
            </w:r>
            <w:proofErr w:type="gramStart"/>
            <w:r w:rsidRPr="00A64E3B">
              <w:rPr>
                <w:color w:val="auto"/>
                <w:lang w:val="en-US"/>
              </w:rPr>
              <w:t>Madrid :</w:t>
            </w:r>
            <w:proofErr w:type="gramEnd"/>
            <w:r w:rsidRPr="00A64E3B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A64E3B">
              <w:rPr>
                <w:color w:val="auto"/>
                <w:lang w:val="en-US"/>
              </w:rPr>
              <w:t>Minero</w:t>
            </w:r>
            <w:proofErr w:type="spellEnd"/>
            <w:r w:rsidRPr="00A64E3B">
              <w:rPr>
                <w:color w:val="auto"/>
                <w:lang w:val="en-US"/>
              </w:rPr>
              <w:t xml:space="preserve"> de </w:t>
            </w:r>
            <w:proofErr w:type="spellStart"/>
            <w:r w:rsidRPr="00A64E3B">
              <w:rPr>
                <w:color w:val="auto"/>
                <w:lang w:val="en-US"/>
              </w:rPr>
              <w:t>España</w:t>
            </w:r>
            <w:proofErr w:type="spellEnd"/>
            <w:r w:rsidRPr="00A64E3B">
              <w:rPr>
                <w:color w:val="auto"/>
                <w:lang w:val="en-US"/>
              </w:rPr>
              <w:t xml:space="preserve">, 2017. - [8], 517-830 </w:t>
            </w:r>
            <w:r w:rsidRPr="00A64E3B">
              <w:rPr>
                <w:color w:val="auto"/>
              </w:rPr>
              <w:t>с</w:t>
            </w:r>
            <w:proofErr w:type="gramStart"/>
            <w:r w:rsidRPr="00A64E3B">
              <w:rPr>
                <w:color w:val="auto"/>
                <w:lang w:val="en-US"/>
              </w:rPr>
              <w:t>. :</w:t>
            </w:r>
            <w:proofErr w:type="gramEnd"/>
            <w:r w:rsidRPr="00A64E3B">
              <w:rPr>
                <w:color w:val="auto"/>
                <w:lang w:val="en-US"/>
              </w:rPr>
              <w:t xml:space="preserve"> </w:t>
            </w:r>
            <w:r w:rsidRPr="00A64E3B">
              <w:rPr>
                <w:color w:val="auto"/>
              </w:rPr>
              <w:t>ил</w:t>
            </w:r>
            <w:r w:rsidRPr="00A64E3B">
              <w:rPr>
                <w:color w:val="auto"/>
                <w:lang w:val="en-US"/>
              </w:rPr>
              <w:t xml:space="preserve">., </w:t>
            </w:r>
            <w:proofErr w:type="spellStart"/>
            <w:r w:rsidRPr="00A64E3B">
              <w:rPr>
                <w:color w:val="auto"/>
              </w:rPr>
              <w:t>портр</w:t>
            </w:r>
            <w:proofErr w:type="spellEnd"/>
            <w:r w:rsidRPr="00A64E3B">
              <w:rPr>
                <w:color w:val="auto"/>
                <w:lang w:val="en-US"/>
              </w:rPr>
              <w:t xml:space="preserve">., </w:t>
            </w:r>
            <w:proofErr w:type="spellStart"/>
            <w:r w:rsidRPr="00A64E3B">
              <w:rPr>
                <w:color w:val="auto"/>
              </w:rPr>
              <w:t>табл</w:t>
            </w:r>
            <w:proofErr w:type="spellEnd"/>
            <w:r w:rsidRPr="00A64E3B">
              <w:rPr>
                <w:color w:val="auto"/>
                <w:lang w:val="en-US"/>
              </w:rPr>
              <w:t>. - (</w:t>
            </w:r>
            <w:proofErr w:type="spellStart"/>
            <w:r w:rsidRPr="00A64E3B">
              <w:rPr>
                <w:color w:val="auto"/>
                <w:lang w:val="en-US"/>
              </w:rPr>
              <w:t>Boletín</w:t>
            </w:r>
            <w:proofErr w:type="spell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  <w:lang w:val="en-US"/>
              </w:rPr>
              <w:t>Geológico</w:t>
            </w:r>
            <w:proofErr w:type="spellEnd"/>
            <w:r w:rsidRPr="00A64E3B">
              <w:rPr>
                <w:color w:val="auto"/>
                <w:lang w:val="en-US"/>
              </w:rPr>
              <w:t xml:space="preserve"> y </w:t>
            </w:r>
            <w:proofErr w:type="spellStart"/>
            <w:r w:rsidRPr="00A64E3B">
              <w:rPr>
                <w:color w:val="auto"/>
                <w:lang w:val="en-US"/>
              </w:rPr>
              <w:t>Minero</w:t>
            </w:r>
            <w:proofErr w:type="spellEnd"/>
            <w:r w:rsidRPr="00A64E3B">
              <w:rPr>
                <w:color w:val="auto"/>
                <w:lang w:val="en-US"/>
              </w:rPr>
              <w:t>, ISSN 0366-</w:t>
            </w:r>
            <w:proofErr w:type="gramStart"/>
            <w:r w:rsidRPr="00A64E3B">
              <w:rPr>
                <w:color w:val="auto"/>
                <w:lang w:val="en-US"/>
              </w:rPr>
              <w:t>0176 ;</w:t>
            </w:r>
            <w:proofErr w:type="gramEnd"/>
            <w:r w:rsidRPr="00A64E3B">
              <w:rPr>
                <w:color w:val="auto"/>
                <w:lang w:val="en-US"/>
              </w:rPr>
              <w:t xml:space="preserve"> vol. 128, N 3). - </w:t>
            </w:r>
            <w:r w:rsidRPr="00A64E3B">
              <w:rPr>
                <w:color w:val="auto"/>
              </w:rPr>
              <w:t>Текст</w:t>
            </w:r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64E3B">
              <w:rPr>
                <w:color w:val="auto"/>
              </w:rPr>
              <w:t>исп</w:t>
            </w:r>
            <w:proofErr w:type="spellEnd"/>
            <w:r w:rsidRPr="00A64E3B">
              <w:rPr>
                <w:color w:val="auto"/>
                <w:lang w:val="en-US"/>
              </w:rPr>
              <w:t>.,</w:t>
            </w:r>
            <w:proofErr w:type="gramEnd"/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</w:rPr>
              <w:t>англ</w:t>
            </w:r>
            <w:proofErr w:type="spellEnd"/>
            <w:r w:rsidRPr="00A64E3B">
              <w:rPr>
                <w:color w:val="auto"/>
                <w:lang w:val="en-US"/>
              </w:rPr>
              <w:t xml:space="preserve">. - </w:t>
            </w:r>
            <w:proofErr w:type="spellStart"/>
            <w:r w:rsidRPr="00A64E3B">
              <w:rPr>
                <w:color w:val="auto"/>
              </w:rPr>
              <w:t>Библиогр</w:t>
            </w:r>
            <w:proofErr w:type="spellEnd"/>
            <w:r w:rsidRPr="00A64E3B">
              <w:rPr>
                <w:color w:val="auto"/>
                <w:lang w:val="en-US"/>
              </w:rPr>
              <w:t xml:space="preserve">. </w:t>
            </w:r>
            <w:r w:rsidRPr="00A64E3B">
              <w:rPr>
                <w:color w:val="auto"/>
              </w:rPr>
              <w:t>в</w:t>
            </w:r>
            <w:r w:rsidRPr="00A64E3B">
              <w:rPr>
                <w:color w:val="auto"/>
                <w:lang w:val="en-US"/>
              </w:rPr>
              <w:t xml:space="preserve"> </w:t>
            </w:r>
            <w:r w:rsidRPr="00A64E3B">
              <w:rPr>
                <w:color w:val="auto"/>
              </w:rPr>
              <w:t>конце</w:t>
            </w:r>
            <w:r w:rsidRPr="00A64E3B">
              <w:rPr>
                <w:color w:val="auto"/>
                <w:lang w:val="en-US"/>
              </w:rPr>
              <w:t xml:space="preserve"> </w:t>
            </w:r>
            <w:proofErr w:type="spellStart"/>
            <w:r w:rsidRPr="00A64E3B">
              <w:rPr>
                <w:color w:val="auto"/>
              </w:rPr>
              <w:t>ст</w:t>
            </w:r>
            <w:proofErr w:type="spellEnd"/>
            <w:r w:rsidRPr="00A64E3B">
              <w:rPr>
                <w:color w:val="auto"/>
                <w:lang w:val="en-US"/>
              </w:rPr>
              <w:t>.</w:t>
            </w:r>
          </w:p>
          <w:p w:rsidR="00E931B3" w:rsidRPr="00A27F3A" w:rsidRDefault="00E931B3" w:rsidP="002E438F">
            <w:pPr>
              <w:tabs>
                <w:tab w:val="left" w:pos="984"/>
              </w:tabs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A64E3B" w:rsidRDefault="00E931B3" w:rsidP="002E438F">
            <w:pPr>
              <w:tabs>
                <w:tab w:val="left" w:pos="984"/>
              </w:tabs>
              <w:ind w:firstLine="352"/>
              <w:jc w:val="both"/>
              <w:rPr>
                <w:color w:val="auto"/>
              </w:rPr>
            </w:pPr>
            <w:r w:rsidRPr="00A64E3B">
              <w:rPr>
                <w:color w:val="auto"/>
              </w:rPr>
              <w:t>Геология и горная промышленность Доминиканской Республики.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A173BE" w:rsidRDefault="00E931B3" w:rsidP="00AD6222">
            <w:pPr>
              <w:jc w:val="center"/>
              <w:rPr>
                <w:color w:val="auto"/>
              </w:rPr>
            </w:pPr>
            <w:r w:rsidRPr="00A173BE">
              <w:rPr>
                <w:color w:val="auto"/>
              </w:rPr>
              <w:t>-29B</w:t>
            </w:r>
          </w:p>
        </w:tc>
        <w:tc>
          <w:tcPr>
            <w:tcW w:w="4344" w:type="pct"/>
          </w:tcPr>
          <w:p w:rsidR="00E931B3" w:rsidRPr="00A173BE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A173BE">
              <w:rPr>
                <w:b/>
                <w:bCs/>
                <w:color w:val="auto"/>
                <w:lang w:val="en-US"/>
              </w:rPr>
              <w:t>Monitoring compliance with the Comprehensive Nuclear-Test-Ban Treaty (CTBT</w:t>
            </w:r>
            <w:proofErr w:type="gramStart"/>
            <w:r w:rsidRPr="00A173BE">
              <w:rPr>
                <w:b/>
                <w:bCs/>
                <w:color w:val="auto"/>
                <w:lang w:val="en-US"/>
              </w:rPr>
              <w:t xml:space="preserve">) </w:t>
            </w:r>
            <w:r w:rsidRPr="00A173BE">
              <w:rPr>
                <w:color w:val="auto"/>
                <w:lang w:val="en-US"/>
              </w:rPr>
              <w:t>:</w:t>
            </w:r>
            <w:proofErr w:type="gramEnd"/>
            <w:r w:rsidRPr="00A173BE">
              <w:rPr>
                <w:color w:val="auto"/>
                <w:lang w:val="en-US"/>
              </w:rPr>
              <w:t xml:space="preserve"> contributions by the German National Data Center / ed. by </w:t>
            </w:r>
            <w:proofErr w:type="spellStart"/>
            <w:r w:rsidRPr="00A173BE">
              <w:rPr>
                <w:color w:val="auto"/>
                <w:lang w:val="en-US"/>
              </w:rPr>
              <w:t>C.Pilger</w:t>
            </w:r>
            <w:proofErr w:type="spellEnd"/>
            <w:r w:rsidRPr="00A173BE">
              <w:rPr>
                <w:color w:val="auto"/>
                <w:lang w:val="en-US"/>
              </w:rPr>
              <w:t xml:space="preserve">, </w:t>
            </w:r>
            <w:proofErr w:type="spellStart"/>
            <w:r w:rsidRPr="00A173BE">
              <w:rPr>
                <w:color w:val="auto"/>
                <w:lang w:val="en-US"/>
              </w:rPr>
              <w:t>L.Ceranna</w:t>
            </w:r>
            <w:proofErr w:type="spellEnd"/>
            <w:r w:rsidRPr="00A173BE">
              <w:rPr>
                <w:color w:val="auto"/>
                <w:lang w:val="en-US"/>
              </w:rPr>
              <w:t xml:space="preserve"> a. </w:t>
            </w:r>
            <w:proofErr w:type="spellStart"/>
            <w:r w:rsidRPr="00A173BE">
              <w:rPr>
                <w:color w:val="auto"/>
                <w:lang w:val="en-US"/>
              </w:rPr>
              <w:t>C.Bönne</w:t>
            </w:r>
            <w:proofErr w:type="spellEnd"/>
            <w:r w:rsidR="00BE70F2" w:rsidRPr="00BE70F2">
              <w:rPr>
                <w:color w:val="auto"/>
                <w:lang w:val="en-US"/>
              </w:rPr>
              <w:softHyphen/>
            </w:r>
            <w:proofErr w:type="spellStart"/>
            <w:r w:rsidRPr="00A173BE">
              <w:rPr>
                <w:color w:val="auto"/>
                <w:lang w:val="en-US"/>
              </w:rPr>
              <w:t>mann</w:t>
            </w:r>
            <w:proofErr w:type="spellEnd"/>
            <w:r w:rsidRPr="00A173BE">
              <w:rPr>
                <w:color w:val="auto"/>
                <w:lang w:val="en-US"/>
              </w:rPr>
              <w:t xml:space="preserve">. - </w:t>
            </w:r>
            <w:proofErr w:type="gramStart"/>
            <w:r w:rsidRPr="00A173BE">
              <w:rPr>
                <w:color w:val="auto"/>
                <w:lang w:val="en-US"/>
              </w:rPr>
              <w:t>Hannover :</w:t>
            </w:r>
            <w:proofErr w:type="gram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r w:rsidRPr="00A173BE">
              <w:rPr>
                <w:color w:val="auto"/>
                <w:lang w:val="en-US"/>
              </w:rPr>
              <w:t>Bundesanst</w:t>
            </w:r>
            <w:proofErr w:type="spellEnd"/>
            <w:r w:rsidRPr="00A173BE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A173BE">
              <w:rPr>
                <w:color w:val="auto"/>
                <w:lang w:val="en-US"/>
              </w:rPr>
              <w:t>für</w:t>
            </w:r>
            <w:proofErr w:type="spellEnd"/>
            <w:proofErr w:type="gram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r w:rsidRPr="00A173BE">
              <w:rPr>
                <w:color w:val="auto"/>
                <w:lang w:val="en-US"/>
              </w:rPr>
              <w:t>Geowiss</w:t>
            </w:r>
            <w:proofErr w:type="spellEnd"/>
            <w:r w:rsidRPr="00A173BE">
              <w:rPr>
                <w:color w:val="auto"/>
                <w:lang w:val="en-US"/>
              </w:rPr>
              <w:t xml:space="preserve">. u. </w:t>
            </w:r>
            <w:proofErr w:type="spellStart"/>
            <w:r w:rsidRPr="00A173BE">
              <w:rPr>
                <w:color w:val="auto"/>
                <w:lang w:val="en-US"/>
              </w:rPr>
              <w:t>Rohstoffe</w:t>
            </w:r>
            <w:proofErr w:type="spellEnd"/>
            <w:r w:rsidRPr="00A173BE">
              <w:rPr>
                <w:color w:val="auto"/>
                <w:lang w:val="en-US"/>
              </w:rPr>
              <w:t xml:space="preserve"> (BGR), 2017. - 325 </w:t>
            </w:r>
            <w:r w:rsidRPr="00A173BE">
              <w:rPr>
                <w:color w:val="auto"/>
              </w:rPr>
              <w:t>с</w:t>
            </w:r>
            <w:proofErr w:type="gramStart"/>
            <w:r w:rsidRPr="00A173BE">
              <w:rPr>
                <w:color w:val="auto"/>
                <w:lang w:val="en-US"/>
              </w:rPr>
              <w:t>. :</w:t>
            </w:r>
            <w:proofErr w:type="gramEnd"/>
            <w:r w:rsidRPr="00A173BE">
              <w:rPr>
                <w:color w:val="auto"/>
                <w:lang w:val="en-US"/>
              </w:rPr>
              <w:t xml:space="preserve"> </w:t>
            </w:r>
            <w:r w:rsidRPr="00A173BE">
              <w:rPr>
                <w:color w:val="auto"/>
              </w:rPr>
              <w:t>ил</w:t>
            </w:r>
            <w:r w:rsidRPr="00A173BE">
              <w:rPr>
                <w:color w:val="auto"/>
                <w:lang w:val="en-US"/>
              </w:rPr>
              <w:t xml:space="preserve">., </w:t>
            </w:r>
            <w:proofErr w:type="spellStart"/>
            <w:r w:rsidRPr="00A173BE">
              <w:rPr>
                <w:color w:val="auto"/>
              </w:rPr>
              <w:t>табл</w:t>
            </w:r>
            <w:proofErr w:type="spellEnd"/>
            <w:r w:rsidRPr="00A173BE">
              <w:rPr>
                <w:color w:val="auto"/>
                <w:lang w:val="en-US"/>
              </w:rPr>
              <w:t xml:space="preserve">., </w:t>
            </w:r>
            <w:proofErr w:type="spellStart"/>
            <w:r w:rsidRPr="00A173BE">
              <w:rPr>
                <w:color w:val="auto"/>
              </w:rPr>
              <w:t>портр</w:t>
            </w:r>
            <w:proofErr w:type="spellEnd"/>
            <w:r w:rsidRPr="00A173BE">
              <w:rPr>
                <w:color w:val="auto"/>
                <w:lang w:val="en-US"/>
              </w:rPr>
              <w:t>. - (</w:t>
            </w:r>
            <w:proofErr w:type="spellStart"/>
            <w:r w:rsidRPr="00A173BE">
              <w:rPr>
                <w:color w:val="auto"/>
                <w:lang w:val="en-US"/>
              </w:rPr>
              <w:t>Geologisches</w:t>
            </w:r>
            <w:proofErr w:type="spell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r w:rsidRPr="00A173BE">
              <w:rPr>
                <w:color w:val="auto"/>
                <w:lang w:val="en-US"/>
              </w:rPr>
              <w:t>Jahrbuch</w:t>
            </w:r>
            <w:proofErr w:type="spellEnd"/>
            <w:r w:rsidRPr="00A173BE">
              <w:rPr>
                <w:color w:val="auto"/>
                <w:lang w:val="en-US"/>
              </w:rPr>
              <w:t xml:space="preserve">. </w:t>
            </w:r>
            <w:proofErr w:type="spellStart"/>
            <w:r w:rsidRPr="00A173BE">
              <w:rPr>
                <w:color w:val="auto"/>
                <w:lang w:val="en-US"/>
              </w:rPr>
              <w:t>Reihe</w:t>
            </w:r>
            <w:proofErr w:type="spellEnd"/>
            <w:r w:rsidRPr="00A173BE">
              <w:rPr>
                <w:color w:val="auto"/>
                <w:lang w:val="en-US"/>
              </w:rPr>
              <w:t xml:space="preserve"> B, </w:t>
            </w:r>
            <w:proofErr w:type="spellStart"/>
            <w:r w:rsidRPr="00A173BE">
              <w:rPr>
                <w:color w:val="auto"/>
                <w:lang w:val="en-US"/>
              </w:rPr>
              <w:t>Regionale</w:t>
            </w:r>
            <w:proofErr w:type="spell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r w:rsidRPr="00A173BE">
              <w:rPr>
                <w:color w:val="auto"/>
                <w:lang w:val="en-US"/>
              </w:rPr>
              <w:t>Geologie</w:t>
            </w:r>
            <w:proofErr w:type="spell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r w:rsidRPr="00A173BE">
              <w:rPr>
                <w:color w:val="auto"/>
                <w:lang w:val="en-US"/>
              </w:rPr>
              <w:t>Ausland</w:t>
            </w:r>
            <w:proofErr w:type="spellEnd"/>
            <w:r w:rsidRPr="00A173BE">
              <w:rPr>
                <w:color w:val="auto"/>
                <w:lang w:val="en-US"/>
              </w:rPr>
              <w:t xml:space="preserve"> und </w:t>
            </w:r>
            <w:proofErr w:type="spellStart"/>
            <w:r w:rsidRPr="00A173BE">
              <w:rPr>
                <w:color w:val="auto"/>
                <w:lang w:val="en-US"/>
              </w:rPr>
              <w:t>A</w:t>
            </w:r>
            <w:r w:rsidRPr="00A173BE">
              <w:rPr>
                <w:color w:val="auto"/>
                <w:lang w:val="en-US"/>
              </w:rPr>
              <w:t>n</w:t>
            </w:r>
            <w:r w:rsidRPr="00A173BE">
              <w:rPr>
                <w:color w:val="auto"/>
                <w:lang w:val="en-US"/>
              </w:rPr>
              <w:t>gewandte</w:t>
            </w:r>
            <w:proofErr w:type="spellEnd"/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173BE">
              <w:rPr>
                <w:color w:val="auto"/>
                <w:lang w:val="en-US"/>
              </w:rPr>
              <w:t>Geowissenschaften</w:t>
            </w:r>
            <w:proofErr w:type="spellEnd"/>
            <w:r w:rsidRPr="00A173BE">
              <w:rPr>
                <w:color w:val="auto"/>
                <w:lang w:val="en-US"/>
              </w:rPr>
              <w:t xml:space="preserve"> ;</w:t>
            </w:r>
            <w:proofErr w:type="gramEnd"/>
            <w:r w:rsidRPr="00A173BE">
              <w:rPr>
                <w:color w:val="auto"/>
                <w:lang w:val="en-US"/>
              </w:rPr>
              <w:t xml:space="preserve"> H. 105). - </w:t>
            </w:r>
            <w:r w:rsidRPr="00A173BE">
              <w:rPr>
                <w:color w:val="auto"/>
              </w:rPr>
              <w:t>Текст</w:t>
            </w:r>
            <w:r w:rsidRPr="00A173BE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A173BE">
              <w:rPr>
                <w:color w:val="auto"/>
              </w:rPr>
              <w:t>англ</w:t>
            </w:r>
            <w:proofErr w:type="spellEnd"/>
            <w:r w:rsidRPr="00A173BE">
              <w:rPr>
                <w:color w:val="auto"/>
                <w:lang w:val="en-US"/>
              </w:rPr>
              <w:t>.,</w:t>
            </w:r>
            <w:proofErr w:type="gramEnd"/>
            <w:r w:rsidRPr="00A173BE">
              <w:rPr>
                <w:color w:val="auto"/>
                <w:lang w:val="en-US"/>
              </w:rPr>
              <w:t xml:space="preserve"> </w:t>
            </w:r>
            <w:r w:rsidRPr="00A173BE">
              <w:rPr>
                <w:color w:val="auto"/>
              </w:rPr>
              <w:t>рез</w:t>
            </w:r>
            <w:r w:rsidRPr="00A173BE">
              <w:rPr>
                <w:color w:val="auto"/>
                <w:lang w:val="en-US"/>
              </w:rPr>
              <w:t xml:space="preserve">. </w:t>
            </w:r>
            <w:proofErr w:type="gramStart"/>
            <w:r w:rsidRPr="00A173BE">
              <w:rPr>
                <w:color w:val="auto"/>
              </w:rPr>
              <w:t>нем</w:t>
            </w:r>
            <w:proofErr w:type="gramEnd"/>
            <w:r w:rsidRPr="00A173BE">
              <w:rPr>
                <w:color w:val="auto"/>
                <w:lang w:val="en-US"/>
              </w:rPr>
              <w:t xml:space="preserve">. - </w:t>
            </w:r>
            <w:proofErr w:type="spellStart"/>
            <w:r w:rsidRPr="00A173BE">
              <w:rPr>
                <w:color w:val="auto"/>
              </w:rPr>
              <w:t>Библиогр</w:t>
            </w:r>
            <w:proofErr w:type="spellEnd"/>
            <w:r w:rsidRPr="00A173BE">
              <w:rPr>
                <w:color w:val="auto"/>
                <w:lang w:val="en-US"/>
              </w:rPr>
              <w:t xml:space="preserve">.: </w:t>
            </w:r>
            <w:r w:rsidRPr="00A173BE">
              <w:rPr>
                <w:color w:val="auto"/>
              </w:rPr>
              <w:t>с</w:t>
            </w:r>
            <w:r w:rsidRPr="00A173BE">
              <w:rPr>
                <w:color w:val="auto"/>
                <w:lang w:val="en-US"/>
              </w:rPr>
              <w:t>. 303-316. - ISBN 978-3-510-96858-9.</w:t>
            </w:r>
          </w:p>
          <w:p w:rsidR="00E931B3" w:rsidRPr="00A173BE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A173BE" w:rsidRDefault="00E931B3" w:rsidP="002E438F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A173BE">
              <w:rPr>
                <w:color w:val="auto"/>
              </w:rPr>
              <w:t>Мониторинг соблюдения Договора о всеобъемлющем запрещении ядерных исп</w:t>
            </w:r>
            <w:r w:rsidRPr="00A173BE">
              <w:rPr>
                <w:color w:val="auto"/>
              </w:rPr>
              <w:t>ы</w:t>
            </w:r>
            <w:r w:rsidRPr="00A173BE">
              <w:rPr>
                <w:color w:val="auto"/>
              </w:rPr>
              <w:t>таний</w:t>
            </w:r>
            <w:proofErr w:type="gramStart"/>
            <w:r w:rsidRPr="00A173BE">
              <w:rPr>
                <w:color w:val="auto"/>
              </w:rPr>
              <w:t xml:space="preserve"> :</w:t>
            </w:r>
            <w:proofErr w:type="gramEnd"/>
            <w:r w:rsidRPr="00A173BE">
              <w:rPr>
                <w:color w:val="auto"/>
              </w:rPr>
              <w:t xml:space="preserve"> вклад Немецкого национального центра данных.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DF39B2" w:rsidRDefault="00E931B3" w:rsidP="00AD6222">
            <w:pPr>
              <w:jc w:val="center"/>
              <w:rPr>
                <w:color w:val="auto"/>
              </w:rPr>
            </w:pPr>
            <w:r w:rsidRPr="00DF39B2">
              <w:rPr>
                <w:color w:val="auto"/>
              </w:rPr>
              <w:t>-7638</w:t>
            </w:r>
          </w:p>
        </w:tc>
        <w:tc>
          <w:tcPr>
            <w:tcW w:w="4344" w:type="pct"/>
          </w:tcPr>
          <w:p w:rsidR="00E931B3" w:rsidRPr="00DF39B2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DF39B2">
              <w:rPr>
                <w:b/>
                <w:bCs/>
                <w:color w:val="auto"/>
                <w:lang w:val="en-US"/>
              </w:rPr>
              <w:t>Papers dedicated to Winfried Werner on the occasion of his 65</w:t>
            </w:r>
            <w:r w:rsidRPr="00DF39B2">
              <w:rPr>
                <w:b/>
                <w:bCs/>
                <w:color w:val="auto"/>
                <w:sz w:val="28"/>
                <w:szCs w:val="28"/>
                <w:vertAlign w:val="superscript"/>
                <w:lang w:val="en-US"/>
              </w:rPr>
              <w:t>th</w:t>
            </w:r>
            <w:r w:rsidRPr="00DF39B2">
              <w:rPr>
                <w:b/>
                <w:bCs/>
                <w:color w:val="auto"/>
                <w:lang w:val="en-US"/>
              </w:rPr>
              <w:t xml:space="preserve"> birthday</w:t>
            </w:r>
            <w:r w:rsidRPr="00DF39B2">
              <w:rPr>
                <w:color w:val="auto"/>
                <w:lang w:val="en-US"/>
              </w:rPr>
              <w:t xml:space="preserve"> = Fes</w:t>
            </w:r>
            <w:r w:rsidRPr="00DF39B2">
              <w:rPr>
                <w:color w:val="auto"/>
                <w:lang w:val="en-US"/>
              </w:rPr>
              <w:t>t</w:t>
            </w:r>
            <w:r w:rsidRPr="00DF39B2">
              <w:rPr>
                <w:color w:val="auto"/>
                <w:lang w:val="en-US"/>
              </w:rPr>
              <w:t xml:space="preserve">schrift </w:t>
            </w:r>
            <w:proofErr w:type="spellStart"/>
            <w:r w:rsidRPr="00DF39B2">
              <w:rPr>
                <w:color w:val="auto"/>
                <w:lang w:val="en-US"/>
              </w:rPr>
              <w:t>anlä</w:t>
            </w:r>
            <w:proofErr w:type="spellEnd"/>
            <w:r w:rsidRPr="00DF39B2">
              <w:rPr>
                <w:color w:val="auto"/>
              </w:rPr>
              <w:t>β</w:t>
            </w:r>
            <w:r w:rsidRPr="00DF39B2">
              <w:rPr>
                <w:color w:val="auto"/>
                <w:lang w:val="en-US"/>
              </w:rPr>
              <w:t xml:space="preserve">lich des 65. </w:t>
            </w:r>
            <w:proofErr w:type="spellStart"/>
            <w:r w:rsidRPr="00DF39B2">
              <w:rPr>
                <w:color w:val="auto"/>
                <w:lang w:val="en-US"/>
              </w:rPr>
              <w:t>Geburtstages</w:t>
            </w:r>
            <w:proofErr w:type="spellEnd"/>
            <w:r w:rsidRPr="00DF39B2">
              <w:rPr>
                <w:color w:val="auto"/>
                <w:lang w:val="en-US"/>
              </w:rPr>
              <w:t xml:space="preserve"> von Winfried Werner. - </w:t>
            </w:r>
            <w:proofErr w:type="spellStart"/>
            <w:r w:rsidRPr="00DF39B2">
              <w:rPr>
                <w:color w:val="auto"/>
                <w:lang w:val="en-US"/>
              </w:rPr>
              <w:t>München</w:t>
            </w:r>
            <w:proofErr w:type="spellEnd"/>
            <w:r w:rsidRPr="00DF39B2">
              <w:rPr>
                <w:color w:val="auto"/>
                <w:lang w:val="en-US"/>
              </w:rPr>
              <w:t xml:space="preserve">, 2017. - 367 </w:t>
            </w:r>
            <w:r w:rsidRPr="00DF39B2">
              <w:rPr>
                <w:color w:val="auto"/>
              </w:rPr>
              <w:t>с</w:t>
            </w:r>
            <w:proofErr w:type="gramStart"/>
            <w:r w:rsidRPr="00DF39B2">
              <w:rPr>
                <w:color w:val="auto"/>
                <w:lang w:val="en-US"/>
              </w:rPr>
              <w:t>. :</w:t>
            </w:r>
            <w:proofErr w:type="gramEnd"/>
            <w:r w:rsidRPr="00DF39B2">
              <w:rPr>
                <w:color w:val="auto"/>
                <w:lang w:val="en-US"/>
              </w:rPr>
              <w:t xml:space="preserve"> </w:t>
            </w:r>
            <w:r w:rsidRPr="00DF39B2">
              <w:rPr>
                <w:color w:val="auto"/>
              </w:rPr>
              <w:t>ил</w:t>
            </w:r>
            <w:r w:rsidRPr="00DF39B2">
              <w:rPr>
                <w:color w:val="auto"/>
                <w:lang w:val="en-US"/>
              </w:rPr>
              <w:t xml:space="preserve">., </w:t>
            </w:r>
            <w:proofErr w:type="spellStart"/>
            <w:r w:rsidRPr="00DF39B2">
              <w:rPr>
                <w:color w:val="auto"/>
              </w:rPr>
              <w:t>портр</w:t>
            </w:r>
            <w:proofErr w:type="spellEnd"/>
            <w:r w:rsidRPr="00DF39B2">
              <w:rPr>
                <w:color w:val="auto"/>
                <w:lang w:val="en-US"/>
              </w:rPr>
              <w:t xml:space="preserve">., </w:t>
            </w:r>
            <w:proofErr w:type="spellStart"/>
            <w:r w:rsidRPr="00DF39B2">
              <w:rPr>
                <w:color w:val="auto"/>
              </w:rPr>
              <w:t>табл</w:t>
            </w:r>
            <w:proofErr w:type="spellEnd"/>
            <w:r w:rsidRPr="00DF39B2">
              <w:rPr>
                <w:color w:val="auto"/>
                <w:lang w:val="en-US"/>
              </w:rPr>
              <w:t>. - (</w:t>
            </w:r>
            <w:proofErr w:type="spellStart"/>
            <w:r w:rsidRPr="00DF39B2">
              <w:rPr>
                <w:color w:val="auto"/>
                <w:lang w:val="en-US"/>
              </w:rPr>
              <w:t>Zitteliana</w:t>
            </w:r>
            <w:proofErr w:type="spellEnd"/>
            <w:r w:rsidRPr="00DF39B2">
              <w:rPr>
                <w:color w:val="auto"/>
                <w:lang w:val="en-US"/>
              </w:rPr>
              <w:t>, ISSN 0373-</w:t>
            </w:r>
            <w:proofErr w:type="gramStart"/>
            <w:r w:rsidRPr="00DF39B2">
              <w:rPr>
                <w:color w:val="auto"/>
                <w:lang w:val="en-US"/>
              </w:rPr>
              <w:t>9627 ;</w:t>
            </w:r>
            <w:proofErr w:type="gramEnd"/>
            <w:r w:rsidRPr="00DF39B2">
              <w:rPr>
                <w:color w:val="auto"/>
                <w:lang w:val="en-US"/>
              </w:rPr>
              <w:t xml:space="preserve"> N 89). - </w:t>
            </w:r>
            <w:r w:rsidRPr="00DF39B2">
              <w:rPr>
                <w:color w:val="auto"/>
              </w:rPr>
              <w:t>Текст</w:t>
            </w:r>
            <w:r w:rsidRPr="00DF39B2">
              <w:rPr>
                <w:color w:val="auto"/>
                <w:lang w:val="en-US"/>
              </w:rPr>
              <w:t xml:space="preserve"> </w:t>
            </w:r>
            <w:proofErr w:type="gramStart"/>
            <w:r w:rsidRPr="00DF39B2">
              <w:rPr>
                <w:color w:val="auto"/>
              </w:rPr>
              <w:t>нем</w:t>
            </w:r>
            <w:r w:rsidRPr="00DF39B2">
              <w:rPr>
                <w:color w:val="auto"/>
                <w:lang w:val="en-US"/>
              </w:rPr>
              <w:t>.,</w:t>
            </w:r>
            <w:proofErr w:type="gramEnd"/>
            <w:r w:rsidRPr="00DF39B2">
              <w:rPr>
                <w:color w:val="auto"/>
                <w:lang w:val="en-US"/>
              </w:rPr>
              <w:t xml:space="preserve"> </w:t>
            </w:r>
            <w:proofErr w:type="spellStart"/>
            <w:r w:rsidRPr="00DF39B2">
              <w:rPr>
                <w:color w:val="auto"/>
              </w:rPr>
              <w:t>англ</w:t>
            </w:r>
            <w:proofErr w:type="spellEnd"/>
            <w:r w:rsidRPr="00DF39B2">
              <w:rPr>
                <w:color w:val="auto"/>
                <w:lang w:val="en-US"/>
              </w:rPr>
              <w:t xml:space="preserve">. - </w:t>
            </w:r>
            <w:proofErr w:type="spellStart"/>
            <w:r w:rsidRPr="00DF39B2">
              <w:rPr>
                <w:color w:val="auto"/>
              </w:rPr>
              <w:t>Библиогр</w:t>
            </w:r>
            <w:proofErr w:type="spellEnd"/>
            <w:r w:rsidRPr="00DF39B2">
              <w:rPr>
                <w:color w:val="auto"/>
                <w:lang w:val="en-US"/>
              </w:rPr>
              <w:t xml:space="preserve">. </w:t>
            </w:r>
            <w:r w:rsidRPr="00DF39B2">
              <w:rPr>
                <w:color w:val="auto"/>
              </w:rPr>
              <w:t>в</w:t>
            </w:r>
            <w:r w:rsidRPr="00DF39B2">
              <w:rPr>
                <w:color w:val="auto"/>
                <w:lang w:val="en-US"/>
              </w:rPr>
              <w:t xml:space="preserve"> </w:t>
            </w:r>
            <w:r w:rsidRPr="00DF39B2">
              <w:rPr>
                <w:color w:val="auto"/>
              </w:rPr>
              <w:t>ко</w:t>
            </w:r>
            <w:r w:rsidRPr="00DF39B2">
              <w:rPr>
                <w:color w:val="auto"/>
              </w:rPr>
              <w:t>н</w:t>
            </w:r>
            <w:r w:rsidRPr="00DF39B2">
              <w:rPr>
                <w:color w:val="auto"/>
              </w:rPr>
              <w:t>це</w:t>
            </w:r>
            <w:r w:rsidRPr="00DF39B2">
              <w:rPr>
                <w:color w:val="auto"/>
                <w:lang w:val="en-US"/>
              </w:rPr>
              <w:t xml:space="preserve"> </w:t>
            </w:r>
            <w:proofErr w:type="spellStart"/>
            <w:r w:rsidRPr="00DF39B2">
              <w:rPr>
                <w:color w:val="auto"/>
              </w:rPr>
              <w:t>ст</w:t>
            </w:r>
            <w:proofErr w:type="spellEnd"/>
            <w:r w:rsidRPr="00DF39B2">
              <w:rPr>
                <w:color w:val="auto"/>
                <w:lang w:val="en-US"/>
              </w:rPr>
              <w:t>. - ISBN 978-3-946705-00-0.</w:t>
            </w:r>
          </w:p>
          <w:p w:rsidR="00E931B3" w:rsidRPr="00DF39B2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DF39B2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DF39B2">
              <w:rPr>
                <w:color w:val="auto"/>
              </w:rPr>
              <w:t xml:space="preserve">Сборник, посвященный </w:t>
            </w:r>
            <w:proofErr w:type="spellStart"/>
            <w:r w:rsidRPr="00DF39B2">
              <w:rPr>
                <w:color w:val="auto"/>
              </w:rPr>
              <w:t>В.Вернеру</w:t>
            </w:r>
            <w:proofErr w:type="spellEnd"/>
            <w:r w:rsidRPr="00DF39B2">
              <w:rPr>
                <w:color w:val="auto"/>
              </w:rPr>
              <w:t xml:space="preserve"> по случаю его 65-летия со дня рожд</w:t>
            </w:r>
            <w:r w:rsidRPr="00DF39B2">
              <w:rPr>
                <w:color w:val="auto"/>
              </w:rPr>
              <w:t>е</w:t>
            </w:r>
            <w:r w:rsidRPr="00DF39B2">
              <w:rPr>
                <w:color w:val="auto"/>
              </w:rPr>
              <w:t>ния.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Pr="00C8438F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9817E6" w:rsidRDefault="00E931B3" w:rsidP="00AD6222">
            <w:pPr>
              <w:jc w:val="center"/>
              <w:rPr>
                <w:color w:val="auto"/>
              </w:rPr>
            </w:pPr>
            <w:r w:rsidRPr="009817E6">
              <w:rPr>
                <w:color w:val="auto"/>
              </w:rPr>
              <w:t>-7798</w:t>
            </w:r>
          </w:p>
        </w:tc>
        <w:tc>
          <w:tcPr>
            <w:tcW w:w="4344" w:type="pct"/>
          </w:tcPr>
          <w:p w:rsidR="00E931B3" w:rsidRPr="00F41DBF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9817E6">
              <w:rPr>
                <w:b/>
                <w:bCs/>
                <w:color w:val="auto"/>
                <w:lang w:val="en-US"/>
              </w:rPr>
              <w:t>Special issue on forensic geology</w:t>
            </w:r>
            <w:r w:rsidRPr="009817E6">
              <w:rPr>
                <w:color w:val="auto"/>
                <w:lang w:val="en-US"/>
              </w:rPr>
              <w:t xml:space="preserve"> / guest ed. </w:t>
            </w:r>
            <w:proofErr w:type="spellStart"/>
            <w:r w:rsidRPr="009817E6">
              <w:rPr>
                <w:color w:val="auto"/>
                <w:lang w:val="en-US"/>
              </w:rPr>
              <w:t>L.J.Donnelly</w:t>
            </w:r>
            <w:proofErr w:type="spellEnd"/>
            <w:r w:rsidRPr="009817E6">
              <w:rPr>
                <w:color w:val="auto"/>
                <w:lang w:val="en-US"/>
              </w:rPr>
              <w:t xml:space="preserve">. - Seoul, 2017. - 96-175 </w:t>
            </w:r>
            <w:r w:rsidRPr="009817E6">
              <w:rPr>
                <w:color w:val="auto"/>
              </w:rPr>
              <w:t>с</w:t>
            </w:r>
            <w:proofErr w:type="gramStart"/>
            <w:r w:rsidRPr="009817E6">
              <w:rPr>
                <w:color w:val="auto"/>
                <w:lang w:val="en-US"/>
              </w:rPr>
              <w:t>. :</w:t>
            </w:r>
            <w:proofErr w:type="gramEnd"/>
            <w:r w:rsidRPr="009817E6">
              <w:rPr>
                <w:color w:val="auto"/>
                <w:lang w:val="en-US"/>
              </w:rPr>
              <w:t xml:space="preserve"> </w:t>
            </w:r>
            <w:r w:rsidRPr="009817E6">
              <w:rPr>
                <w:color w:val="auto"/>
              </w:rPr>
              <w:t>ил</w:t>
            </w:r>
            <w:r w:rsidRPr="009817E6">
              <w:rPr>
                <w:color w:val="auto"/>
                <w:lang w:val="en-US"/>
              </w:rPr>
              <w:t xml:space="preserve">, </w:t>
            </w:r>
            <w:proofErr w:type="spellStart"/>
            <w:r w:rsidRPr="009817E6">
              <w:rPr>
                <w:color w:val="auto"/>
              </w:rPr>
              <w:t>табл</w:t>
            </w:r>
            <w:proofErr w:type="spellEnd"/>
            <w:r w:rsidRPr="009817E6">
              <w:rPr>
                <w:color w:val="auto"/>
                <w:lang w:val="en-US"/>
              </w:rPr>
              <w:t xml:space="preserve">., </w:t>
            </w:r>
            <w:proofErr w:type="spellStart"/>
            <w:r w:rsidRPr="009817E6">
              <w:rPr>
                <w:color w:val="auto"/>
              </w:rPr>
              <w:t>портр</w:t>
            </w:r>
            <w:proofErr w:type="spellEnd"/>
            <w:r w:rsidRPr="009817E6">
              <w:rPr>
                <w:color w:val="auto"/>
                <w:lang w:val="en-US"/>
              </w:rPr>
              <w:t>. - (Episodes, ISSN 0705-</w:t>
            </w:r>
            <w:proofErr w:type="gramStart"/>
            <w:r w:rsidRPr="009817E6">
              <w:rPr>
                <w:color w:val="auto"/>
                <w:lang w:val="en-US"/>
              </w:rPr>
              <w:t>3797 ;</w:t>
            </w:r>
            <w:proofErr w:type="gramEnd"/>
            <w:r w:rsidRPr="009817E6">
              <w:rPr>
                <w:color w:val="auto"/>
                <w:lang w:val="en-US"/>
              </w:rPr>
              <w:t xml:space="preserve"> vol. 40, N 2). - </w:t>
            </w:r>
            <w:proofErr w:type="spellStart"/>
            <w:r w:rsidRPr="009817E6">
              <w:rPr>
                <w:color w:val="auto"/>
              </w:rPr>
              <w:t>Библиогр</w:t>
            </w:r>
            <w:proofErr w:type="spellEnd"/>
            <w:r w:rsidRPr="009817E6">
              <w:rPr>
                <w:color w:val="auto"/>
                <w:lang w:val="en-US"/>
              </w:rPr>
              <w:t xml:space="preserve">. </w:t>
            </w:r>
            <w:r w:rsidRPr="009817E6">
              <w:rPr>
                <w:color w:val="auto"/>
              </w:rPr>
              <w:t>в</w:t>
            </w:r>
            <w:r w:rsidRPr="009817E6">
              <w:rPr>
                <w:color w:val="auto"/>
                <w:lang w:val="en-US"/>
              </w:rPr>
              <w:t xml:space="preserve"> </w:t>
            </w:r>
            <w:r w:rsidRPr="009817E6">
              <w:rPr>
                <w:color w:val="auto"/>
              </w:rPr>
              <w:t>конце</w:t>
            </w:r>
            <w:r w:rsidRPr="009817E6">
              <w:rPr>
                <w:color w:val="auto"/>
                <w:lang w:val="en-US"/>
              </w:rPr>
              <w:t xml:space="preserve"> </w:t>
            </w:r>
            <w:proofErr w:type="spellStart"/>
            <w:r w:rsidRPr="009817E6">
              <w:rPr>
                <w:color w:val="auto"/>
              </w:rPr>
              <w:t>ст</w:t>
            </w:r>
            <w:proofErr w:type="spellEnd"/>
            <w:r w:rsidRPr="009817E6">
              <w:rPr>
                <w:color w:val="auto"/>
                <w:lang w:val="en-US"/>
              </w:rPr>
              <w:t>.</w:t>
            </w:r>
          </w:p>
          <w:p w:rsidR="00E931B3" w:rsidRPr="00F41DBF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9817E6" w:rsidRDefault="00E931B3" w:rsidP="002E438F">
            <w:pPr>
              <w:ind w:firstLine="352"/>
              <w:jc w:val="both"/>
              <w:rPr>
                <w:color w:val="auto"/>
              </w:rPr>
            </w:pPr>
            <w:proofErr w:type="spellStart"/>
            <w:proofErr w:type="gramStart"/>
            <w:r w:rsidRPr="009817E6">
              <w:rPr>
                <w:color w:val="auto"/>
              </w:rPr>
              <w:t>C</w:t>
            </w:r>
            <w:proofErr w:type="gramEnd"/>
            <w:r w:rsidRPr="009817E6">
              <w:rPr>
                <w:color w:val="auto"/>
              </w:rPr>
              <w:t>пециальный</w:t>
            </w:r>
            <w:proofErr w:type="spellEnd"/>
            <w:r w:rsidRPr="009817E6">
              <w:rPr>
                <w:color w:val="auto"/>
              </w:rPr>
              <w:t xml:space="preserve"> выпуск по судебно-криминалистической геологии.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Pr="00C8438F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646D27" w:rsidRDefault="00E931B3" w:rsidP="00AD6222">
            <w:pPr>
              <w:jc w:val="center"/>
              <w:rPr>
                <w:color w:val="auto"/>
                <w:lang w:val="en-US"/>
              </w:rPr>
            </w:pPr>
            <w:r w:rsidRPr="00646D27">
              <w:rPr>
                <w:color w:val="auto"/>
                <w:lang w:val="en-US"/>
              </w:rPr>
              <w:t>-6531B</w:t>
            </w:r>
          </w:p>
        </w:tc>
        <w:tc>
          <w:tcPr>
            <w:tcW w:w="4344" w:type="pct"/>
          </w:tcPr>
          <w:p w:rsidR="00E931B3" w:rsidRPr="00B51EB2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0A244C">
              <w:rPr>
                <w:b/>
                <w:bCs/>
                <w:color w:val="auto"/>
                <w:lang w:val="en-US"/>
              </w:rPr>
              <w:t>Sperm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ultrastructure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of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0A244C">
              <w:rPr>
                <w:b/>
                <w:bCs/>
                <w:color w:val="auto"/>
                <w:lang w:val="en-US"/>
              </w:rPr>
              <w:t>the</w:t>
            </w:r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0A244C">
              <w:rPr>
                <w:b/>
                <w:bCs/>
                <w:color w:val="auto"/>
                <w:lang w:val="en-US"/>
              </w:rPr>
              <w:t>Protobranchia</w:t>
            </w:r>
            <w:proofErr w:type="spellEnd"/>
            <w:r w:rsidRPr="00646D27">
              <w:rPr>
                <w:b/>
                <w:bCs/>
                <w:color w:val="auto"/>
                <w:lang w:val="en-US"/>
              </w:rPr>
              <w:t xml:space="preserve"> </w:t>
            </w:r>
            <w:r w:rsidRPr="00646D27">
              <w:rPr>
                <w:bCs/>
                <w:color w:val="auto"/>
                <w:lang w:val="en-US"/>
              </w:rPr>
              <w:t>:</w:t>
            </w:r>
            <w:proofErr w:type="gramEnd"/>
            <w:r w:rsidRPr="00646D27">
              <w:rPr>
                <w:bCs/>
                <w:color w:val="auto"/>
                <w:lang w:val="en-US"/>
              </w:rPr>
              <w:t xml:space="preserve"> </w:t>
            </w:r>
            <w:r w:rsidRPr="000A244C">
              <w:rPr>
                <w:bCs/>
                <w:color w:val="auto"/>
                <w:lang w:val="en-US"/>
              </w:rPr>
              <w:t>comparison with other bivalve mollusks and potential taxonomic and phylogenetic significance</w:t>
            </w:r>
            <w:r w:rsidRPr="000A244C">
              <w:rPr>
                <w:color w:val="auto"/>
                <w:lang w:val="en-US"/>
              </w:rPr>
              <w:t xml:space="preserve"> / J. M. Healy [</w:t>
            </w:r>
            <w:r>
              <w:rPr>
                <w:color w:val="auto"/>
                <w:lang w:val="en-US"/>
              </w:rPr>
              <w:t>et al.</w:t>
            </w:r>
            <w:r w:rsidRPr="000A244C">
              <w:rPr>
                <w:color w:val="auto"/>
                <w:lang w:val="en-US"/>
              </w:rPr>
              <w:t xml:space="preserve">]. - </w:t>
            </w:r>
            <w:proofErr w:type="gramStart"/>
            <w:r w:rsidRPr="000A244C">
              <w:rPr>
                <w:color w:val="auto"/>
                <w:lang w:val="en-US"/>
              </w:rPr>
              <w:t>Chicago :</w:t>
            </w:r>
            <w:proofErr w:type="gramEnd"/>
            <w:r w:rsidRPr="000A244C">
              <w:rPr>
                <w:color w:val="auto"/>
                <w:lang w:val="en-US"/>
              </w:rPr>
              <w:t xml:space="preserve"> Field Museum of natural history, 2017. - IV, 28 c</w:t>
            </w:r>
            <w:proofErr w:type="gramStart"/>
            <w:r w:rsidRPr="000A244C">
              <w:rPr>
                <w:color w:val="auto"/>
                <w:lang w:val="en-US"/>
              </w:rPr>
              <w:t>. :</w:t>
            </w:r>
            <w:proofErr w:type="gramEnd"/>
            <w:r w:rsidRPr="000A244C">
              <w:rPr>
                <w:color w:val="auto"/>
                <w:lang w:val="en-US"/>
              </w:rPr>
              <w:t xml:space="preserve"> </w:t>
            </w:r>
            <w:r w:rsidRPr="000A244C">
              <w:rPr>
                <w:color w:val="auto"/>
              </w:rPr>
              <w:t>ил</w:t>
            </w:r>
            <w:r w:rsidRPr="000A244C">
              <w:rPr>
                <w:color w:val="auto"/>
                <w:lang w:val="en-US"/>
              </w:rPr>
              <w:t xml:space="preserve">., </w:t>
            </w:r>
            <w:proofErr w:type="spellStart"/>
            <w:r w:rsidRPr="000A244C">
              <w:rPr>
                <w:color w:val="auto"/>
              </w:rPr>
              <w:t>табл</w:t>
            </w:r>
            <w:proofErr w:type="spellEnd"/>
            <w:r w:rsidRPr="000A244C">
              <w:rPr>
                <w:color w:val="auto"/>
                <w:lang w:val="en-US"/>
              </w:rPr>
              <w:t>. - (</w:t>
            </w:r>
            <w:proofErr w:type="spellStart"/>
            <w:r w:rsidRPr="000A244C">
              <w:rPr>
                <w:color w:val="auto"/>
                <w:lang w:val="en-US"/>
              </w:rPr>
              <w:t>Fieldiana</w:t>
            </w:r>
            <w:proofErr w:type="spellEnd"/>
            <w:r w:rsidRPr="000A244C">
              <w:rPr>
                <w:color w:val="auto"/>
                <w:lang w:val="en-US"/>
              </w:rPr>
              <w:t xml:space="preserve">. </w:t>
            </w:r>
            <w:r w:rsidRPr="00646D27">
              <w:rPr>
                <w:color w:val="auto"/>
                <w:lang w:val="en-US"/>
              </w:rPr>
              <w:t>Life</w:t>
            </w:r>
            <w:r w:rsidRPr="00B51EB2">
              <w:rPr>
                <w:color w:val="auto"/>
              </w:rPr>
              <w:t xml:space="preserve"> </w:t>
            </w:r>
            <w:r w:rsidRPr="00646D27">
              <w:rPr>
                <w:color w:val="auto"/>
                <w:lang w:val="en-US"/>
              </w:rPr>
              <w:t>and</w:t>
            </w:r>
            <w:r w:rsidRPr="00B51EB2">
              <w:rPr>
                <w:color w:val="auto"/>
              </w:rPr>
              <w:t xml:space="preserve"> </w:t>
            </w:r>
            <w:r w:rsidRPr="00646D27">
              <w:rPr>
                <w:color w:val="auto"/>
                <w:lang w:val="en-US"/>
              </w:rPr>
              <w:t>Earth</w:t>
            </w:r>
            <w:r w:rsidRPr="00B51EB2">
              <w:rPr>
                <w:color w:val="auto"/>
              </w:rPr>
              <w:t xml:space="preserve"> </w:t>
            </w:r>
            <w:r w:rsidRPr="00646D27">
              <w:rPr>
                <w:color w:val="auto"/>
                <w:lang w:val="en-US"/>
              </w:rPr>
              <w:t>Sciences</w:t>
            </w:r>
            <w:r w:rsidRPr="00B51EB2">
              <w:rPr>
                <w:color w:val="auto"/>
              </w:rPr>
              <w:t xml:space="preserve">, </w:t>
            </w:r>
            <w:r w:rsidRPr="00646D27">
              <w:rPr>
                <w:color w:val="auto"/>
                <w:lang w:val="en-US"/>
              </w:rPr>
              <w:t>ISSN</w:t>
            </w:r>
            <w:r w:rsidRPr="00B51EB2">
              <w:rPr>
                <w:color w:val="auto"/>
              </w:rPr>
              <w:t xml:space="preserve"> 2158-</w:t>
            </w:r>
            <w:proofErr w:type="gramStart"/>
            <w:r w:rsidRPr="00B51EB2">
              <w:rPr>
                <w:color w:val="auto"/>
              </w:rPr>
              <w:t>5520 ;</w:t>
            </w:r>
            <w:proofErr w:type="gramEnd"/>
            <w:r w:rsidRPr="00B51EB2">
              <w:rPr>
                <w:color w:val="auto"/>
              </w:rPr>
              <w:t xml:space="preserve"> </w:t>
            </w:r>
            <w:r w:rsidRPr="00646D27">
              <w:rPr>
                <w:color w:val="auto"/>
                <w:lang w:val="en-US"/>
              </w:rPr>
              <w:t>N</w:t>
            </w:r>
            <w:r w:rsidRPr="00B51EB2">
              <w:rPr>
                <w:color w:val="auto"/>
              </w:rPr>
              <w:t xml:space="preserve"> 11). - </w:t>
            </w:r>
            <w:proofErr w:type="spellStart"/>
            <w:r w:rsidRPr="000A244C">
              <w:rPr>
                <w:color w:val="auto"/>
              </w:rPr>
              <w:t>Библиогр</w:t>
            </w:r>
            <w:proofErr w:type="spellEnd"/>
            <w:r w:rsidRPr="00B51EB2">
              <w:rPr>
                <w:color w:val="auto"/>
              </w:rPr>
              <w:t xml:space="preserve">.: </w:t>
            </w:r>
            <w:r w:rsidRPr="000A244C">
              <w:rPr>
                <w:color w:val="auto"/>
              </w:rPr>
              <w:t>с</w:t>
            </w:r>
            <w:r w:rsidRPr="00B51EB2">
              <w:rPr>
                <w:color w:val="auto"/>
              </w:rPr>
              <w:t>. 25-28.</w:t>
            </w:r>
          </w:p>
          <w:p w:rsidR="00E931B3" w:rsidRPr="00B51EB2" w:rsidRDefault="00E931B3" w:rsidP="002E438F">
            <w:pPr>
              <w:ind w:firstLine="352"/>
              <w:jc w:val="both"/>
              <w:rPr>
                <w:color w:val="auto"/>
              </w:rPr>
            </w:pPr>
          </w:p>
          <w:p w:rsidR="00E931B3" w:rsidRPr="000A244C" w:rsidRDefault="00E931B3" w:rsidP="002E438F">
            <w:pPr>
              <w:ind w:firstLine="352"/>
              <w:jc w:val="both"/>
              <w:rPr>
                <w:color w:val="auto"/>
              </w:rPr>
            </w:pPr>
            <w:r w:rsidRPr="000A244C">
              <w:rPr>
                <w:color w:val="auto"/>
              </w:rPr>
              <w:t xml:space="preserve">Ультраструктура спермиев </w:t>
            </w:r>
            <w:proofErr w:type="spellStart"/>
            <w:r w:rsidRPr="000A244C">
              <w:rPr>
                <w:color w:val="auto"/>
              </w:rPr>
              <w:t>первичножаберных</w:t>
            </w:r>
            <w:proofErr w:type="spellEnd"/>
            <w:proofErr w:type="gramStart"/>
            <w:r w:rsidRPr="000A244C">
              <w:rPr>
                <w:color w:val="auto"/>
              </w:rPr>
              <w:t xml:space="preserve"> :</w:t>
            </w:r>
            <w:proofErr w:type="gramEnd"/>
            <w:r w:rsidRPr="000A244C">
              <w:rPr>
                <w:color w:val="auto"/>
              </w:rPr>
              <w:t xml:space="preserve"> сравнение с другими двустворч</w:t>
            </w:r>
            <w:r w:rsidRPr="000A244C">
              <w:rPr>
                <w:color w:val="auto"/>
              </w:rPr>
              <w:t>а</w:t>
            </w:r>
            <w:r w:rsidRPr="000A244C">
              <w:rPr>
                <w:color w:val="auto"/>
              </w:rPr>
              <w:t>тыми моллюсками и потенциальное таксономическое и филогенетич</w:t>
            </w:r>
            <w:r w:rsidRPr="000A244C">
              <w:rPr>
                <w:color w:val="auto"/>
              </w:rPr>
              <w:t>е</w:t>
            </w:r>
            <w:r w:rsidRPr="000A244C">
              <w:rPr>
                <w:color w:val="auto"/>
              </w:rPr>
              <w:t>ское значение.</w:t>
            </w:r>
          </w:p>
        </w:tc>
      </w:tr>
      <w:bookmarkEnd w:id="0"/>
      <w:tr w:rsidR="00E931B3" w:rsidTr="00E931B3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931B3" w:rsidRDefault="00E931B3" w:rsidP="00E931B3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E931B3" w:rsidRPr="00857608" w:rsidRDefault="00E931B3" w:rsidP="00A33B3F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E931B3" w:rsidRPr="002C17A2" w:rsidRDefault="00E931B3" w:rsidP="00E931B3">
            <w:pPr>
              <w:pStyle w:val="1"/>
              <w:tabs>
                <w:tab w:val="left" w:pos="485"/>
              </w:tabs>
              <w:ind w:firstLine="352"/>
            </w:pP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Default="00E931B3" w:rsidP="00AD6222">
            <w:pPr>
              <w:jc w:val="center"/>
            </w:pPr>
            <w:r w:rsidRPr="004F1FC1">
              <w:rPr>
                <w:color w:val="auto"/>
              </w:rPr>
              <w:t>Р</w:t>
            </w:r>
            <w:r w:rsidRPr="009547A9">
              <w:rPr>
                <w:color w:val="auto"/>
                <w:lang w:val="en-US"/>
              </w:rPr>
              <w:t>102</w:t>
            </w:r>
            <w:r>
              <w:rPr>
                <w:color w:val="auto"/>
              </w:rPr>
              <w:t>59</w:t>
            </w:r>
          </w:p>
        </w:tc>
        <w:tc>
          <w:tcPr>
            <w:tcW w:w="4344" w:type="pct"/>
          </w:tcPr>
          <w:p w:rsidR="00E931B3" w:rsidRPr="00A6485D" w:rsidRDefault="00E931B3" w:rsidP="002E438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A6485D">
              <w:rPr>
                <w:b/>
                <w:bCs/>
                <w:color w:val="auto"/>
              </w:rPr>
              <w:t>Баяндина</w:t>
            </w:r>
            <w:proofErr w:type="spellEnd"/>
            <w:r w:rsidRPr="00A6485D">
              <w:rPr>
                <w:b/>
                <w:bCs/>
                <w:color w:val="auto"/>
              </w:rPr>
              <w:t>, Э.О.</w:t>
            </w:r>
          </w:p>
          <w:p w:rsidR="00E931B3" w:rsidRPr="005A7DFA" w:rsidRDefault="00E931B3" w:rsidP="002E438F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A6485D">
              <w:rPr>
                <w:color w:val="auto"/>
              </w:rPr>
              <w:t>Исследование геологических условий и результатов избирательного истирания ке</w:t>
            </w:r>
            <w:r w:rsidRPr="00A6485D">
              <w:rPr>
                <w:color w:val="auto"/>
              </w:rPr>
              <w:t>р</w:t>
            </w:r>
            <w:r w:rsidRPr="00A6485D">
              <w:rPr>
                <w:color w:val="auto"/>
              </w:rPr>
              <w:t xml:space="preserve">на сильвинитов при разведке Верхнекамского месторождения : </w:t>
            </w:r>
            <w:proofErr w:type="spellStart"/>
            <w:r w:rsidRPr="00A6485D">
              <w:rPr>
                <w:color w:val="auto"/>
              </w:rPr>
              <w:t>автореф</w:t>
            </w:r>
            <w:proofErr w:type="spellEnd"/>
            <w:r w:rsidRPr="00A6485D">
              <w:rPr>
                <w:color w:val="auto"/>
              </w:rPr>
              <w:t xml:space="preserve">. </w:t>
            </w:r>
            <w:proofErr w:type="spellStart"/>
            <w:r w:rsidRPr="00A6485D">
              <w:rPr>
                <w:color w:val="auto"/>
              </w:rPr>
              <w:t>дис</w:t>
            </w:r>
            <w:proofErr w:type="spellEnd"/>
            <w:r w:rsidRPr="00A6485D">
              <w:rPr>
                <w:color w:val="auto"/>
              </w:rPr>
              <w:t>. ... канд. геол</w:t>
            </w:r>
            <w:proofErr w:type="gramStart"/>
            <w:r w:rsidRPr="00A6485D">
              <w:rPr>
                <w:color w:val="auto"/>
              </w:rPr>
              <w:t>.-</w:t>
            </w:r>
            <w:proofErr w:type="gramEnd"/>
            <w:r w:rsidRPr="00A6485D">
              <w:rPr>
                <w:color w:val="auto"/>
              </w:rPr>
              <w:t xml:space="preserve">минерал. наук : 25.00.11 / Э. О. </w:t>
            </w:r>
            <w:proofErr w:type="spellStart"/>
            <w:r w:rsidRPr="00A6485D">
              <w:rPr>
                <w:color w:val="auto"/>
              </w:rPr>
              <w:t>Баяндина</w:t>
            </w:r>
            <w:proofErr w:type="spellEnd"/>
            <w:r w:rsidRPr="00A6485D">
              <w:rPr>
                <w:color w:val="auto"/>
              </w:rPr>
              <w:t>. - Москва, 2017. - 21 с. : ил</w:t>
            </w:r>
            <w:proofErr w:type="gramStart"/>
            <w:r w:rsidRPr="00A6485D">
              <w:rPr>
                <w:color w:val="auto"/>
              </w:rPr>
              <w:t xml:space="preserve">., </w:t>
            </w:r>
            <w:proofErr w:type="gramEnd"/>
            <w:r w:rsidRPr="00A6485D">
              <w:rPr>
                <w:color w:val="auto"/>
              </w:rPr>
              <w:t xml:space="preserve">табл. - </w:t>
            </w:r>
            <w:proofErr w:type="spellStart"/>
            <w:r w:rsidRPr="00A6485D">
              <w:rPr>
                <w:color w:val="auto"/>
              </w:rPr>
              <w:t>Би</w:t>
            </w:r>
            <w:r w:rsidRPr="00A6485D">
              <w:rPr>
                <w:color w:val="auto"/>
              </w:rPr>
              <w:t>б</w:t>
            </w:r>
            <w:r w:rsidRPr="00A6485D">
              <w:rPr>
                <w:color w:val="auto"/>
              </w:rPr>
              <w:t>лиогр</w:t>
            </w:r>
            <w:proofErr w:type="spellEnd"/>
            <w:r w:rsidRPr="00A6485D">
              <w:rPr>
                <w:color w:val="auto"/>
              </w:rPr>
              <w:t>.: с. 20-21 (13 назв.).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Default="00E931B3" w:rsidP="00AD6222">
            <w:pPr>
              <w:jc w:val="center"/>
            </w:pPr>
            <w:r w:rsidRPr="004F1FC1">
              <w:rPr>
                <w:color w:val="auto"/>
              </w:rPr>
              <w:t>Р</w:t>
            </w:r>
            <w:r w:rsidRPr="009547A9">
              <w:rPr>
                <w:color w:val="auto"/>
                <w:lang w:val="en-US"/>
              </w:rPr>
              <w:t>102</w:t>
            </w:r>
            <w:r>
              <w:rPr>
                <w:color w:val="auto"/>
              </w:rPr>
              <w:t>60</w:t>
            </w:r>
          </w:p>
        </w:tc>
        <w:tc>
          <w:tcPr>
            <w:tcW w:w="4344" w:type="pct"/>
          </w:tcPr>
          <w:p w:rsidR="00E931B3" w:rsidRPr="0069425C" w:rsidRDefault="00E931B3" w:rsidP="002E438F">
            <w:pPr>
              <w:jc w:val="both"/>
              <w:rPr>
                <w:b/>
                <w:bCs/>
                <w:color w:val="auto"/>
              </w:rPr>
            </w:pPr>
            <w:r w:rsidRPr="0069425C">
              <w:rPr>
                <w:b/>
                <w:bCs/>
                <w:color w:val="auto"/>
              </w:rPr>
              <w:t>Мясоедов, Д.Н.</w:t>
            </w:r>
          </w:p>
          <w:p w:rsidR="00E931B3" w:rsidRPr="0045279D" w:rsidRDefault="00E931B3" w:rsidP="002E438F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69425C">
              <w:rPr>
                <w:color w:val="auto"/>
              </w:rPr>
              <w:t xml:space="preserve">Методика повышения эффективности сейсмической инверсии в </w:t>
            </w:r>
            <w:proofErr w:type="spellStart"/>
            <w:r w:rsidRPr="0069425C">
              <w:rPr>
                <w:color w:val="auto"/>
              </w:rPr>
              <w:t>латерал</w:t>
            </w:r>
            <w:r w:rsidRPr="0069425C">
              <w:rPr>
                <w:color w:val="auto"/>
              </w:rPr>
              <w:t>ь</w:t>
            </w:r>
            <w:r w:rsidRPr="0069425C">
              <w:rPr>
                <w:color w:val="auto"/>
              </w:rPr>
              <w:t>но</w:t>
            </w:r>
            <w:proofErr w:type="spellEnd"/>
            <w:r w:rsidRPr="0069425C">
              <w:rPr>
                <w:color w:val="auto"/>
              </w:rPr>
              <w:t>-неодно</w:t>
            </w:r>
            <w:r w:rsidR="00BE70F2">
              <w:rPr>
                <w:color w:val="auto"/>
              </w:rPr>
              <w:softHyphen/>
            </w:r>
            <w:r w:rsidRPr="0069425C">
              <w:rPr>
                <w:color w:val="auto"/>
              </w:rPr>
              <w:t>родных средах</w:t>
            </w:r>
            <w:proofErr w:type="gramStart"/>
            <w:r w:rsidRPr="0069425C">
              <w:rPr>
                <w:color w:val="auto"/>
              </w:rPr>
              <w:t xml:space="preserve"> :</w:t>
            </w:r>
            <w:proofErr w:type="gramEnd"/>
            <w:r w:rsidRPr="0069425C">
              <w:rPr>
                <w:color w:val="auto"/>
              </w:rPr>
              <w:t xml:space="preserve"> </w:t>
            </w:r>
            <w:proofErr w:type="spellStart"/>
            <w:r w:rsidRPr="0069425C">
              <w:rPr>
                <w:color w:val="auto"/>
              </w:rPr>
              <w:t>автореф</w:t>
            </w:r>
            <w:proofErr w:type="spellEnd"/>
            <w:r w:rsidRPr="0069425C">
              <w:rPr>
                <w:color w:val="auto"/>
              </w:rPr>
              <w:t xml:space="preserve">. </w:t>
            </w:r>
            <w:proofErr w:type="spellStart"/>
            <w:r w:rsidRPr="0069425C">
              <w:rPr>
                <w:color w:val="auto"/>
              </w:rPr>
              <w:t>дис</w:t>
            </w:r>
            <w:proofErr w:type="spellEnd"/>
            <w:r w:rsidRPr="0069425C">
              <w:rPr>
                <w:color w:val="auto"/>
              </w:rPr>
              <w:t xml:space="preserve">. ... канд. </w:t>
            </w:r>
            <w:proofErr w:type="spellStart"/>
            <w:r w:rsidRPr="0069425C">
              <w:rPr>
                <w:color w:val="auto"/>
              </w:rPr>
              <w:t>техн</w:t>
            </w:r>
            <w:proofErr w:type="spellEnd"/>
            <w:r w:rsidRPr="0069425C">
              <w:rPr>
                <w:color w:val="auto"/>
              </w:rPr>
              <w:t>. наук : 25.00.10 / Д. Н. М</w:t>
            </w:r>
            <w:r w:rsidRPr="0069425C">
              <w:rPr>
                <w:color w:val="auto"/>
              </w:rPr>
              <w:t>я</w:t>
            </w:r>
            <w:r w:rsidRPr="0069425C">
              <w:rPr>
                <w:color w:val="auto"/>
              </w:rPr>
              <w:t>соедов. - Москва, 2017. - 24 с.</w:t>
            </w:r>
            <w:proofErr w:type="gramStart"/>
            <w:r w:rsidRPr="0069425C">
              <w:rPr>
                <w:color w:val="auto"/>
              </w:rPr>
              <w:t xml:space="preserve"> :</w:t>
            </w:r>
            <w:proofErr w:type="gramEnd"/>
            <w:r w:rsidRPr="0069425C">
              <w:rPr>
                <w:color w:val="auto"/>
              </w:rPr>
              <w:t xml:space="preserve"> ил. - </w:t>
            </w:r>
            <w:proofErr w:type="spellStart"/>
            <w:r w:rsidRPr="0069425C">
              <w:rPr>
                <w:color w:val="auto"/>
              </w:rPr>
              <w:t>Библиогр</w:t>
            </w:r>
            <w:proofErr w:type="spellEnd"/>
            <w:r w:rsidRPr="0069425C">
              <w:rPr>
                <w:color w:val="auto"/>
              </w:rPr>
              <w:t>.: с. 24 (3, 6 назв.).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931B3" w:rsidRDefault="00E931B3" w:rsidP="00E931B3">
            <w:pPr>
              <w:pStyle w:val="1"/>
              <w:tabs>
                <w:tab w:val="left" w:pos="485"/>
              </w:tabs>
              <w:ind w:firstLine="352"/>
              <w:jc w:val="both"/>
            </w:pPr>
          </w:p>
          <w:p w:rsidR="00E931B3" w:rsidRDefault="00E931B3" w:rsidP="00BE70F2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E931B3" w:rsidRPr="009071B3" w:rsidRDefault="00E931B3" w:rsidP="00E931B3">
            <w:pPr>
              <w:tabs>
                <w:tab w:val="left" w:pos="485"/>
              </w:tabs>
              <w:ind w:firstLine="352"/>
              <w:jc w:val="both"/>
              <w:rPr>
                <w:b/>
                <w:bCs/>
                <w:color w:val="auto"/>
              </w:rPr>
            </w:pPr>
          </w:p>
        </w:tc>
      </w:tr>
      <w:tr w:rsidR="00E931B3" w:rsidRPr="00BF754E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423DB6" w:rsidRDefault="00E931B3" w:rsidP="00AD6222">
            <w:pPr>
              <w:jc w:val="center"/>
              <w:rPr>
                <w:color w:val="auto"/>
                <w:lang w:val="en-US"/>
              </w:rPr>
            </w:pPr>
            <w:r w:rsidRPr="00423DB6">
              <w:rPr>
                <w:color w:val="auto"/>
              </w:rPr>
              <w:t>Б</w:t>
            </w:r>
            <w:r w:rsidRPr="00423DB6">
              <w:rPr>
                <w:color w:val="auto"/>
                <w:lang w:val="en-US"/>
              </w:rPr>
              <w:t>20567</w:t>
            </w:r>
          </w:p>
        </w:tc>
        <w:tc>
          <w:tcPr>
            <w:tcW w:w="4344" w:type="pct"/>
          </w:tcPr>
          <w:p w:rsidR="00E931B3" w:rsidRPr="00BF754E" w:rsidRDefault="00E931B3" w:rsidP="002E438F">
            <w:pPr>
              <w:jc w:val="both"/>
              <w:rPr>
                <w:b/>
                <w:color w:val="auto"/>
                <w:lang w:val="en-US"/>
              </w:rPr>
            </w:pPr>
            <w:r w:rsidRPr="00423DB6">
              <w:rPr>
                <w:b/>
                <w:color w:val="auto"/>
                <w:lang w:val="en-US"/>
              </w:rPr>
              <w:t>Japan.</w:t>
            </w:r>
            <w:r>
              <w:rPr>
                <w:b/>
                <w:color w:val="auto"/>
                <w:lang w:val="en-US"/>
              </w:rPr>
              <w:t xml:space="preserve">  </w:t>
            </w:r>
          </w:p>
          <w:p w:rsidR="00E931B3" w:rsidRPr="00423DB6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423DB6">
              <w:rPr>
                <w:b/>
                <w:bCs/>
                <w:color w:val="auto"/>
                <w:lang w:val="en-US"/>
              </w:rPr>
              <w:t>Geological map of Japan</w:t>
            </w:r>
            <w:r w:rsidRPr="00423DB6">
              <w:rPr>
                <w:color w:val="auto"/>
                <w:lang w:val="en-US"/>
              </w:rPr>
              <w:t xml:space="preserve"> / Geol. survey of Japan (GSJ), Nat. Inst. of Advanced </w:t>
            </w:r>
            <w:proofErr w:type="spellStart"/>
            <w:r w:rsidRPr="00423DB6">
              <w:rPr>
                <w:color w:val="auto"/>
                <w:lang w:val="en-US"/>
              </w:rPr>
              <w:t>I</w:t>
            </w:r>
            <w:r w:rsidRPr="00423DB6">
              <w:rPr>
                <w:color w:val="auto"/>
                <w:lang w:val="en-US"/>
              </w:rPr>
              <w:t>n</w:t>
            </w:r>
            <w:r w:rsidRPr="00423DB6">
              <w:rPr>
                <w:color w:val="auto"/>
                <w:lang w:val="en-US"/>
              </w:rPr>
              <w:t>dustr</w:t>
            </w:r>
            <w:proofErr w:type="spellEnd"/>
            <w:r w:rsidRPr="00423DB6">
              <w:rPr>
                <w:color w:val="auto"/>
                <w:lang w:val="en-US"/>
              </w:rPr>
              <w:t xml:space="preserve">. Sci. and Technology (AIST). - 1:50,000. - </w:t>
            </w:r>
            <w:proofErr w:type="gramStart"/>
            <w:r w:rsidRPr="00423DB6">
              <w:rPr>
                <w:color w:val="auto"/>
                <w:lang w:val="en-US"/>
              </w:rPr>
              <w:t>Tsukuba :</w:t>
            </w:r>
            <w:proofErr w:type="gramEnd"/>
            <w:r w:rsidRPr="00423DB6">
              <w:rPr>
                <w:color w:val="auto"/>
                <w:lang w:val="en-US"/>
              </w:rPr>
              <w:t xml:space="preserve"> GSJ, AIST, 2017. -  (Quadrangle s</w:t>
            </w:r>
            <w:r w:rsidRPr="00423DB6">
              <w:rPr>
                <w:color w:val="auto"/>
                <w:lang w:val="en-US"/>
              </w:rPr>
              <w:t>e</w:t>
            </w:r>
            <w:r w:rsidRPr="00423DB6">
              <w:rPr>
                <w:color w:val="auto"/>
                <w:lang w:val="en-US"/>
              </w:rPr>
              <w:t xml:space="preserve">ries). </w:t>
            </w:r>
          </w:p>
          <w:p w:rsidR="00E931B3" w:rsidRPr="00423DB6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</w:p>
          <w:p w:rsidR="00E931B3" w:rsidRPr="0068247C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124325">
              <w:rPr>
                <w:b/>
                <w:color w:val="auto"/>
                <w:lang w:val="en-US"/>
              </w:rPr>
              <w:t xml:space="preserve">NI-53-9-2 Kyoto (11), N </w:t>
            </w:r>
            <w:proofErr w:type="gramStart"/>
            <w:r w:rsidRPr="00124325">
              <w:rPr>
                <w:b/>
                <w:color w:val="auto"/>
                <w:lang w:val="en-US"/>
              </w:rPr>
              <w:t>79 :</w:t>
            </w:r>
            <w:proofErr w:type="gramEnd"/>
            <w:r w:rsidRPr="00124325">
              <w:rPr>
                <w:b/>
                <w:color w:val="auto"/>
                <w:lang w:val="en-US"/>
              </w:rPr>
              <w:t xml:space="preserve"> Toba</w:t>
            </w:r>
            <w:r w:rsidRPr="00124325">
              <w:rPr>
                <w:color w:val="auto"/>
                <w:lang w:val="en-US"/>
              </w:rPr>
              <w:t xml:space="preserve"> / </w:t>
            </w:r>
            <w:proofErr w:type="spellStart"/>
            <w:r w:rsidRPr="00124325">
              <w:rPr>
                <w:color w:val="auto"/>
                <w:lang w:val="en-US"/>
              </w:rPr>
              <w:t>T.Uchino</w:t>
            </w:r>
            <w:proofErr w:type="spellEnd"/>
            <w:r w:rsidRPr="00124325">
              <w:rPr>
                <w:color w:val="auto"/>
                <w:lang w:val="en-US"/>
              </w:rPr>
              <w:t xml:space="preserve">, </w:t>
            </w:r>
            <w:proofErr w:type="spellStart"/>
            <w:r w:rsidRPr="00124325">
              <w:rPr>
                <w:color w:val="auto"/>
                <w:lang w:val="en-US"/>
              </w:rPr>
              <w:t>S.Nakae</w:t>
            </w:r>
            <w:proofErr w:type="spellEnd"/>
            <w:r w:rsidRPr="00124325">
              <w:rPr>
                <w:color w:val="auto"/>
                <w:lang w:val="en-US"/>
              </w:rPr>
              <w:t xml:space="preserve">, </w:t>
            </w:r>
            <w:proofErr w:type="spellStart"/>
            <w:r w:rsidRPr="00124325">
              <w:rPr>
                <w:color w:val="auto"/>
                <w:lang w:val="en-US"/>
              </w:rPr>
              <w:t>R.Nakashima</w:t>
            </w:r>
            <w:proofErr w:type="spellEnd"/>
            <w:r w:rsidRPr="00124325">
              <w:rPr>
                <w:color w:val="auto"/>
                <w:lang w:val="en-US"/>
              </w:rPr>
              <w:t xml:space="preserve">. - 1 </w:t>
            </w:r>
            <w:r w:rsidRPr="00124325">
              <w:rPr>
                <w:color w:val="auto"/>
              </w:rPr>
              <w:t>к</w:t>
            </w:r>
            <w:r w:rsidRPr="00124325">
              <w:rPr>
                <w:color w:val="auto"/>
                <w:lang w:val="en-US"/>
              </w:rPr>
              <w:t xml:space="preserve">. (1 </w:t>
            </w:r>
            <w:r w:rsidRPr="00124325">
              <w:rPr>
                <w:color w:val="auto"/>
              </w:rPr>
              <w:t>л</w:t>
            </w:r>
            <w:r w:rsidRPr="00124325">
              <w:rPr>
                <w:color w:val="auto"/>
                <w:lang w:val="en-US"/>
              </w:rPr>
              <w:t>.</w:t>
            </w:r>
            <w:proofErr w:type="gramStart"/>
            <w:r w:rsidRPr="00124325">
              <w:rPr>
                <w:color w:val="auto"/>
                <w:lang w:val="en-US"/>
              </w:rPr>
              <w:t>) :</w:t>
            </w:r>
            <w:proofErr w:type="gramEnd"/>
            <w:r w:rsidRPr="00124325">
              <w:rPr>
                <w:color w:val="auto"/>
                <w:lang w:val="en-US"/>
              </w:rPr>
              <w:t xml:space="preserve"> </w:t>
            </w:r>
            <w:proofErr w:type="spellStart"/>
            <w:r w:rsidRPr="00124325">
              <w:rPr>
                <w:color w:val="auto"/>
              </w:rPr>
              <w:t>цв</w:t>
            </w:r>
            <w:proofErr w:type="spellEnd"/>
            <w:r w:rsidRPr="00124325">
              <w:rPr>
                <w:color w:val="auto"/>
                <w:lang w:val="en-US"/>
              </w:rPr>
              <w:t xml:space="preserve">., </w:t>
            </w:r>
            <w:r w:rsidRPr="00124325">
              <w:rPr>
                <w:color w:val="auto"/>
              </w:rPr>
              <w:t>разрезы</w:t>
            </w:r>
            <w:r w:rsidRPr="00124325">
              <w:rPr>
                <w:color w:val="auto"/>
                <w:lang w:val="en-US"/>
              </w:rPr>
              <w:t xml:space="preserve">, </w:t>
            </w:r>
            <w:r w:rsidRPr="00124325">
              <w:rPr>
                <w:color w:val="auto"/>
              </w:rPr>
              <w:t>ил</w:t>
            </w:r>
            <w:r w:rsidRPr="00124325">
              <w:rPr>
                <w:color w:val="auto"/>
                <w:lang w:val="en-US"/>
              </w:rPr>
              <w:t xml:space="preserve">. - </w:t>
            </w:r>
            <w:proofErr w:type="spellStart"/>
            <w:r w:rsidRPr="00124325">
              <w:rPr>
                <w:color w:val="auto"/>
              </w:rPr>
              <w:t>П</w:t>
            </w:r>
            <w:r w:rsidRPr="00124325">
              <w:rPr>
                <w:color w:val="auto"/>
              </w:rPr>
              <w:t>а</w:t>
            </w:r>
            <w:r w:rsidRPr="00124325">
              <w:rPr>
                <w:color w:val="auto"/>
              </w:rPr>
              <w:t>рал</w:t>
            </w:r>
            <w:proofErr w:type="spellEnd"/>
            <w:r w:rsidRPr="00124325">
              <w:rPr>
                <w:color w:val="auto"/>
                <w:lang w:val="en-US"/>
              </w:rPr>
              <w:t xml:space="preserve">. </w:t>
            </w:r>
            <w:proofErr w:type="spellStart"/>
            <w:r w:rsidRPr="00124325">
              <w:rPr>
                <w:color w:val="auto"/>
              </w:rPr>
              <w:t>яп</w:t>
            </w:r>
            <w:proofErr w:type="spellEnd"/>
            <w:r w:rsidRPr="00124325">
              <w:rPr>
                <w:color w:val="auto"/>
                <w:lang w:val="en-US"/>
              </w:rPr>
              <w:t xml:space="preserve">, </w:t>
            </w:r>
            <w:proofErr w:type="spellStart"/>
            <w:r w:rsidRPr="00124325">
              <w:rPr>
                <w:color w:val="auto"/>
              </w:rPr>
              <w:t>англ</w:t>
            </w:r>
            <w:proofErr w:type="spellEnd"/>
            <w:r w:rsidRPr="00124325">
              <w:rPr>
                <w:color w:val="auto"/>
                <w:lang w:val="en-US"/>
              </w:rPr>
              <w:t>.</w:t>
            </w:r>
          </w:p>
          <w:p w:rsidR="00E931B3" w:rsidRPr="00BF754E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68247C">
              <w:rPr>
                <w:b/>
                <w:color w:val="auto"/>
                <w:lang w:val="en-US"/>
              </w:rPr>
              <w:t xml:space="preserve">Geology of the Toba </w:t>
            </w:r>
            <w:proofErr w:type="gramStart"/>
            <w:r w:rsidRPr="0068247C">
              <w:rPr>
                <w:b/>
                <w:color w:val="auto"/>
                <w:lang w:val="en-US"/>
              </w:rPr>
              <w:t>district</w:t>
            </w:r>
            <w:r w:rsidRPr="0068247C">
              <w:rPr>
                <w:color w:val="auto"/>
                <w:lang w:val="en-US"/>
              </w:rPr>
              <w:t xml:space="preserve"> :</w:t>
            </w:r>
            <w:proofErr w:type="gramEnd"/>
            <w:r w:rsidRPr="0068247C">
              <w:rPr>
                <w:color w:val="auto"/>
                <w:lang w:val="en-US"/>
              </w:rPr>
              <w:t xml:space="preserve"> [explanatory note] / T. Uchino, S. </w:t>
            </w:r>
            <w:proofErr w:type="spellStart"/>
            <w:r w:rsidRPr="0068247C">
              <w:rPr>
                <w:color w:val="auto"/>
                <w:lang w:val="en-US"/>
              </w:rPr>
              <w:t>Nakae</w:t>
            </w:r>
            <w:proofErr w:type="spellEnd"/>
            <w:r w:rsidRPr="0068247C">
              <w:rPr>
                <w:color w:val="auto"/>
                <w:lang w:val="en-US"/>
              </w:rPr>
              <w:t>, R. Nakashima. - VIII, 141 c</w:t>
            </w:r>
            <w:proofErr w:type="gramStart"/>
            <w:r w:rsidRPr="0068247C">
              <w:rPr>
                <w:color w:val="auto"/>
                <w:lang w:val="en-US"/>
              </w:rPr>
              <w:t>. :</w:t>
            </w:r>
            <w:proofErr w:type="gramEnd"/>
            <w:r w:rsidRPr="0068247C">
              <w:rPr>
                <w:color w:val="auto"/>
                <w:lang w:val="en-US"/>
              </w:rPr>
              <w:t xml:space="preserve"> </w:t>
            </w:r>
            <w:r w:rsidRPr="0068247C">
              <w:rPr>
                <w:color w:val="auto"/>
              </w:rPr>
              <w:t>ил</w:t>
            </w:r>
            <w:r w:rsidRPr="0068247C">
              <w:rPr>
                <w:color w:val="auto"/>
                <w:lang w:val="en-US"/>
              </w:rPr>
              <w:t xml:space="preserve">., </w:t>
            </w:r>
            <w:proofErr w:type="spellStart"/>
            <w:r w:rsidRPr="0068247C">
              <w:rPr>
                <w:color w:val="auto"/>
              </w:rPr>
              <w:t>табл</w:t>
            </w:r>
            <w:proofErr w:type="spellEnd"/>
            <w:r w:rsidRPr="0068247C">
              <w:rPr>
                <w:color w:val="auto"/>
                <w:lang w:val="en-US"/>
              </w:rPr>
              <w:t xml:space="preserve">. - </w:t>
            </w:r>
            <w:r w:rsidRPr="0068247C">
              <w:rPr>
                <w:color w:val="auto"/>
              </w:rPr>
              <w:t>Текст</w:t>
            </w:r>
            <w:r w:rsidRPr="0068247C">
              <w:rPr>
                <w:color w:val="auto"/>
                <w:lang w:val="en-US"/>
              </w:rPr>
              <w:t xml:space="preserve"> </w:t>
            </w:r>
            <w:proofErr w:type="spellStart"/>
            <w:r w:rsidRPr="0068247C">
              <w:rPr>
                <w:color w:val="auto"/>
              </w:rPr>
              <w:t>яп</w:t>
            </w:r>
            <w:proofErr w:type="spellEnd"/>
            <w:r w:rsidRPr="0068247C">
              <w:rPr>
                <w:color w:val="auto"/>
                <w:lang w:val="en-US"/>
              </w:rPr>
              <w:t xml:space="preserve">. - </w:t>
            </w:r>
            <w:r w:rsidRPr="0068247C">
              <w:rPr>
                <w:color w:val="auto"/>
              </w:rPr>
              <w:t>Рез</w:t>
            </w:r>
            <w:r w:rsidRPr="0068247C">
              <w:rPr>
                <w:color w:val="auto"/>
                <w:lang w:val="en-US"/>
              </w:rPr>
              <w:t xml:space="preserve">. </w:t>
            </w:r>
            <w:proofErr w:type="spellStart"/>
            <w:r w:rsidRPr="0068247C">
              <w:rPr>
                <w:color w:val="auto"/>
              </w:rPr>
              <w:t>англ</w:t>
            </w:r>
            <w:proofErr w:type="spellEnd"/>
            <w:r w:rsidRPr="0068247C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68247C">
              <w:rPr>
                <w:color w:val="auto"/>
              </w:rPr>
              <w:t>Би</w:t>
            </w:r>
            <w:r w:rsidRPr="0068247C">
              <w:rPr>
                <w:color w:val="auto"/>
              </w:rPr>
              <w:t>б</w:t>
            </w:r>
            <w:r w:rsidRPr="0068247C">
              <w:rPr>
                <w:color w:val="auto"/>
              </w:rPr>
              <w:t>лиогр</w:t>
            </w:r>
            <w:proofErr w:type="spellEnd"/>
            <w:r w:rsidRPr="0068247C">
              <w:rPr>
                <w:color w:val="auto"/>
                <w:lang w:val="en-US"/>
              </w:rPr>
              <w:t>.:</w:t>
            </w:r>
            <w:proofErr w:type="gramEnd"/>
            <w:r w:rsidRPr="0068247C">
              <w:rPr>
                <w:color w:val="auto"/>
                <w:lang w:val="en-US"/>
              </w:rPr>
              <w:t xml:space="preserve"> </w:t>
            </w:r>
            <w:r w:rsidRPr="0068247C">
              <w:rPr>
                <w:color w:val="auto"/>
              </w:rPr>
              <w:t>с</w:t>
            </w:r>
            <w:r w:rsidRPr="0068247C">
              <w:rPr>
                <w:color w:val="auto"/>
                <w:lang w:val="en-US"/>
              </w:rPr>
              <w:t>. 130-134.</w:t>
            </w:r>
          </w:p>
          <w:p w:rsidR="00E931B3" w:rsidRPr="00BF754E" w:rsidRDefault="00E931B3" w:rsidP="002E438F">
            <w:pPr>
              <w:ind w:firstLine="352"/>
              <w:jc w:val="both"/>
              <w:rPr>
                <w:b/>
                <w:color w:val="auto"/>
                <w:lang w:val="en-US"/>
              </w:rPr>
            </w:pPr>
          </w:p>
          <w:p w:rsidR="00E931B3" w:rsidRPr="00BF754E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124325">
              <w:rPr>
                <w:b/>
                <w:color w:val="auto"/>
                <w:lang w:val="en-US"/>
              </w:rPr>
              <w:t>NJ</w:t>
            </w:r>
            <w:r w:rsidRPr="00BF754E">
              <w:rPr>
                <w:b/>
                <w:color w:val="auto"/>
                <w:lang w:val="en-US"/>
              </w:rPr>
              <w:t xml:space="preserve">-53-5-6·7 </w:t>
            </w:r>
            <w:r w:rsidRPr="00124325">
              <w:rPr>
                <w:b/>
                <w:color w:val="auto"/>
                <w:lang w:val="en-US"/>
              </w:rPr>
              <w:t>Kanazawa</w:t>
            </w:r>
            <w:r w:rsidRPr="00BF754E">
              <w:rPr>
                <w:b/>
                <w:color w:val="auto"/>
                <w:lang w:val="en-US"/>
              </w:rPr>
              <w:t xml:space="preserve"> (10), </w:t>
            </w:r>
            <w:r w:rsidRPr="00124325">
              <w:rPr>
                <w:b/>
                <w:color w:val="auto"/>
                <w:lang w:val="en-US"/>
              </w:rPr>
              <w:t>N</w:t>
            </w:r>
            <w:r w:rsidRPr="00BF754E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BF754E">
              <w:rPr>
                <w:b/>
                <w:color w:val="auto"/>
                <w:lang w:val="en-US"/>
              </w:rPr>
              <w:t>18 :</w:t>
            </w:r>
            <w:proofErr w:type="gramEnd"/>
            <w:r w:rsidRPr="00BF754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124325">
              <w:rPr>
                <w:b/>
                <w:color w:val="auto"/>
                <w:lang w:val="en-US"/>
              </w:rPr>
              <w:t>Tomari</w:t>
            </w:r>
            <w:proofErr w:type="spellEnd"/>
            <w:r w:rsidRPr="00BF754E">
              <w:rPr>
                <w:color w:val="auto"/>
                <w:lang w:val="en-US"/>
              </w:rPr>
              <w:t xml:space="preserve"> / </w:t>
            </w:r>
            <w:proofErr w:type="spellStart"/>
            <w:r w:rsidRPr="00124325">
              <w:rPr>
                <w:color w:val="auto"/>
                <w:lang w:val="en-US"/>
              </w:rPr>
              <w:t>M</w:t>
            </w:r>
            <w:r w:rsidRPr="00BF754E">
              <w:rPr>
                <w:color w:val="auto"/>
                <w:lang w:val="en-US"/>
              </w:rPr>
              <w:t>.</w:t>
            </w:r>
            <w:r w:rsidRPr="00124325">
              <w:rPr>
                <w:color w:val="auto"/>
                <w:lang w:val="en-US"/>
              </w:rPr>
              <w:t>Takeuchi</w:t>
            </w:r>
            <w:proofErr w:type="spellEnd"/>
            <w:r w:rsidRPr="00BF754E">
              <w:rPr>
                <w:color w:val="auto"/>
                <w:lang w:val="en-US"/>
              </w:rPr>
              <w:t xml:space="preserve"> [</w:t>
            </w:r>
            <w:r w:rsidRPr="00124325">
              <w:rPr>
                <w:color w:val="auto"/>
                <w:lang w:val="en-US"/>
              </w:rPr>
              <w:t>et</w:t>
            </w:r>
            <w:r w:rsidRPr="00BF754E">
              <w:rPr>
                <w:color w:val="auto"/>
                <w:lang w:val="en-US"/>
              </w:rPr>
              <w:t xml:space="preserve"> </w:t>
            </w:r>
            <w:r w:rsidRPr="00124325">
              <w:rPr>
                <w:color w:val="auto"/>
                <w:lang w:val="en-US"/>
              </w:rPr>
              <w:t>al</w:t>
            </w:r>
            <w:r w:rsidRPr="00BF754E">
              <w:rPr>
                <w:color w:val="auto"/>
                <w:lang w:val="en-US"/>
              </w:rPr>
              <w:t xml:space="preserve">.]. - 1 </w:t>
            </w:r>
            <w:r w:rsidRPr="00124325">
              <w:rPr>
                <w:color w:val="auto"/>
              </w:rPr>
              <w:t>к</w:t>
            </w:r>
            <w:r w:rsidRPr="00BF754E">
              <w:rPr>
                <w:color w:val="auto"/>
                <w:lang w:val="en-US"/>
              </w:rPr>
              <w:t xml:space="preserve">. (1 </w:t>
            </w:r>
            <w:r w:rsidRPr="00124325">
              <w:rPr>
                <w:color w:val="auto"/>
              </w:rPr>
              <w:t>л</w:t>
            </w:r>
            <w:r w:rsidRPr="00BF754E">
              <w:rPr>
                <w:color w:val="auto"/>
                <w:lang w:val="en-US"/>
              </w:rPr>
              <w:t>.</w:t>
            </w:r>
            <w:proofErr w:type="gramStart"/>
            <w:r w:rsidRPr="00BF754E">
              <w:rPr>
                <w:color w:val="auto"/>
                <w:lang w:val="en-US"/>
              </w:rPr>
              <w:t>) :</w:t>
            </w:r>
            <w:proofErr w:type="gramEnd"/>
            <w:r w:rsidRPr="00BF754E">
              <w:rPr>
                <w:color w:val="auto"/>
                <w:lang w:val="en-US"/>
              </w:rPr>
              <w:t xml:space="preserve"> </w:t>
            </w:r>
            <w:proofErr w:type="spellStart"/>
            <w:r w:rsidRPr="00124325">
              <w:rPr>
                <w:color w:val="auto"/>
              </w:rPr>
              <w:t>цв</w:t>
            </w:r>
            <w:proofErr w:type="spellEnd"/>
            <w:r w:rsidRPr="00BF754E">
              <w:rPr>
                <w:color w:val="auto"/>
                <w:lang w:val="en-US"/>
              </w:rPr>
              <w:t xml:space="preserve">., </w:t>
            </w:r>
            <w:r w:rsidRPr="00124325">
              <w:rPr>
                <w:color w:val="auto"/>
              </w:rPr>
              <w:t>ра</w:t>
            </w:r>
            <w:r w:rsidRPr="00124325">
              <w:rPr>
                <w:color w:val="auto"/>
              </w:rPr>
              <w:t>з</w:t>
            </w:r>
            <w:r w:rsidRPr="00124325">
              <w:rPr>
                <w:color w:val="auto"/>
              </w:rPr>
              <w:t>резы</w:t>
            </w:r>
            <w:r w:rsidRPr="00BF754E">
              <w:rPr>
                <w:color w:val="auto"/>
                <w:lang w:val="en-US"/>
              </w:rPr>
              <w:t xml:space="preserve">. - </w:t>
            </w:r>
            <w:proofErr w:type="spellStart"/>
            <w:r w:rsidRPr="00124325">
              <w:rPr>
                <w:color w:val="auto"/>
              </w:rPr>
              <w:t>Парал</w:t>
            </w:r>
            <w:proofErr w:type="spellEnd"/>
            <w:r w:rsidRPr="00BF754E">
              <w:rPr>
                <w:color w:val="auto"/>
                <w:lang w:val="en-US"/>
              </w:rPr>
              <w:t xml:space="preserve">. </w:t>
            </w:r>
            <w:proofErr w:type="spellStart"/>
            <w:r w:rsidRPr="00124325">
              <w:rPr>
                <w:color w:val="auto"/>
              </w:rPr>
              <w:t>яп</w:t>
            </w:r>
            <w:proofErr w:type="spellEnd"/>
            <w:r w:rsidRPr="00BF754E">
              <w:rPr>
                <w:color w:val="auto"/>
                <w:lang w:val="en-US"/>
              </w:rPr>
              <w:t xml:space="preserve">, </w:t>
            </w:r>
            <w:proofErr w:type="spellStart"/>
            <w:r w:rsidRPr="00124325">
              <w:rPr>
                <w:color w:val="auto"/>
              </w:rPr>
              <w:t>англ</w:t>
            </w:r>
            <w:proofErr w:type="spellEnd"/>
            <w:r w:rsidRPr="00BF754E">
              <w:rPr>
                <w:color w:val="auto"/>
                <w:lang w:val="en-US"/>
              </w:rPr>
              <w:t>.</w:t>
            </w:r>
          </w:p>
          <w:p w:rsidR="00E931B3" w:rsidRPr="00830070" w:rsidRDefault="00E931B3" w:rsidP="002E438F">
            <w:pPr>
              <w:ind w:firstLine="352"/>
              <w:jc w:val="both"/>
              <w:rPr>
                <w:color w:val="auto"/>
                <w:lang w:val="en-US"/>
              </w:rPr>
            </w:pPr>
            <w:r w:rsidRPr="00124325">
              <w:rPr>
                <w:b/>
                <w:bCs/>
                <w:color w:val="auto"/>
                <w:lang w:val="en-US"/>
              </w:rPr>
              <w:t xml:space="preserve">Geology of the </w:t>
            </w:r>
            <w:proofErr w:type="spellStart"/>
            <w:r w:rsidRPr="00124325">
              <w:rPr>
                <w:b/>
                <w:bCs/>
                <w:color w:val="auto"/>
                <w:lang w:val="en-US"/>
              </w:rPr>
              <w:t>Tomari</w:t>
            </w:r>
            <w:proofErr w:type="spellEnd"/>
            <w:r w:rsidRPr="00124325">
              <w:rPr>
                <w:b/>
                <w:bCs/>
                <w:color w:val="auto"/>
                <w:lang w:val="en-US"/>
              </w:rPr>
              <w:t xml:space="preserve"> </w:t>
            </w:r>
            <w:proofErr w:type="gramStart"/>
            <w:r w:rsidRPr="00124325">
              <w:rPr>
                <w:b/>
                <w:bCs/>
                <w:color w:val="auto"/>
                <w:lang w:val="en-US"/>
              </w:rPr>
              <w:t>district</w:t>
            </w:r>
            <w:r w:rsidRPr="00124325">
              <w:rPr>
                <w:color w:val="auto"/>
                <w:lang w:val="en-US"/>
              </w:rPr>
              <w:t xml:space="preserve"> :</w:t>
            </w:r>
            <w:proofErr w:type="gramEnd"/>
            <w:r w:rsidRPr="00124325">
              <w:rPr>
                <w:color w:val="auto"/>
                <w:lang w:val="en-US"/>
              </w:rPr>
              <w:t xml:space="preserve"> [explanatory note] / M. Takeuchi [et al.]. - VIII, 121 c</w:t>
            </w:r>
            <w:proofErr w:type="gramStart"/>
            <w:r w:rsidRPr="00124325">
              <w:rPr>
                <w:color w:val="auto"/>
                <w:lang w:val="en-US"/>
              </w:rPr>
              <w:t>. :</w:t>
            </w:r>
            <w:proofErr w:type="gramEnd"/>
            <w:r w:rsidRPr="00124325">
              <w:rPr>
                <w:color w:val="auto"/>
                <w:lang w:val="en-US"/>
              </w:rPr>
              <w:t xml:space="preserve"> </w:t>
            </w:r>
            <w:r w:rsidRPr="00124325">
              <w:rPr>
                <w:color w:val="auto"/>
              </w:rPr>
              <w:t>ил</w:t>
            </w:r>
            <w:r w:rsidRPr="00124325">
              <w:rPr>
                <w:color w:val="auto"/>
                <w:lang w:val="en-US"/>
              </w:rPr>
              <w:t xml:space="preserve">., </w:t>
            </w:r>
            <w:proofErr w:type="spellStart"/>
            <w:r w:rsidRPr="00124325">
              <w:rPr>
                <w:color w:val="auto"/>
              </w:rPr>
              <w:t>табл</w:t>
            </w:r>
            <w:proofErr w:type="spellEnd"/>
            <w:r w:rsidRPr="00124325">
              <w:rPr>
                <w:color w:val="auto"/>
                <w:lang w:val="en-US"/>
              </w:rPr>
              <w:t xml:space="preserve">. - </w:t>
            </w:r>
            <w:r w:rsidRPr="00124325">
              <w:rPr>
                <w:color w:val="auto"/>
              </w:rPr>
              <w:t>Текст</w:t>
            </w:r>
            <w:r w:rsidRPr="00124325">
              <w:rPr>
                <w:color w:val="auto"/>
                <w:lang w:val="en-US"/>
              </w:rPr>
              <w:t xml:space="preserve"> </w:t>
            </w:r>
            <w:proofErr w:type="spellStart"/>
            <w:r w:rsidRPr="00124325">
              <w:rPr>
                <w:color w:val="auto"/>
              </w:rPr>
              <w:t>яп</w:t>
            </w:r>
            <w:proofErr w:type="spellEnd"/>
            <w:r w:rsidRPr="00124325">
              <w:rPr>
                <w:color w:val="auto"/>
                <w:lang w:val="en-US"/>
              </w:rPr>
              <w:t xml:space="preserve">. - </w:t>
            </w:r>
            <w:r w:rsidRPr="00124325">
              <w:rPr>
                <w:color w:val="auto"/>
              </w:rPr>
              <w:t>Рез</w:t>
            </w:r>
            <w:r w:rsidRPr="00124325">
              <w:rPr>
                <w:color w:val="auto"/>
                <w:lang w:val="en-US"/>
              </w:rPr>
              <w:t xml:space="preserve">. </w:t>
            </w:r>
            <w:proofErr w:type="spellStart"/>
            <w:r w:rsidRPr="00124325">
              <w:rPr>
                <w:color w:val="auto"/>
              </w:rPr>
              <w:t>англ</w:t>
            </w:r>
            <w:proofErr w:type="spellEnd"/>
            <w:r w:rsidRPr="00124325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124325">
              <w:rPr>
                <w:color w:val="auto"/>
              </w:rPr>
              <w:t>Би</w:t>
            </w:r>
            <w:r w:rsidRPr="00124325">
              <w:rPr>
                <w:color w:val="auto"/>
              </w:rPr>
              <w:t>б</w:t>
            </w:r>
            <w:r w:rsidRPr="00124325">
              <w:rPr>
                <w:color w:val="auto"/>
              </w:rPr>
              <w:t>лиогр</w:t>
            </w:r>
            <w:proofErr w:type="spellEnd"/>
            <w:r w:rsidRPr="00124325">
              <w:rPr>
                <w:color w:val="auto"/>
                <w:lang w:val="en-US"/>
              </w:rPr>
              <w:t>.:</w:t>
            </w:r>
            <w:proofErr w:type="gramEnd"/>
            <w:r w:rsidRPr="00124325">
              <w:rPr>
                <w:color w:val="auto"/>
                <w:lang w:val="en-US"/>
              </w:rPr>
              <w:t xml:space="preserve"> </w:t>
            </w:r>
            <w:r w:rsidRPr="00124325">
              <w:rPr>
                <w:color w:val="auto"/>
              </w:rPr>
              <w:t>с</w:t>
            </w:r>
            <w:r w:rsidRPr="00124325">
              <w:rPr>
                <w:color w:val="auto"/>
                <w:lang w:val="en-US"/>
              </w:rPr>
              <w:t>. 107-115.</w:t>
            </w:r>
          </w:p>
        </w:tc>
      </w:tr>
      <w:tr w:rsidR="00E931B3" w:rsidTr="00E931B3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931B3" w:rsidRPr="00BF754E" w:rsidRDefault="00E931B3" w:rsidP="00E931B3">
            <w:pPr>
              <w:ind w:firstLine="352"/>
              <w:jc w:val="both"/>
              <w:rPr>
                <w:sz w:val="28"/>
                <w:szCs w:val="28"/>
                <w:lang w:val="en-US"/>
              </w:rPr>
            </w:pPr>
          </w:p>
          <w:p w:rsidR="00E931B3" w:rsidRPr="00702006" w:rsidRDefault="00E931B3" w:rsidP="00E931B3">
            <w:pPr>
              <w:ind w:firstLine="352"/>
              <w:jc w:val="center"/>
              <w:rPr>
                <w:b/>
                <w:color w:val="auto"/>
                <w:sz w:val="28"/>
                <w:szCs w:val="28"/>
              </w:rPr>
            </w:pPr>
            <w:r w:rsidRPr="00702006">
              <w:rPr>
                <w:b/>
                <w:color w:val="auto"/>
                <w:sz w:val="28"/>
                <w:szCs w:val="28"/>
              </w:rPr>
              <w:t>Периодические издания на электронных носителях информации</w:t>
            </w:r>
          </w:p>
          <w:p w:rsidR="00E931B3" w:rsidRPr="00EB023B" w:rsidRDefault="00E931B3" w:rsidP="00E931B3">
            <w:pPr>
              <w:ind w:firstLine="352"/>
              <w:jc w:val="both"/>
              <w:rPr>
                <w:b/>
                <w:bCs/>
                <w:color w:val="auto"/>
              </w:rPr>
            </w:pPr>
          </w:p>
        </w:tc>
      </w:tr>
      <w:tr w:rsidR="00E931B3" w:rsidRPr="00BC724F" w:rsidTr="00E931B3">
        <w:trPr>
          <w:trHeight w:val="329"/>
          <w:tblCellSpacing w:w="15" w:type="dxa"/>
        </w:trPr>
        <w:tc>
          <w:tcPr>
            <w:tcW w:w="180" w:type="pct"/>
          </w:tcPr>
          <w:p w:rsidR="00E931B3" w:rsidRDefault="00E931B3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18" w:type="pct"/>
          </w:tcPr>
          <w:p w:rsidR="00E931B3" w:rsidRPr="000B4FCC" w:rsidRDefault="00E931B3" w:rsidP="00AD6222">
            <w:pPr>
              <w:jc w:val="center"/>
              <w:rPr>
                <w:color w:val="auto"/>
              </w:rPr>
            </w:pPr>
            <w:r w:rsidRPr="000B4FCC">
              <w:rPr>
                <w:color w:val="auto"/>
                <w:lang w:val="en-US"/>
              </w:rPr>
              <w:t>H</w:t>
            </w:r>
            <w:r>
              <w:rPr>
                <w:color w:val="auto"/>
              </w:rPr>
              <w:t>200</w:t>
            </w:r>
          </w:p>
        </w:tc>
        <w:tc>
          <w:tcPr>
            <w:tcW w:w="4344" w:type="pct"/>
          </w:tcPr>
          <w:p w:rsidR="00E931B3" w:rsidRPr="000B4FCC" w:rsidRDefault="00E931B3" w:rsidP="002E438F">
            <w:pPr>
              <w:ind w:firstLine="352"/>
              <w:jc w:val="both"/>
              <w:rPr>
                <w:b/>
                <w:bCs/>
                <w:color w:val="auto"/>
              </w:rPr>
            </w:pPr>
            <w:r w:rsidRPr="000B4FCC">
              <w:rPr>
                <w:b/>
                <w:bCs/>
                <w:color w:val="auto"/>
                <w:lang w:val="en-US"/>
              </w:rPr>
              <w:t>Journals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of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the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Hungarian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Natural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History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/>
                <w:bCs/>
                <w:color w:val="auto"/>
                <w:lang w:val="en-US"/>
              </w:rPr>
              <w:t>Museum</w:t>
            </w:r>
            <w:r>
              <w:rPr>
                <w:b/>
                <w:bCs/>
                <w:color w:val="auto"/>
              </w:rPr>
              <w:t>. -</w:t>
            </w:r>
            <w:r w:rsidRPr="000B4FCC">
              <w:rPr>
                <w:b/>
                <w:bCs/>
                <w:color w:val="auto"/>
              </w:rPr>
              <w:t xml:space="preserve"> </w:t>
            </w:r>
            <w:r w:rsidRPr="000B4FCC">
              <w:rPr>
                <w:bCs/>
                <w:color w:val="auto"/>
              </w:rPr>
              <w:t>Электрон</w:t>
            </w:r>
            <w:proofErr w:type="gramStart"/>
            <w:r w:rsidRPr="000B4FCC">
              <w:rPr>
                <w:bCs/>
                <w:color w:val="auto"/>
              </w:rPr>
              <w:t>.</w:t>
            </w:r>
            <w:proofErr w:type="gramEnd"/>
            <w:r w:rsidRPr="000B4FCC">
              <w:rPr>
                <w:bCs/>
                <w:color w:val="auto"/>
              </w:rPr>
              <w:t xml:space="preserve"> </w:t>
            </w:r>
            <w:proofErr w:type="gramStart"/>
            <w:r w:rsidRPr="000B4FCC">
              <w:rPr>
                <w:bCs/>
                <w:color w:val="auto"/>
              </w:rPr>
              <w:t>т</w:t>
            </w:r>
            <w:proofErr w:type="gramEnd"/>
            <w:r w:rsidRPr="000B4FCC">
              <w:rPr>
                <w:bCs/>
                <w:color w:val="auto"/>
              </w:rPr>
              <w:t xml:space="preserve">екстовые и граф. дан. - </w:t>
            </w:r>
            <w:r w:rsidRPr="000B4FCC">
              <w:rPr>
                <w:bCs/>
                <w:color w:val="auto"/>
                <w:lang w:val="en-US"/>
              </w:rPr>
              <w:t>Budapest</w:t>
            </w:r>
            <w:r w:rsidRPr="000B4FCC">
              <w:rPr>
                <w:bCs/>
                <w:color w:val="auto"/>
              </w:rPr>
              <w:t>, 2016</w:t>
            </w:r>
            <w:r>
              <w:rPr>
                <w:bCs/>
                <w:color w:val="auto"/>
              </w:rPr>
              <w:t>-2017</w:t>
            </w:r>
            <w:r w:rsidRPr="000B4FCC">
              <w:rPr>
                <w:bCs/>
                <w:color w:val="auto"/>
              </w:rPr>
              <w:t>. - 1 электрон</w:t>
            </w:r>
            <w:proofErr w:type="gramStart"/>
            <w:r w:rsidRPr="000B4FCC">
              <w:rPr>
                <w:bCs/>
                <w:color w:val="auto"/>
              </w:rPr>
              <w:t>.</w:t>
            </w:r>
            <w:proofErr w:type="gramEnd"/>
            <w:r w:rsidRPr="000B4FCC">
              <w:rPr>
                <w:bCs/>
                <w:color w:val="auto"/>
              </w:rPr>
              <w:t xml:space="preserve"> </w:t>
            </w:r>
            <w:proofErr w:type="gramStart"/>
            <w:r w:rsidRPr="000B4FCC">
              <w:rPr>
                <w:bCs/>
                <w:color w:val="auto"/>
              </w:rPr>
              <w:t>о</w:t>
            </w:r>
            <w:proofErr w:type="gramEnd"/>
            <w:r w:rsidRPr="000B4FCC">
              <w:rPr>
                <w:bCs/>
                <w:color w:val="auto"/>
              </w:rPr>
              <w:t>пт. диск.</w:t>
            </w:r>
            <w:r w:rsidRPr="000B4FCC">
              <w:rPr>
                <w:b/>
                <w:bCs/>
                <w:color w:val="auto"/>
              </w:rPr>
              <w:t xml:space="preserve"> - </w:t>
            </w:r>
            <w:r w:rsidRPr="000B4FCC">
              <w:rPr>
                <w:bCs/>
                <w:color w:val="auto"/>
              </w:rPr>
              <w:t>Систем</w:t>
            </w:r>
            <w:proofErr w:type="gramStart"/>
            <w:r w:rsidRPr="000B4FCC">
              <w:rPr>
                <w:bCs/>
                <w:color w:val="auto"/>
              </w:rPr>
              <w:t>.</w:t>
            </w:r>
            <w:proofErr w:type="gramEnd"/>
            <w:r w:rsidRPr="000B4FCC">
              <w:rPr>
                <w:bCs/>
                <w:color w:val="auto"/>
              </w:rPr>
              <w:t xml:space="preserve"> </w:t>
            </w:r>
            <w:proofErr w:type="gramStart"/>
            <w:r w:rsidRPr="000B4FCC">
              <w:rPr>
                <w:bCs/>
                <w:color w:val="auto"/>
              </w:rPr>
              <w:t>т</w:t>
            </w:r>
            <w:proofErr w:type="gramEnd"/>
            <w:r w:rsidRPr="000B4FCC">
              <w:rPr>
                <w:bCs/>
                <w:color w:val="auto"/>
              </w:rPr>
              <w:t xml:space="preserve">ребования: </w:t>
            </w:r>
            <w:r w:rsidRPr="000B4FCC">
              <w:rPr>
                <w:bCs/>
                <w:color w:val="auto"/>
                <w:lang w:val="en-US"/>
              </w:rPr>
              <w:t>Adobe</w:t>
            </w:r>
            <w:r w:rsidRPr="000B4FCC">
              <w:rPr>
                <w:bCs/>
                <w:color w:val="auto"/>
              </w:rPr>
              <w:t xml:space="preserve"> </w:t>
            </w:r>
            <w:r w:rsidRPr="000B4FCC">
              <w:rPr>
                <w:bCs/>
                <w:color w:val="auto"/>
                <w:lang w:val="en-US"/>
              </w:rPr>
              <w:t>Acrobat</w:t>
            </w:r>
            <w:r w:rsidRPr="000B4FCC">
              <w:rPr>
                <w:bCs/>
                <w:color w:val="auto"/>
              </w:rPr>
              <w:t xml:space="preserve"> </w:t>
            </w:r>
            <w:r w:rsidRPr="000B4FCC">
              <w:rPr>
                <w:bCs/>
                <w:color w:val="auto"/>
                <w:lang w:val="en-US"/>
              </w:rPr>
              <w:t>Reader</w:t>
            </w:r>
            <w:r w:rsidRPr="000B4FCC">
              <w:rPr>
                <w:bCs/>
                <w:color w:val="auto"/>
              </w:rPr>
              <w:t xml:space="preserve">. - </w:t>
            </w:r>
            <w:proofErr w:type="spellStart"/>
            <w:r w:rsidRPr="000B4FCC">
              <w:rPr>
                <w:bCs/>
                <w:color w:val="auto"/>
              </w:rPr>
              <w:t>Содерж</w:t>
            </w:r>
            <w:proofErr w:type="spellEnd"/>
            <w:r w:rsidRPr="000B4FCC">
              <w:rPr>
                <w:bCs/>
                <w:color w:val="auto"/>
              </w:rPr>
              <w:t xml:space="preserve">.: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Annales</w:t>
            </w:r>
            <w:proofErr w:type="spellEnd"/>
            <w:r w:rsidRPr="000B4FCC">
              <w:rPr>
                <w:bCs/>
                <w:color w:val="auto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Musei</w:t>
            </w:r>
            <w:proofErr w:type="spellEnd"/>
            <w:r w:rsidRPr="000B4FCC">
              <w:rPr>
                <w:bCs/>
                <w:color w:val="auto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Historico</w:t>
            </w:r>
            <w:proofErr w:type="spellEnd"/>
            <w:r w:rsidRPr="000B4FCC">
              <w:rPr>
                <w:bCs/>
                <w:color w:val="auto"/>
              </w:rPr>
              <w:t>-</w:t>
            </w:r>
            <w:r w:rsidRPr="000B4FCC">
              <w:rPr>
                <w:bCs/>
                <w:color w:val="auto"/>
                <w:lang w:val="en-US"/>
              </w:rPr>
              <w:t>Naturalis</w:t>
            </w:r>
            <w:r w:rsidRPr="000B4FCC">
              <w:rPr>
                <w:bCs/>
                <w:color w:val="auto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Hungarici</w:t>
            </w:r>
            <w:proofErr w:type="spellEnd"/>
            <w:r w:rsidRPr="000B4FCC">
              <w:rPr>
                <w:bCs/>
                <w:color w:val="auto"/>
              </w:rPr>
              <w:t xml:space="preserve">. </w:t>
            </w:r>
            <w:r w:rsidRPr="00B51EB2">
              <w:rPr>
                <w:bCs/>
                <w:color w:val="auto"/>
                <w:lang w:val="en-US"/>
              </w:rPr>
              <w:t xml:space="preserve">2016, </w:t>
            </w:r>
            <w:r w:rsidRPr="000B4FCC">
              <w:rPr>
                <w:bCs/>
                <w:color w:val="auto"/>
                <w:lang w:val="en-US"/>
              </w:rPr>
              <w:t>Vol</w:t>
            </w:r>
            <w:r w:rsidRPr="00B51EB2">
              <w:rPr>
                <w:bCs/>
                <w:color w:val="auto"/>
                <w:lang w:val="en-US"/>
              </w:rPr>
              <w:t xml:space="preserve">. 108;  </w:t>
            </w:r>
            <w:r w:rsidRPr="000B4FCC">
              <w:rPr>
                <w:bCs/>
                <w:color w:val="auto"/>
                <w:lang w:val="en-US"/>
              </w:rPr>
              <w:t>Folia</w:t>
            </w:r>
            <w:r w:rsidRPr="00B51EB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E</w:t>
            </w:r>
            <w:r w:rsidRPr="000B4FCC">
              <w:rPr>
                <w:bCs/>
                <w:color w:val="auto"/>
                <w:lang w:val="en-US"/>
              </w:rPr>
              <w:t>n</w:t>
            </w:r>
            <w:r w:rsidRPr="000B4FCC">
              <w:rPr>
                <w:bCs/>
                <w:color w:val="auto"/>
                <w:lang w:val="en-US"/>
              </w:rPr>
              <w:t>tomologica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. 2016, </w:t>
            </w:r>
            <w:r w:rsidRPr="000B4FCC">
              <w:rPr>
                <w:bCs/>
                <w:color w:val="auto"/>
                <w:lang w:val="en-US"/>
              </w:rPr>
              <w:t>Vol</w:t>
            </w:r>
            <w:r w:rsidRPr="00B51EB2">
              <w:rPr>
                <w:bCs/>
                <w:color w:val="auto"/>
                <w:lang w:val="en-US"/>
              </w:rPr>
              <w:t xml:space="preserve">. 77;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Fragmenta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Paleont</w:t>
            </w:r>
            <w:r w:rsidRPr="000B4FCC">
              <w:rPr>
                <w:bCs/>
                <w:color w:val="auto"/>
                <w:lang w:val="en-US"/>
              </w:rPr>
              <w:t>o</w:t>
            </w:r>
            <w:r w:rsidRPr="000B4FCC">
              <w:rPr>
                <w:bCs/>
                <w:color w:val="auto"/>
                <w:lang w:val="en-US"/>
              </w:rPr>
              <w:t>logica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. 2016, </w:t>
            </w:r>
            <w:r w:rsidRPr="000B4FCC">
              <w:rPr>
                <w:bCs/>
                <w:color w:val="auto"/>
                <w:lang w:val="en-US"/>
              </w:rPr>
              <w:t>Vol</w:t>
            </w:r>
            <w:r w:rsidRPr="00B51EB2">
              <w:rPr>
                <w:bCs/>
                <w:color w:val="auto"/>
                <w:lang w:val="en-US"/>
              </w:rPr>
              <w:t xml:space="preserve">. 33;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Studia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 </w:t>
            </w:r>
            <w:r w:rsidRPr="000B4FCC">
              <w:rPr>
                <w:bCs/>
                <w:color w:val="auto"/>
                <w:lang w:val="en-US"/>
              </w:rPr>
              <w:t>Botanica</w:t>
            </w:r>
            <w:r w:rsidRPr="00B51EB2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0B4FCC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51EB2">
              <w:rPr>
                <w:bCs/>
                <w:color w:val="auto"/>
                <w:lang w:val="en-US"/>
              </w:rPr>
              <w:t xml:space="preserve">. </w:t>
            </w:r>
            <w:r w:rsidRPr="000B4FCC">
              <w:rPr>
                <w:bCs/>
                <w:color w:val="auto"/>
              </w:rPr>
              <w:t xml:space="preserve">2016, </w:t>
            </w:r>
            <w:r w:rsidRPr="000B4FCC">
              <w:rPr>
                <w:bCs/>
                <w:color w:val="auto"/>
                <w:lang w:val="en-US"/>
              </w:rPr>
              <w:t>Vol</w:t>
            </w:r>
            <w:r w:rsidRPr="000B4FCC">
              <w:rPr>
                <w:bCs/>
                <w:color w:val="auto"/>
              </w:rPr>
              <w:t>. 47</w:t>
            </w:r>
            <w:r>
              <w:rPr>
                <w:bCs/>
                <w:color w:val="auto"/>
              </w:rPr>
              <w:t xml:space="preserve">, </w:t>
            </w:r>
            <w:r>
              <w:rPr>
                <w:bCs/>
                <w:color w:val="auto"/>
                <w:lang w:val="en-US"/>
              </w:rPr>
              <w:t>N 2</w:t>
            </w:r>
            <w:r w:rsidRPr="000B4FCC">
              <w:rPr>
                <w:bCs/>
                <w:color w:val="auto"/>
              </w:rPr>
              <w:t xml:space="preserve">; 2017, </w:t>
            </w:r>
            <w:r w:rsidRPr="000B4FCC">
              <w:rPr>
                <w:bCs/>
                <w:color w:val="auto"/>
                <w:lang w:val="en-US"/>
              </w:rPr>
              <w:t>Vol</w:t>
            </w:r>
            <w:r w:rsidRPr="000B4FCC">
              <w:rPr>
                <w:bCs/>
                <w:color w:val="auto"/>
              </w:rPr>
              <w:t>. 48</w:t>
            </w:r>
            <w:r>
              <w:rPr>
                <w:bCs/>
                <w:color w:val="auto"/>
                <w:lang w:val="en-US"/>
              </w:rPr>
              <w:t>, N 1</w:t>
            </w:r>
            <w:r w:rsidRPr="000B4FCC">
              <w:rPr>
                <w:bCs/>
                <w:color w:val="auto"/>
              </w:rPr>
              <w:t>.</w:t>
            </w:r>
          </w:p>
        </w:tc>
      </w:tr>
    </w:tbl>
    <w:p w:rsidR="005356BD" w:rsidRPr="00BC724F" w:rsidRDefault="005356BD">
      <w:pPr>
        <w:rPr>
          <w:color w:val="auto"/>
          <w:lang w:val="en-US"/>
        </w:rPr>
      </w:pPr>
    </w:p>
    <w:p w:rsidR="005356BD" w:rsidRPr="00BC724F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49" w:rsidRDefault="00664349" w:rsidP="00082927">
      <w:r>
        <w:separator/>
      </w:r>
    </w:p>
  </w:endnote>
  <w:endnote w:type="continuationSeparator" w:id="0">
    <w:p w:rsidR="00664349" w:rsidRDefault="0066434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49" w:rsidRDefault="00664349" w:rsidP="00082927">
      <w:r>
        <w:separator/>
      </w:r>
    </w:p>
  </w:footnote>
  <w:footnote w:type="continuationSeparator" w:id="0">
    <w:p w:rsidR="00664349" w:rsidRDefault="0066434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349"/>
    <w:rsid w:val="006646A3"/>
    <w:rsid w:val="00664716"/>
    <w:rsid w:val="00664B04"/>
    <w:rsid w:val="0066512B"/>
    <w:rsid w:val="00667DEE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70F2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E55C-9FF8-45CA-B21C-806410CC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10397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7</cp:revision>
  <cp:lastPrinted>2013-09-17T09:43:00Z</cp:lastPrinted>
  <dcterms:created xsi:type="dcterms:W3CDTF">2017-12-28T11:38:00Z</dcterms:created>
  <dcterms:modified xsi:type="dcterms:W3CDTF">2017-12-28T11:56:00Z</dcterms:modified>
</cp:coreProperties>
</file>