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2DE" w:rsidRPr="007422DE" w:rsidRDefault="007422DE" w:rsidP="007422DE">
      <w:pPr>
        <w:suppressAutoHyphens w:val="0"/>
        <w:jc w:val="right"/>
        <w:rPr>
          <w:rFonts w:ascii="Times New Roman" w:hAnsi="Times New Roman"/>
          <w:sz w:val="24"/>
          <w:szCs w:val="24"/>
        </w:rPr>
      </w:pPr>
      <w:r w:rsidRPr="007422DE">
        <w:rPr>
          <w:rFonts w:ascii="Times New Roman" w:hAnsi="Times New Roman"/>
          <w:sz w:val="24"/>
          <w:szCs w:val="24"/>
        </w:rPr>
        <w:t>ПРИЛОЖЕНИЕ 3</w:t>
      </w: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right"/>
        <w:rPr>
          <w:rFonts w:ascii="Times New Roman" w:hAnsi="Times New Roman"/>
          <w:b/>
          <w:sz w:val="24"/>
          <w:szCs w:val="24"/>
        </w:rPr>
      </w:pPr>
    </w:p>
    <w:p w:rsidR="007422DE" w:rsidRDefault="007422DE" w:rsidP="007422DE">
      <w:pPr>
        <w:suppressAutoHyphens w:val="0"/>
        <w:jc w:val="center"/>
        <w:rPr>
          <w:rFonts w:ascii="Times New Roman" w:hAnsi="Times New Roman"/>
          <w:b/>
          <w:sz w:val="28"/>
          <w:szCs w:val="28"/>
        </w:rPr>
      </w:pPr>
      <w:r w:rsidRPr="007422DE">
        <w:rPr>
          <w:rFonts w:ascii="Times New Roman" w:hAnsi="Times New Roman"/>
          <w:b/>
          <w:sz w:val="28"/>
          <w:szCs w:val="28"/>
        </w:rPr>
        <w:t>Руководство пользователя для Геохронологического Атласа-справочника</w:t>
      </w:r>
    </w:p>
    <w:p w:rsidR="007422DE" w:rsidRDefault="007422DE" w:rsidP="007422DE">
      <w:pPr>
        <w:suppressAutoHyphens w:val="0"/>
        <w:jc w:val="center"/>
        <w:rPr>
          <w:rFonts w:ascii="Times New Roman" w:hAnsi="Times New Roman"/>
          <w:b/>
          <w:sz w:val="28"/>
          <w:szCs w:val="28"/>
        </w:rPr>
      </w:pPr>
    </w:p>
    <w:p w:rsidR="007422DE" w:rsidRDefault="007422DE" w:rsidP="007422DE">
      <w:pPr>
        <w:suppressAutoHyphens w:val="0"/>
        <w:jc w:val="center"/>
        <w:rPr>
          <w:rFonts w:ascii="Times New Roman" w:hAnsi="Times New Roman"/>
          <w:b/>
          <w:sz w:val="28"/>
          <w:szCs w:val="28"/>
        </w:rPr>
      </w:pPr>
    </w:p>
    <w:p w:rsidR="007422DE" w:rsidRDefault="007422DE" w:rsidP="007422DE">
      <w:pPr>
        <w:suppressAutoHyphens w:val="0"/>
        <w:jc w:val="center"/>
        <w:rPr>
          <w:rFonts w:ascii="Times New Roman" w:hAnsi="Times New Roman"/>
          <w:b/>
          <w:sz w:val="28"/>
          <w:szCs w:val="28"/>
        </w:rPr>
      </w:pPr>
    </w:p>
    <w:p w:rsidR="007422DE" w:rsidRDefault="007422DE" w:rsidP="007422DE">
      <w:pPr>
        <w:suppressAutoHyphens w:val="0"/>
        <w:jc w:val="center"/>
        <w:rPr>
          <w:rFonts w:ascii="Times New Roman" w:hAnsi="Times New Roman"/>
          <w:b/>
          <w:sz w:val="28"/>
          <w:szCs w:val="28"/>
        </w:rPr>
      </w:pPr>
    </w:p>
    <w:p w:rsidR="007422DE" w:rsidRDefault="007422DE" w:rsidP="007422DE"/>
    <w:p w:rsidR="007422DE" w:rsidRDefault="007422DE" w:rsidP="007422DE"/>
    <w:p w:rsidR="007422DE" w:rsidRPr="007422DE" w:rsidRDefault="007422DE" w:rsidP="007422DE">
      <w:pPr>
        <w:rPr>
          <w:rFonts w:ascii="Times New Roman" w:hAnsi="Times New Roman"/>
          <w:sz w:val="24"/>
          <w:szCs w:val="24"/>
        </w:rPr>
      </w:pPr>
    </w:p>
    <w:p w:rsidR="007422DE" w:rsidRPr="007422DE" w:rsidRDefault="007422DE" w:rsidP="007422DE">
      <w:pPr>
        <w:jc w:val="right"/>
        <w:rPr>
          <w:rFonts w:ascii="Times New Roman" w:hAnsi="Times New Roman"/>
          <w:sz w:val="24"/>
          <w:szCs w:val="24"/>
        </w:rPr>
      </w:pPr>
      <w:r w:rsidRPr="007422DE">
        <w:rPr>
          <w:rFonts w:ascii="Times New Roman" w:hAnsi="Times New Roman"/>
          <w:sz w:val="24"/>
          <w:szCs w:val="24"/>
        </w:rPr>
        <w:t>Авторы:</w:t>
      </w:r>
    </w:p>
    <w:p w:rsidR="007422DE" w:rsidRPr="007422DE" w:rsidRDefault="007422DE" w:rsidP="007422D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И.В. Баранов, Е.А. Коваленко</w:t>
      </w:r>
    </w:p>
    <w:p w:rsidR="007422DE" w:rsidRPr="007422DE" w:rsidRDefault="007422DE" w:rsidP="007422DE">
      <w:pPr>
        <w:jc w:val="right"/>
        <w:rPr>
          <w:rFonts w:ascii="Times New Roman" w:hAnsi="Times New Roman"/>
          <w:sz w:val="24"/>
          <w:szCs w:val="24"/>
        </w:rPr>
      </w:pPr>
    </w:p>
    <w:p w:rsidR="007422DE" w:rsidRPr="007422DE" w:rsidRDefault="007422DE" w:rsidP="007422DE">
      <w:pPr>
        <w:jc w:val="center"/>
        <w:rPr>
          <w:rFonts w:ascii="Times New Roman" w:hAnsi="Times New Roman"/>
          <w:sz w:val="24"/>
          <w:szCs w:val="24"/>
        </w:rPr>
      </w:pPr>
    </w:p>
    <w:p w:rsidR="007422DE" w:rsidRPr="007422DE" w:rsidRDefault="007422DE" w:rsidP="007422DE">
      <w:pPr>
        <w:jc w:val="center"/>
        <w:rPr>
          <w:rFonts w:ascii="Times New Roman" w:hAnsi="Times New Roman"/>
          <w:sz w:val="24"/>
          <w:szCs w:val="24"/>
        </w:rPr>
      </w:pPr>
    </w:p>
    <w:p w:rsidR="007422DE" w:rsidRPr="007422DE" w:rsidRDefault="007422DE" w:rsidP="007422DE">
      <w:pPr>
        <w:jc w:val="center"/>
        <w:rPr>
          <w:rFonts w:ascii="Times New Roman" w:hAnsi="Times New Roman"/>
          <w:sz w:val="24"/>
          <w:szCs w:val="24"/>
        </w:rPr>
      </w:pPr>
    </w:p>
    <w:p w:rsidR="007422DE" w:rsidRPr="007422DE" w:rsidRDefault="007422DE" w:rsidP="007422DE">
      <w:pPr>
        <w:jc w:val="center"/>
        <w:rPr>
          <w:rFonts w:ascii="Times New Roman" w:hAnsi="Times New Roman"/>
          <w:sz w:val="24"/>
          <w:szCs w:val="24"/>
        </w:rPr>
      </w:pPr>
    </w:p>
    <w:p w:rsidR="007422DE" w:rsidRPr="007422DE" w:rsidRDefault="007422DE" w:rsidP="007422DE">
      <w:pPr>
        <w:jc w:val="center"/>
        <w:rPr>
          <w:rFonts w:ascii="Times New Roman" w:hAnsi="Times New Roman"/>
          <w:sz w:val="24"/>
          <w:szCs w:val="24"/>
        </w:rPr>
      </w:pPr>
    </w:p>
    <w:p w:rsidR="007422DE" w:rsidRPr="007422DE" w:rsidRDefault="007422DE" w:rsidP="007422DE">
      <w:pPr>
        <w:jc w:val="center"/>
        <w:rPr>
          <w:rFonts w:ascii="Times New Roman" w:hAnsi="Times New Roman"/>
          <w:sz w:val="24"/>
          <w:szCs w:val="24"/>
        </w:rPr>
      </w:pPr>
      <w:r w:rsidRPr="007422DE">
        <w:rPr>
          <w:rFonts w:ascii="Times New Roman" w:hAnsi="Times New Roman"/>
          <w:sz w:val="24"/>
          <w:szCs w:val="24"/>
        </w:rPr>
        <w:t>Санкт-Петербург</w:t>
      </w:r>
    </w:p>
    <w:p w:rsidR="007422DE" w:rsidRPr="007422DE" w:rsidRDefault="00181191" w:rsidP="007422D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2017</w:t>
      </w:r>
    </w:p>
    <w:p w:rsidR="007422DE" w:rsidRDefault="007422DE">
      <w:pPr>
        <w:suppressAutoHyphens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42E8D" w:rsidRDefault="006C6574" w:rsidP="00DF32E8">
      <w:pPr>
        <w:spacing w:after="0" w:line="360" w:lineRule="auto"/>
        <w:ind w:firstLine="708"/>
        <w:jc w:val="both"/>
      </w:pPr>
      <w:r>
        <w:rPr>
          <w:rFonts w:ascii="Times New Roman" w:hAnsi="Times New Roman"/>
          <w:sz w:val="24"/>
          <w:szCs w:val="24"/>
        </w:rPr>
        <w:lastRenderedPageBreak/>
        <w:t xml:space="preserve">Атлас содержит сводку датировок U-Pb, Pb-Pb, Sm-Nd, Rb-Sr, Re-Os, K-Ar, Ar-Ar методами горных пород и минералов </w:t>
      </w:r>
      <w:r>
        <w:rPr>
          <w:rFonts w:ascii="Times New Roman" w:hAnsi="Times New Roman"/>
          <w:bCs/>
          <w:sz w:val="24"/>
          <w:szCs w:val="24"/>
        </w:rPr>
        <w:t xml:space="preserve">с привязкой к картографируемым подразделениям серийных легенд Госгеолкарты-1000/3 и Госгеолкарты-200/2, </w:t>
      </w:r>
      <w:r>
        <w:rPr>
          <w:rFonts w:ascii="Times New Roman" w:hAnsi="Times New Roman"/>
          <w:sz w:val="24"/>
          <w:szCs w:val="24"/>
        </w:rPr>
        <w:t>полученных с 2002 по 2015 г.г. в изотопных лабораториях ВСЕГЕИ и РАН в виде ГИС-проекта на основе Геологической карты России м-ба 1:2 500 000, а также сведения о петрографическом и петрохимическом составе датированных образцов горных пород.</w:t>
      </w:r>
    </w:p>
    <w:p w:rsidR="00D42E8D" w:rsidRDefault="006C6574" w:rsidP="00DF32E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Современные технологии позволяют искать и оперировать данными на любом компьютере в веб-браузере. Сервис подберет и сгруппирует результаты поиска в удобном виде. </w:t>
      </w:r>
    </w:p>
    <w:p w:rsidR="008E4EB0" w:rsidRDefault="008E4EB0" w:rsidP="00DF32E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странице с описанием ресурса (см. Рис. 1.) указаны цели и предназначение ресурса. Так же, внизу страницы, имеется список сопровождающих документов, таких как: «Обзор современных методов изотопной геохронологии», «Критерии достоверности результатов геохронологических определений» …</w:t>
      </w:r>
    </w:p>
    <w:p w:rsidR="008E4EB0" w:rsidRDefault="00935E07" w:rsidP="008E4E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E07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4DEFD790" wp14:editId="2B604512">
            <wp:extent cx="5940425" cy="58928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4EB0" w:rsidRDefault="008E4EB0" w:rsidP="008E4E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1. Описание ресурса, Участники и ссылки на сопровождающие документы</w:t>
      </w:r>
    </w:p>
    <w:p w:rsidR="00D42E8D" w:rsidRDefault="006C6574" w:rsidP="00DF32E8">
      <w:pPr>
        <w:pStyle w:val="2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Основные функции</w:t>
      </w:r>
    </w:p>
    <w:p w:rsidR="00D42E8D" w:rsidRDefault="006C6574" w:rsidP="00DE4E7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Геохронологический Атлас реализует клиентскую часть WMS (Web Map Service – картографический веб-сервис), что позволяет отображать пространственные геологические данные на любом компьютере, где установлен Веб-браузер (рекомендуется Internet Explorer версии 10 и выше). Так же, при картографическом запросе (от клиента к базе данных), технология WMS существенно снижает нагрузку на компьютер пользователя и канал передачи данных. В том случае, когда визуально найти требуемые данные не удалось, следует воспользоваться механизмом фильтрации данных по известным параметрам. Атлас поддерживает фильтрацию по следующим параметрам:</w:t>
      </w:r>
    </w:p>
    <w:p w:rsidR="00D42E8D" w:rsidRDefault="006C6574" w:rsidP="00DF32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Геологическое подразделение;</w:t>
      </w:r>
    </w:p>
    <w:p w:rsidR="00D42E8D" w:rsidRDefault="006C6574" w:rsidP="00DF32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Серийная легенда;</w:t>
      </w:r>
    </w:p>
    <w:p w:rsidR="00D42E8D" w:rsidRDefault="006C6574" w:rsidP="00DF32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Номенклатурный лист;</w:t>
      </w:r>
    </w:p>
    <w:p w:rsidR="00D42E8D" w:rsidRDefault="006C6574" w:rsidP="00DF32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Геологический возраст;</w:t>
      </w:r>
    </w:p>
    <w:p w:rsidR="00D42E8D" w:rsidRDefault="006C6574" w:rsidP="00DF32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Полнотекстовый поиск по множеству параметров (номенклатурный лист, библиография…);</w:t>
      </w:r>
    </w:p>
    <w:p w:rsidR="00D42E8D" w:rsidRDefault="006C6574" w:rsidP="00DF32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в виде десятичных градусов</w:t>
      </w:r>
    </w:p>
    <w:p w:rsidR="00D42E8D" w:rsidRDefault="006C6574" w:rsidP="00DE4E7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упрощения интерфейса и улучшения восприятия приведенные выше названия параметров были сокращены.</w:t>
      </w:r>
    </w:p>
    <w:p w:rsidR="00D42E8D" w:rsidRDefault="006C6574" w:rsidP="00DF32E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Результатом работы фильтра является передача клиенту сформированного списка данных, удовлетворяющих всем указанным параметрам. Предоставляемые данные включают в себя такие параметры как:</w:t>
      </w:r>
    </w:p>
    <w:p w:rsidR="00D42E8D" w:rsidRDefault="006C6574" w:rsidP="00DF32E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 данных введенных в БД;</w:t>
      </w:r>
    </w:p>
    <w:p w:rsidR="00D42E8D" w:rsidRDefault="006C6574" w:rsidP="00DF32E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Возраст, полученный в результате изотопно-геохронологического анализа образца;</w:t>
      </w:r>
    </w:p>
    <w:p w:rsidR="00D42E8D" w:rsidRDefault="006C6574" w:rsidP="00DF32E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Погрешность определения возраста;</w:t>
      </w:r>
    </w:p>
    <w:p w:rsidR="00D42E8D" w:rsidRDefault="006C6574" w:rsidP="00DF32E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 анализа;</w:t>
      </w:r>
    </w:p>
    <w:p w:rsidR="00D42E8D" w:rsidRDefault="006C6574" w:rsidP="00DF32E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Минерал(ы) по которым выполнялось определение возраста;</w:t>
      </w:r>
    </w:p>
    <w:p w:rsidR="00D42E8D" w:rsidRDefault="006C6574" w:rsidP="00DF32E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Лаборатория, выполнившая исследования;</w:t>
      </w:r>
    </w:p>
    <w:p w:rsidR="00D42E8D" w:rsidRDefault="006C6574" w:rsidP="00DF32E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сведения в виде файлов (паспорта комплектов, фотографии цирконов, сканы графиков, табличные файлы Excel, полученные от лабораторий, сканы графических материалов из литературных источников и т.д.). По умолчанию, все файлы предлагаются к скачиванию, но некоторые браузеры настроены на автоматическое отображение содержимого в новой вкладке. Если выбранный файл не отобразился, то его можно найти в директории для загружаемых файлов и открыть самостоятельно.</w:t>
      </w:r>
    </w:p>
    <w:p w:rsidR="00D42E8D" w:rsidRDefault="006C6574" w:rsidP="00DF32E8">
      <w:pPr>
        <w:pStyle w:val="2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Интерфейс сервиса</w:t>
      </w:r>
    </w:p>
    <w:p w:rsidR="00D42E8D" w:rsidRDefault="006C6574" w:rsidP="00DE4E7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переходу на веб-адрес Геохронологического атласа отобра</w:t>
      </w:r>
      <w:r w:rsidR="00DE4E74">
        <w:rPr>
          <w:rFonts w:ascii="Times New Roman" w:hAnsi="Times New Roman"/>
          <w:sz w:val="24"/>
          <w:szCs w:val="24"/>
        </w:rPr>
        <w:t xml:space="preserve">зится главная страница (Рис. </w:t>
      </w:r>
      <w:r w:rsidR="00C12DE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). </w:t>
      </w:r>
    </w:p>
    <w:p w:rsidR="00D42E8D" w:rsidRDefault="006C6574" w:rsidP="00DF32E8">
      <w:pPr>
        <w:keepNext/>
        <w:spacing w:after="0" w:line="36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1B7BE6" wp14:editId="2C6CDA8E">
            <wp:extent cx="5095875" cy="3390900"/>
            <wp:effectExtent l="0" t="0" r="9525" b="0"/>
            <wp:docPr id="1" name="Рисунок 3" descr="C:\Users\igor_baranov\Desktop\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746" cy="33908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42E8D" w:rsidRPr="0067266E" w:rsidRDefault="00DE4E74" w:rsidP="0067266E">
      <w:pPr>
        <w:pStyle w:val="a4"/>
        <w:spacing w:after="120" w:line="360" w:lineRule="auto"/>
        <w:rPr>
          <w:rFonts w:ascii="Times New Roman" w:hAnsi="Times New Roman"/>
          <w:i w:val="0"/>
          <w:color w:val="auto"/>
          <w:sz w:val="24"/>
          <w:szCs w:val="24"/>
        </w:rPr>
      </w:pPr>
      <w:r w:rsidRPr="0067266E">
        <w:rPr>
          <w:rFonts w:ascii="Times New Roman" w:hAnsi="Times New Roman"/>
          <w:i w:val="0"/>
          <w:color w:val="auto"/>
          <w:sz w:val="24"/>
          <w:szCs w:val="24"/>
        </w:rPr>
        <w:t>Рис.</w:t>
      </w:r>
      <w:r w:rsidR="006C6574" w:rsidRPr="0067266E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C12DE4">
        <w:rPr>
          <w:rFonts w:ascii="Times New Roman" w:hAnsi="Times New Roman"/>
          <w:i w:val="0"/>
          <w:color w:val="auto"/>
          <w:sz w:val="24"/>
          <w:szCs w:val="24"/>
        </w:rPr>
        <w:t>2</w:t>
      </w:r>
      <w:r w:rsidR="006C6574" w:rsidRPr="0067266E">
        <w:rPr>
          <w:rFonts w:ascii="Times New Roman" w:hAnsi="Times New Roman"/>
          <w:i w:val="0"/>
          <w:color w:val="auto"/>
          <w:sz w:val="24"/>
          <w:szCs w:val="24"/>
        </w:rPr>
        <w:t>. Главная страница сайта</w:t>
      </w:r>
    </w:p>
    <w:p w:rsidR="00D42E8D" w:rsidRDefault="006C6574" w:rsidP="00DF32E8">
      <w:pPr>
        <w:pStyle w:val="3"/>
        <w:spacing w:before="0" w:line="360" w:lineRule="auto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Элементы управления</w:t>
      </w:r>
    </w:p>
    <w:p w:rsidR="00D42E8D" w:rsidRDefault="006C6574" w:rsidP="00DF32E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Панель инструментов </w:t>
      </w:r>
      <w:r w:rsidR="00DE4E74">
        <w:rPr>
          <w:rFonts w:ascii="Times New Roman" w:hAnsi="Times New Roman"/>
          <w:sz w:val="24"/>
          <w:szCs w:val="24"/>
        </w:rPr>
        <w:t>(Рис.</w:t>
      </w:r>
      <w:r>
        <w:rPr>
          <w:rFonts w:ascii="Times New Roman" w:hAnsi="Times New Roman"/>
          <w:sz w:val="24"/>
          <w:szCs w:val="24"/>
        </w:rPr>
        <w:t xml:space="preserve"> </w:t>
      </w:r>
      <w:r w:rsidR="00C12DE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 располагается вверху посередине экрана и предоставляет доступ к следующим функциям.</w:t>
      </w:r>
    </w:p>
    <w:p w:rsidR="00D42E8D" w:rsidRDefault="006C6574" w:rsidP="00DF32E8">
      <w:pPr>
        <w:keepNext/>
        <w:spacing w:after="0" w:line="36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0955AC" wp14:editId="6C288A63">
            <wp:extent cx="2952750" cy="712873"/>
            <wp:effectExtent l="0" t="0" r="0" b="0"/>
            <wp:docPr id="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3967" cy="7131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51EF2C" wp14:editId="64516AE3">
            <wp:extent cx="390524" cy="704850"/>
            <wp:effectExtent l="0" t="0" r="0" b="0"/>
            <wp:docPr id="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522" cy="706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42E8D" w:rsidRPr="0067266E" w:rsidRDefault="00DE4E74" w:rsidP="00DF32E8">
      <w:pPr>
        <w:pStyle w:val="a4"/>
        <w:spacing w:after="0" w:line="360" w:lineRule="auto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67266E">
        <w:rPr>
          <w:rFonts w:ascii="Times New Roman" w:hAnsi="Times New Roman"/>
          <w:i w:val="0"/>
          <w:color w:val="auto"/>
          <w:sz w:val="24"/>
          <w:szCs w:val="24"/>
        </w:rPr>
        <w:t>Рис.</w:t>
      </w:r>
      <w:r w:rsidR="006C6574" w:rsidRPr="0067266E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C12DE4">
        <w:rPr>
          <w:rFonts w:ascii="Times New Roman" w:hAnsi="Times New Roman"/>
          <w:i w:val="0"/>
          <w:color w:val="auto"/>
          <w:sz w:val="24"/>
          <w:szCs w:val="24"/>
        </w:rPr>
        <w:t>3</w:t>
      </w:r>
      <w:r w:rsidR="006C6574" w:rsidRPr="0067266E">
        <w:rPr>
          <w:rFonts w:ascii="Times New Roman" w:hAnsi="Times New Roman"/>
          <w:i w:val="0"/>
          <w:color w:val="auto"/>
          <w:sz w:val="24"/>
          <w:szCs w:val="24"/>
        </w:rPr>
        <w:t>. Набор инструментов</w:t>
      </w:r>
    </w:p>
    <w:p w:rsidR="00D42E8D" w:rsidRDefault="006C6574" w:rsidP="00DF32E8">
      <w:pPr>
        <w:pStyle w:val="a3"/>
        <w:numPr>
          <w:ilvl w:val="0"/>
          <w:numId w:val="3"/>
        </w:num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Открывает «</w:t>
      </w:r>
      <w:r>
        <w:rPr>
          <w:rFonts w:ascii="Times New Roman" w:hAnsi="Times New Roman"/>
          <w:b/>
          <w:sz w:val="24"/>
          <w:szCs w:val="24"/>
        </w:rPr>
        <w:t>Форму поиска</w:t>
      </w:r>
      <w:r w:rsidR="00DE4E74">
        <w:rPr>
          <w:rFonts w:ascii="Times New Roman" w:hAnsi="Times New Roman"/>
          <w:sz w:val="24"/>
          <w:szCs w:val="24"/>
        </w:rPr>
        <w:t>» (Рис.</w:t>
      </w:r>
      <w:r>
        <w:rPr>
          <w:rFonts w:ascii="Times New Roman" w:hAnsi="Times New Roman"/>
          <w:sz w:val="24"/>
          <w:szCs w:val="24"/>
        </w:rPr>
        <w:t xml:space="preserve"> </w:t>
      </w:r>
      <w:r w:rsidR="00C12DE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) с параметрами поиска, на основании которых строится выборка</w:t>
      </w:r>
    </w:p>
    <w:p w:rsidR="00D42E8D" w:rsidRDefault="006C6574" w:rsidP="00DF32E8">
      <w:pPr>
        <w:pStyle w:val="a3"/>
        <w:numPr>
          <w:ilvl w:val="0"/>
          <w:numId w:val="3"/>
        </w:numPr>
        <w:spacing w:after="0" w:line="360" w:lineRule="auto"/>
        <w:jc w:val="both"/>
      </w:pPr>
      <w:r>
        <w:rPr>
          <w:rFonts w:ascii="Times New Roman" w:hAnsi="Times New Roman"/>
          <w:b/>
          <w:sz w:val="24"/>
          <w:szCs w:val="24"/>
        </w:rPr>
        <w:t>Выделение области</w:t>
      </w:r>
      <w:r>
        <w:rPr>
          <w:rFonts w:ascii="Times New Roman" w:hAnsi="Times New Roman"/>
          <w:sz w:val="24"/>
          <w:szCs w:val="24"/>
        </w:rPr>
        <w:t xml:space="preserve"> с помощью данного инструмента подставит в форму поиска, чтобы сузить область поиска. Тогда как щелчок этим инструментом по маркеру отобразит окно с детальной информацией (Рисунок </w:t>
      </w:r>
      <w:r w:rsidR="00C12DE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).</w:t>
      </w:r>
    </w:p>
    <w:p w:rsidR="00D42E8D" w:rsidRDefault="006C6574" w:rsidP="00DF32E8">
      <w:pPr>
        <w:pStyle w:val="a3"/>
        <w:numPr>
          <w:ilvl w:val="0"/>
          <w:numId w:val="3"/>
        </w:num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Инструмент </w:t>
      </w:r>
      <w:r>
        <w:rPr>
          <w:rFonts w:ascii="Times New Roman" w:hAnsi="Times New Roman"/>
          <w:b/>
          <w:sz w:val="24"/>
          <w:szCs w:val="24"/>
        </w:rPr>
        <w:t>Рука</w:t>
      </w:r>
      <w:r>
        <w:rPr>
          <w:rFonts w:ascii="Times New Roman" w:hAnsi="Times New Roman"/>
          <w:sz w:val="24"/>
          <w:szCs w:val="24"/>
        </w:rPr>
        <w:t xml:space="preserve"> позволяет двигать карту.</w:t>
      </w:r>
    </w:p>
    <w:p w:rsidR="00D42E8D" w:rsidRDefault="006C6574" w:rsidP="00DF32E8">
      <w:pPr>
        <w:pStyle w:val="a3"/>
        <w:numPr>
          <w:ilvl w:val="0"/>
          <w:numId w:val="3"/>
        </w:numPr>
        <w:spacing w:after="0" w:line="360" w:lineRule="auto"/>
        <w:jc w:val="both"/>
      </w:pPr>
      <w:r>
        <w:rPr>
          <w:rFonts w:ascii="Times New Roman" w:hAnsi="Times New Roman"/>
          <w:b/>
          <w:sz w:val="24"/>
          <w:szCs w:val="24"/>
        </w:rPr>
        <w:t>Увеличение области</w:t>
      </w:r>
      <w:r>
        <w:rPr>
          <w:rFonts w:ascii="Times New Roman" w:hAnsi="Times New Roman"/>
          <w:sz w:val="24"/>
          <w:szCs w:val="24"/>
        </w:rPr>
        <w:t>. После выделения какой-либо области на карте она будет увеличена и вписана в размер рабочей области атласа.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42E8D" w:rsidRDefault="006C6574" w:rsidP="00DF32E8">
      <w:pPr>
        <w:pStyle w:val="a3"/>
        <w:numPr>
          <w:ilvl w:val="0"/>
          <w:numId w:val="3"/>
        </w:num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Инструмент </w:t>
      </w:r>
      <w:r>
        <w:rPr>
          <w:rFonts w:ascii="Times New Roman" w:hAnsi="Times New Roman"/>
          <w:b/>
          <w:sz w:val="24"/>
          <w:szCs w:val="24"/>
        </w:rPr>
        <w:t>приближения</w:t>
      </w:r>
      <w:r>
        <w:rPr>
          <w:rFonts w:ascii="Times New Roman" w:hAnsi="Times New Roman"/>
          <w:sz w:val="24"/>
          <w:szCs w:val="24"/>
        </w:rPr>
        <w:t xml:space="preserve"> видимой области</w:t>
      </w:r>
    </w:p>
    <w:p w:rsidR="00D42E8D" w:rsidRDefault="006C6574" w:rsidP="00DF32E8">
      <w:pPr>
        <w:pStyle w:val="a3"/>
        <w:numPr>
          <w:ilvl w:val="0"/>
          <w:numId w:val="3"/>
        </w:num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Инструмент </w:t>
      </w:r>
      <w:r>
        <w:rPr>
          <w:rFonts w:ascii="Times New Roman" w:hAnsi="Times New Roman"/>
          <w:b/>
          <w:sz w:val="24"/>
          <w:szCs w:val="24"/>
        </w:rPr>
        <w:t>отдаления</w:t>
      </w:r>
      <w:r>
        <w:rPr>
          <w:rFonts w:ascii="Times New Roman" w:hAnsi="Times New Roman"/>
          <w:sz w:val="24"/>
          <w:szCs w:val="24"/>
        </w:rPr>
        <w:t xml:space="preserve"> видимой области</w:t>
      </w:r>
    </w:p>
    <w:p w:rsidR="00D42E8D" w:rsidRDefault="006C6574" w:rsidP="00DF32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Позволяет вернуться к масштабу главной страницы.</w:t>
      </w:r>
    </w:p>
    <w:p w:rsidR="00D42E8D" w:rsidRDefault="006C6574" w:rsidP="00DF32E8">
      <w:pPr>
        <w:pStyle w:val="a3"/>
        <w:numPr>
          <w:ilvl w:val="0"/>
          <w:numId w:val="3"/>
        </w:numPr>
        <w:spacing w:after="0" w:line="360" w:lineRule="auto"/>
        <w:jc w:val="both"/>
      </w:pPr>
      <w:r>
        <w:rPr>
          <w:rFonts w:ascii="Times New Roman" w:hAnsi="Times New Roman"/>
          <w:b/>
          <w:sz w:val="24"/>
          <w:szCs w:val="24"/>
        </w:rPr>
        <w:t>Маркерами</w:t>
      </w:r>
      <w:r>
        <w:rPr>
          <w:rFonts w:ascii="Times New Roman" w:hAnsi="Times New Roman"/>
          <w:sz w:val="24"/>
          <w:szCs w:val="24"/>
        </w:rPr>
        <w:t xml:space="preserve"> на карте показаны точки отбора геохронологических проб с привязкой к картографическим подразделениям Госгеолкарты.</w:t>
      </w:r>
    </w:p>
    <w:p w:rsidR="00937F4C" w:rsidRDefault="00937F4C" w:rsidP="00DF32E8">
      <w:pPr>
        <w:pStyle w:val="3"/>
        <w:spacing w:before="0" w:line="360" w:lineRule="auto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Базовые слои</w:t>
      </w:r>
    </w:p>
    <w:p w:rsidR="00937F4C" w:rsidRPr="00937F4C" w:rsidRDefault="00937F4C" w:rsidP="00937F4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F4C">
        <w:rPr>
          <w:rFonts w:ascii="Times New Roman" w:hAnsi="Times New Roman"/>
          <w:sz w:val="24"/>
          <w:szCs w:val="24"/>
        </w:rPr>
        <w:t xml:space="preserve">При работе с атласом можно переключать </w:t>
      </w:r>
      <w:r>
        <w:rPr>
          <w:rFonts w:ascii="Times New Roman" w:hAnsi="Times New Roman"/>
          <w:sz w:val="24"/>
          <w:szCs w:val="24"/>
        </w:rPr>
        <w:t>базовые слои</w:t>
      </w:r>
      <w:r w:rsidRPr="00937F4C">
        <w:rPr>
          <w:rFonts w:ascii="Times New Roman" w:hAnsi="Times New Roman"/>
          <w:sz w:val="24"/>
          <w:szCs w:val="24"/>
        </w:rPr>
        <w:t xml:space="preserve"> для удобства и большей информативности. Чтобы раскрыть список подложек, нажмите на знак плюс в верхней правой части экрана. </w:t>
      </w:r>
      <w:r>
        <w:rPr>
          <w:rFonts w:ascii="Times New Roman" w:hAnsi="Times New Roman"/>
          <w:sz w:val="24"/>
          <w:szCs w:val="24"/>
        </w:rPr>
        <w:t>Выдвинется список</w:t>
      </w:r>
      <w:r w:rsidRPr="00937F4C">
        <w:rPr>
          <w:rFonts w:ascii="Times New Roman" w:hAnsi="Times New Roman"/>
          <w:sz w:val="24"/>
          <w:szCs w:val="24"/>
        </w:rPr>
        <w:t xml:space="preserve"> с возможностью переключения (см. Рис. </w:t>
      </w:r>
      <w:r w:rsidR="00C12DE4">
        <w:rPr>
          <w:rFonts w:ascii="Times New Roman" w:hAnsi="Times New Roman"/>
          <w:sz w:val="24"/>
          <w:szCs w:val="24"/>
        </w:rPr>
        <w:t>4</w:t>
      </w:r>
      <w:r w:rsidRPr="00937F4C">
        <w:rPr>
          <w:rFonts w:ascii="Times New Roman" w:hAnsi="Times New Roman"/>
          <w:sz w:val="24"/>
          <w:szCs w:val="24"/>
        </w:rPr>
        <w:t>).</w:t>
      </w:r>
    </w:p>
    <w:p w:rsidR="00937F4C" w:rsidRDefault="00937F4C" w:rsidP="00937F4C">
      <w:r>
        <w:rPr>
          <w:noProof/>
          <w:lang w:eastAsia="ru-RU"/>
        </w:rPr>
        <w:drawing>
          <wp:inline distT="0" distB="0" distL="0" distR="0" wp14:anchorId="22DF779F" wp14:editId="6575AEFE">
            <wp:extent cx="2562225" cy="1781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4C" w:rsidRPr="008E4EB0" w:rsidRDefault="00937F4C" w:rsidP="00937F4C">
      <w:pPr>
        <w:rPr>
          <w:rFonts w:ascii="Times New Roman" w:hAnsi="Times New Roman"/>
          <w:sz w:val="24"/>
        </w:rPr>
      </w:pPr>
      <w:r w:rsidRPr="008E4EB0">
        <w:rPr>
          <w:rFonts w:ascii="Times New Roman" w:hAnsi="Times New Roman"/>
          <w:sz w:val="24"/>
        </w:rPr>
        <w:t xml:space="preserve">Рис. </w:t>
      </w:r>
      <w:r w:rsidR="00C12DE4">
        <w:rPr>
          <w:rFonts w:ascii="Times New Roman" w:hAnsi="Times New Roman"/>
          <w:sz w:val="24"/>
        </w:rPr>
        <w:t>4</w:t>
      </w:r>
      <w:r w:rsidRPr="008E4EB0">
        <w:rPr>
          <w:rFonts w:ascii="Times New Roman" w:hAnsi="Times New Roman"/>
          <w:sz w:val="24"/>
        </w:rPr>
        <w:t>. Меню выбора базового слоя</w:t>
      </w:r>
    </w:p>
    <w:p w:rsidR="00065AEC" w:rsidRPr="00065AEC" w:rsidRDefault="00065AEC" w:rsidP="00065AE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5AEC">
        <w:rPr>
          <w:rFonts w:ascii="Times New Roman" w:hAnsi="Times New Roman"/>
          <w:sz w:val="24"/>
          <w:szCs w:val="24"/>
        </w:rPr>
        <w:t xml:space="preserve">Чтобы выбрать слой достаточно кликнуть по названию. Результат переключения базового слоя на Карту четвертичных образований 2,5 М на Рисунке </w:t>
      </w:r>
      <w:r w:rsidR="00C12DE4">
        <w:rPr>
          <w:rFonts w:ascii="Times New Roman" w:hAnsi="Times New Roman"/>
          <w:sz w:val="24"/>
          <w:szCs w:val="24"/>
        </w:rPr>
        <w:t>5</w:t>
      </w:r>
      <w:r w:rsidRPr="00065AEC">
        <w:rPr>
          <w:rFonts w:ascii="Times New Roman" w:hAnsi="Times New Roman"/>
          <w:sz w:val="24"/>
          <w:szCs w:val="24"/>
        </w:rPr>
        <w:t>.</w:t>
      </w:r>
    </w:p>
    <w:p w:rsidR="00937F4C" w:rsidRDefault="00937F4C" w:rsidP="00937F4C">
      <w:pPr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D134C50" wp14:editId="539DCE5A">
            <wp:extent cx="5940425" cy="39198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EC" w:rsidRPr="00065AEC" w:rsidRDefault="00065AEC" w:rsidP="00065AEC">
      <w:pPr>
        <w:pStyle w:val="a4"/>
        <w:spacing w:after="0" w:line="360" w:lineRule="auto"/>
        <w:rPr>
          <w:rFonts w:ascii="Times New Roman" w:hAnsi="Times New Roman"/>
          <w:i w:val="0"/>
          <w:color w:val="auto"/>
          <w:sz w:val="24"/>
          <w:szCs w:val="24"/>
        </w:rPr>
      </w:pPr>
      <w:r w:rsidRPr="00065AEC">
        <w:rPr>
          <w:rFonts w:ascii="Times New Roman" w:hAnsi="Times New Roman"/>
          <w:i w:val="0"/>
          <w:color w:val="auto"/>
          <w:sz w:val="24"/>
          <w:szCs w:val="24"/>
        </w:rPr>
        <w:t xml:space="preserve">Рис. </w:t>
      </w:r>
      <w:r w:rsidR="00C12DE4">
        <w:rPr>
          <w:rFonts w:ascii="Times New Roman" w:hAnsi="Times New Roman"/>
          <w:i w:val="0"/>
          <w:color w:val="auto"/>
          <w:sz w:val="24"/>
          <w:szCs w:val="24"/>
        </w:rPr>
        <w:t>5</w:t>
      </w:r>
      <w:r w:rsidRPr="00065AEC">
        <w:rPr>
          <w:rFonts w:ascii="Times New Roman" w:hAnsi="Times New Roman"/>
          <w:i w:val="0"/>
          <w:color w:val="auto"/>
          <w:sz w:val="24"/>
          <w:szCs w:val="24"/>
        </w:rPr>
        <w:t>. Карта четвертичных образований как базовый слой</w:t>
      </w:r>
    </w:p>
    <w:p w:rsidR="00D42E8D" w:rsidRDefault="006C6574" w:rsidP="00DF32E8">
      <w:pPr>
        <w:pStyle w:val="3"/>
        <w:spacing w:before="0" w:line="360" w:lineRule="auto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Форма поиска</w:t>
      </w:r>
    </w:p>
    <w:p w:rsidR="00D42E8D" w:rsidRDefault="006C6574" w:rsidP="00DE4E7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Открывает</w:t>
      </w:r>
      <w:r w:rsidR="00DE4E74">
        <w:rPr>
          <w:rFonts w:ascii="Times New Roman" w:hAnsi="Times New Roman"/>
          <w:sz w:val="24"/>
          <w:szCs w:val="24"/>
        </w:rPr>
        <w:t>ся в левой части экрана (Рис.</w:t>
      </w:r>
      <w:r>
        <w:rPr>
          <w:rFonts w:ascii="Times New Roman" w:hAnsi="Times New Roman"/>
          <w:sz w:val="24"/>
          <w:szCs w:val="24"/>
        </w:rPr>
        <w:t xml:space="preserve"> </w:t>
      </w:r>
      <w:r w:rsidR="00C12DE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), при нажатии на соответствующую кнопку (1) в панели инструментов. Для поиска пользователю предлагается выбрать один или несколько параметров указанных на форме. Задавая больше параметров и </w:t>
      </w:r>
      <w:r>
        <w:rPr>
          <w:rFonts w:ascii="Times New Roman" w:hAnsi="Times New Roman"/>
          <w:sz w:val="24"/>
          <w:szCs w:val="24"/>
        </w:rPr>
        <w:lastRenderedPageBreak/>
        <w:t>конкретизируя требования, сужается круг поиска и уменьшается результирующая выборка механизма поиска, остаются только наиболее подходящие результаты.</w:t>
      </w:r>
    </w:p>
    <w:p w:rsidR="00D42E8D" w:rsidRDefault="006C6574" w:rsidP="00DF32E8">
      <w:pPr>
        <w:keepNext/>
        <w:spacing w:after="0" w:line="360" w:lineRule="auto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7E62A1" wp14:editId="659A7DFF">
            <wp:extent cx="5419725" cy="3248025"/>
            <wp:effectExtent l="0" t="0" r="9525" b="9525"/>
            <wp:docPr id="4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3466" cy="32502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42E8D" w:rsidRPr="0067266E" w:rsidRDefault="00DE4E74" w:rsidP="00DF32E8">
      <w:pPr>
        <w:pStyle w:val="a4"/>
        <w:spacing w:after="0" w:line="360" w:lineRule="auto"/>
        <w:rPr>
          <w:rFonts w:ascii="Times New Roman" w:hAnsi="Times New Roman"/>
          <w:i w:val="0"/>
          <w:color w:val="auto"/>
          <w:sz w:val="24"/>
          <w:szCs w:val="24"/>
        </w:rPr>
      </w:pPr>
      <w:r w:rsidRPr="0067266E">
        <w:rPr>
          <w:rFonts w:ascii="Times New Roman" w:hAnsi="Times New Roman"/>
          <w:i w:val="0"/>
          <w:color w:val="auto"/>
          <w:sz w:val="24"/>
          <w:szCs w:val="24"/>
        </w:rPr>
        <w:t>Рис.</w:t>
      </w:r>
      <w:r w:rsidR="006C6574" w:rsidRPr="0067266E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C12DE4">
        <w:rPr>
          <w:rFonts w:ascii="Times New Roman" w:hAnsi="Times New Roman"/>
          <w:i w:val="0"/>
          <w:color w:val="auto"/>
          <w:sz w:val="24"/>
          <w:szCs w:val="24"/>
        </w:rPr>
        <w:t>6</w:t>
      </w:r>
      <w:r w:rsidR="006C6574" w:rsidRPr="0067266E">
        <w:rPr>
          <w:rFonts w:ascii="Times New Roman" w:hAnsi="Times New Roman"/>
          <w:i w:val="0"/>
          <w:color w:val="auto"/>
          <w:sz w:val="24"/>
          <w:szCs w:val="24"/>
        </w:rPr>
        <w:t>. Форма поиска</w:t>
      </w:r>
    </w:p>
    <w:p w:rsidR="00D42E8D" w:rsidRDefault="006C6574" w:rsidP="00DE4E7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содержит текстовые поля для ручного ввода произвольных текстовых параметров и составные поля, которые предоставляют пользователю выбор из ограниченного числа значений, не позволяя совершить опечатку при вводе. Кнопки управляют механизмом поиска, а именно запускают или сбрасывают процесс в первоначальное состояние.</w:t>
      </w:r>
    </w:p>
    <w:p w:rsidR="00D42E8D" w:rsidRDefault="006C6574" w:rsidP="00DE4E7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с результатами поиска отображ</w:t>
      </w:r>
      <w:r w:rsidR="00DE4E74">
        <w:rPr>
          <w:rFonts w:ascii="Times New Roman" w:hAnsi="Times New Roman"/>
          <w:sz w:val="24"/>
          <w:szCs w:val="24"/>
        </w:rPr>
        <w:t>ается под формой поиска (Рис.</w:t>
      </w:r>
      <w:r>
        <w:rPr>
          <w:rFonts w:ascii="Times New Roman" w:hAnsi="Times New Roman"/>
          <w:sz w:val="24"/>
          <w:szCs w:val="24"/>
        </w:rPr>
        <w:t xml:space="preserve"> </w:t>
      </w:r>
      <w:r w:rsidR="00C12DE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).</w:t>
      </w:r>
    </w:p>
    <w:p w:rsidR="00D42E8D" w:rsidRDefault="006C6574" w:rsidP="00DE4E7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Стоит отметить, что список обладает возможностью выбора элемента. По наведению мыши, фон строки меняется на светло-зеленый, как и соответствующий маркер или рамка, расположенные на карте в рабочей области.</w:t>
      </w:r>
    </w:p>
    <w:p w:rsidR="00D42E8D" w:rsidRDefault="006C6574" w:rsidP="00DF32E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Нажатие по маркеру в первом столбце или на карте в рабочей области, откроет окно с подробным описанием, которое можно передвигать в пределах окна браузера, что упрощает восприятие информации.</w:t>
      </w:r>
    </w:p>
    <w:p w:rsidR="008A4870" w:rsidRDefault="008A4870" w:rsidP="00DF32E8">
      <w:pPr>
        <w:keepNext/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193A810A" wp14:editId="76ADA003">
            <wp:extent cx="5937250" cy="32448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839"/>
                    <a:stretch/>
                  </pic:blipFill>
                  <pic:spPr bwMode="auto">
                    <a:xfrm>
                      <a:off x="0" y="0"/>
                      <a:ext cx="5940425" cy="324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E8D" w:rsidRPr="0067266E" w:rsidRDefault="00DE4E74" w:rsidP="0067266E">
      <w:pPr>
        <w:pStyle w:val="a4"/>
        <w:spacing w:after="120" w:line="360" w:lineRule="auto"/>
        <w:rPr>
          <w:rFonts w:ascii="Times New Roman" w:hAnsi="Times New Roman"/>
          <w:i w:val="0"/>
          <w:color w:val="auto"/>
          <w:sz w:val="24"/>
          <w:szCs w:val="24"/>
        </w:rPr>
      </w:pPr>
      <w:r w:rsidRPr="0067266E">
        <w:rPr>
          <w:rFonts w:ascii="Times New Roman" w:hAnsi="Times New Roman"/>
          <w:i w:val="0"/>
          <w:color w:val="auto"/>
          <w:sz w:val="24"/>
          <w:szCs w:val="24"/>
        </w:rPr>
        <w:t>Рис.</w:t>
      </w:r>
      <w:r w:rsidR="006C6574" w:rsidRPr="0067266E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C12DE4">
        <w:rPr>
          <w:rFonts w:ascii="Times New Roman" w:hAnsi="Times New Roman"/>
          <w:i w:val="0"/>
          <w:color w:val="auto"/>
          <w:sz w:val="24"/>
          <w:szCs w:val="24"/>
        </w:rPr>
        <w:t>7</w:t>
      </w:r>
      <w:r w:rsidR="006C6574" w:rsidRPr="0067266E">
        <w:rPr>
          <w:rFonts w:ascii="Times New Roman" w:hAnsi="Times New Roman"/>
          <w:i w:val="0"/>
          <w:color w:val="auto"/>
          <w:sz w:val="24"/>
          <w:szCs w:val="24"/>
        </w:rPr>
        <w:t>. Результаты поиска</w:t>
      </w:r>
    </w:p>
    <w:p w:rsidR="00D42E8D" w:rsidRDefault="006C6574" w:rsidP="00DF32E8">
      <w:pPr>
        <w:pStyle w:val="2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Примеры использования</w:t>
      </w:r>
    </w:p>
    <w:p w:rsidR="00D42E8D" w:rsidRDefault="006C6574" w:rsidP="00DF32E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Пример визуального поиска</w:t>
      </w:r>
    </w:p>
    <w:p w:rsidR="00D42E8D" w:rsidRDefault="006C6574" w:rsidP="00DF32E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визуально определить положение требуемой области на карте России.</w:t>
      </w:r>
    </w:p>
    <w:p w:rsidR="00D42E8D" w:rsidRDefault="006C6574" w:rsidP="00DF32E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Нажать на инструмент «Рука». Вокруг изображения</w:t>
      </w:r>
      <w:r w:rsidR="00E37715">
        <w:rPr>
          <w:rFonts w:ascii="Times New Roman" w:hAnsi="Times New Roman"/>
          <w:sz w:val="24"/>
          <w:szCs w:val="24"/>
        </w:rPr>
        <w:t xml:space="preserve"> инструмента появится рамка, это</w:t>
      </w:r>
      <w:r>
        <w:rPr>
          <w:rFonts w:ascii="Times New Roman" w:hAnsi="Times New Roman"/>
          <w:sz w:val="24"/>
          <w:szCs w:val="24"/>
        </w:rPr>
        <w:t xml:space="preserve"> означает</w:t>
      </w:r>
      <w:r w:rsidR="00E37715">
        <w:rPr>
          <w:rFonts w:ascii="Times New Roman" w:hAnsi="Times New Roman"/>
          <w:sz w:val="24"/>
          <w:szCs w:val="24"/>
        </w:rPr>
        <w:t>, что данный</w:t>
      </w:r>
      <w:r>
        <w:rPr>
          <w:rFonts w:ascii="Times New Roman" w:hAnsi="Times New Roman"/>
          <w:sz w:val="24"/>
          <w:szCs w:val="24"/>
        </w:rPr>
        <w:t xml:space="preserve"> инструмент выбран текущим. Теперь зажав Левую кнопку мыши (ЛКМ) переместить требуемую область карты в центр экрана. Отпустить ЛКМ.</w:t>
      </w:r>
    </w:p>
    <w:p w:rsidR="00D42E8D" w:rsidRDefault="006C6574" w:rsidP="00DF32E8">
      <w:pPr>
        <w:pStyle w:val="a3"/>
        <w:numPr>
          <w:ilvl w:val="0"/>
          <w:numId w:val="4"/>
        </w:num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Кликать на кнопку приближения карты (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</w:rPr>
        <w:t>) до достижения требуемого увеличения</w:t>
      </w:r>
    </w:p>
    <w:p w:rsidR="00D42E8D" w:rsidRDefault="006C6574" w:rsidP="00DF32E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требуемая область сместилась во время при</w:t>
      </w:r>
      <w:r w:rsidR="00DE4E74">
        <w:rPr>
          <w:rFonts w:ascii="Times New Roman" w:hAnsi="Times New Roman"/>
          <w:sz w:val="24"/>
          <w:szCs w:val="24"/>
        </w:rPr>
        <w:t>ближения, стоит повторить пункт </w:t>
      </w:r>
      <w:r>
        <w:rPr>
          <w:rFonts w:ascii="Times New Roman" w:hAnsi="Times New Roman"/>
          <w:sz w:val="24"/>
          <w:szCs w:val="24"/>
        </w:rPr>
        <w:t>2.</w:t>
      </w:r>
    </w:p>
    <w:p w:rsidR="00D42E8D" w:rsidRDefault="006C6574" w:rsidP="00DF32E8">
      <w:pPr>
        <w:pStyle w:val="a3"/>
        <w:numPr>
          <w:ilvl w:val="0"/>
          <w:numId w:val="4"/>
        </w:num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По достижении комфортного приближения и расположения требуемой области, кликнуть по маркеру (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>
        <w:rPr>
          <w:rFonts w:ascii="Times New Roman" w:hAnsi="Times New Roman"/>
          <w:sz w:val="24"/>
          <w:szCs w:val="24"/>
        </w:rPr>
        <w:t>) для отображения детальной информации по данной пробе.</w:t>
      </w:r>
    </w:p>
    <w:p w:rsidR="00D42E8D" w:rsidRDefault="00D42E8D" w:rsidP="00DF32E8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42E8D" w:rsidRDefault="006C6574" w:rsidP="00DF32E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Рассмотрим пример поиска определений возрастов «тагило-кытлымского» комплекса в пределах листа P-40-XXXVI шаг за шагом.</w:t>
      </w:r>
    </w:p>
    <w:p w:rsidR="00D42E8D" w:rsidRDefault="006C6574" w:rsidP="00DF32E8">
      <w:pPr>
        <w:pStyle w:val="a3"/>
        <w:numPr>
          <w:ilvl w:val="0"/>
          <w:numId w:val="5"/>
        </w:num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Нажать кнопку формы поиска (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</w:rPr>
        <w:t>). Слева появится форма с параметрами поиска.</w:t>
      </w:r>
    </w:p>
    <w:p w:rsidR="00D42E8D" w:rsidRDefault="006C6574" w:rsidP="00DF32E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Ввести в поле «Подразделение» название подразделения: «тагило-кытлымский комплекс»</w:t>
      </w:r>
    </w:p>
    <w:p w:rsidR="00D42E8D" w:rsidRDefault="006C6574" w:rsidP="00DF32E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Можно уточнить запрос, чтобы отсеять лишние результаты. Ввести в поле Номенклатура «P-40-XXXVI»</w:t>
      </w:r>
    </w:p>
    <w:p w:rsidR="00D42E8D" w:rsidRDefault="006C6574" w:rsidP="00DF32E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Нажать кнопку «Поиск»</w:t>
      </w:r>
    </w:p>
    <w:p w:rsidR="00D42E8D" w:rsidRDefault="006C6574" w:rsidP="00DF32E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таблице под формой поиска отобразятся результаты</w:t>
      </w:r>
    </w:p>
    <w:p w:rsidR="00D42E8D" w:rsidRDefault="006C6574" w:rsidP="00DF32E8">
      <w:pPr>
        <w:pStyle w:val="a3"/>
        <w:numPr>
          <w:ilvl w:val="0"/>
          <w:numId w:val="5"/>
        </w:num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Теперь выбрать конкретный образец для ознакомления и нажать на иконку маркера (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>
        <w:rPr>
          <w:rFonts w:ascii="Times New Roman" w:hAnsi="Times New Roman"/>
          <w:sz w:val="24"/>
          <w:szCs w:val="24"/>
        </w:rPr>
        <w:t>) в первом столбце.</w:t>
      </w:r>
    </w:p>
    <w:p w:rsidR="00D42E8D" w:rsidRDefault="006C6574" w:rsidP="00DF32E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Появится окно с подробной информацией</w:t>
      </w:r>
      <w:r w:rsidR="0049618F">
        <w:rPr>
          <w:rFonts w:ascii="Times New Roman" w:hAnsi="Times New Roman"/>
          <w:sz w:val="24"/>
          <w:szCs w:val="24"/>
        </w:rPr>
        <w:t xml:space="preserve"> (см Рис. </w:t>
      </w:r>
      <w:r w:rsidR="00C12DE4">
        <w:rPr>
          <w:rFonts w:ascii="Times New Roman" w:hAnsi="Times New Roman"/>
          <w:sz w:val="24"/>
          <w:szCs w:val="24"/>
        </w:rPr>
        <w:t>8</w:t>
      </w:r>
      <w:r w:rsidR="0049618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D42E8D" w:rsidRDefault="006C6574" w:rsidP="00DF32E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Внизу окна с подробной информацией может располагаться список связанных файлов (Паспорта, результаты определения возраста, диаграммы). Эти файлы доступны для скачивания. Достаточно кликнуть по ним ЛКМ.</w:t>
      </w:r>
    </w:p>
    <w:p w:rsidR="00D42E8D" w:rsidRDefault="006C6574" w:rsidP="00E37715">
      <w:pPr>
        <w:spacing w:after="0" w:line="36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7A64E3" wp14:editId="227D5F30">
            <wp:extent cx="4991100" cy="3943350"/>
            <wp:effectExtent l="0" t="0" r="0" b="0"/>
            <wp:docPr id="6" name="Рисунок 10" descr="C:\Users\igor_baranov\Pictures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099" cy="39433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42E8D" w:rsidRPr="0067266E" w:rsidRDefault="00DE4E74" w:rsidP="00E37715">
      <w:pPr>
        <w:pStyle w:val="a4"/>
        <w:spacing w:after="0"/>
        <w:jc w:val="both"/>
        <w:rPr>
          <w:i w:val="0"/>
        </w:rPr>
      </w:pPr>
      <w:r w:rsidRPr="0067266E">
        <w:rPr>
          <w:rFonts w:ascii="Times New Roman" w:hAnsi="Times New Roman"/>
          <w:i w:val="0"/>
          <w:color w:val="auto"/>
          <w:sz w:val="24"/>
          <w:szCs w:val="24"/>
        </w:rPr>
        <w:t>Рис.</w:t>
      </w:r>
      <w:r w:rsidR="006C6574" w:rsidRPr="0067266E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C12DE4">
        <w:rPr>
          <w:rFonts w:ascii="Times New Roman" w:hAnsi="Times New Roman"/>
          <w:i w:val="0"/>
          <w:color w:val="auto"/>
          <w:sz w:val="24"/>
          <w:szCs w:val="24"/>
        </w:rPr>
        <w:t>8</w:t>
      </w:r>
      <w:r w:rsidR="006C6574" w:rsidRPr="0067266E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="00E37715" w:rsidRPr="0067266E">
        <w:rPr>
          <w:rFonts w:ascii="Times New Roman" w:hAnsi="Times New Roman"/>
          <w:i w:val="0"/>
          <w:color w:val="auto"/>
          <w:sz w:val="24"/>
          <w:szCs w:val="24"/>
        </w:rPr>
        <w:t>Пример отображения дополнительной информации по объекту исследований</w:t>
      </w:r>
    </w:p>
    <w:sectPr w:rsidR="00D42E8D" w:rsidRPr="0067266E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69D" w:rsidRDefault="0046569D">
      <w:pPr>
        <w:spacing w:after="0"/>
      </w:pPr>
      <w:r>
        <w:separator/>
      </w:r>
    </w:p>
  </w:endnote>
  <w:endnote w:type="continuationSeparator" w:id="0">
    <w:p w:rsidR="0046569D" w:rsidRDefault="004656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69D" w:rsidRDefault="0046569D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46569D" w:rsidRDefault="004656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1DB1"/>
    <w:multiLevelType w:val="multilevel"/>
    <w:tmpl w:val="7E561C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C5AF2"/>
    <w:multiLevelType w:val="multilevel"/>
    <w:tmpl w:val="56A0C3F2"/>
    <w:lvl w:ilvl="0">
      <w:numFmt w:val="bullet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3792F1C"/>
    <w:multiLevelType w:val="multilevel"/>
    <w:tmpl w:val="FA008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8D306B"/>
    <w:multiLevelType w:val="multilevel"/>
    <w:tmpl w:val="5238C762"/>
    <w:lvl w:ilvl="0">
      <w:numFmt w:val="bullet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7EEC7FAB"/>
    <w:multiLevelType w:val="multilevel"/>
    <w:tmpl w:val="848A060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42E8D"/>
    <w:rsid w:val="00002037"/>
    <w:rsid w:val="00065AEC"/>
    <w:rsid w:val="00181191"/>
    <w:rsid w:val="0046569D"/>
    <w:rsid w:val="0049618F"/>
    <w:rsid w:val="0067266E"/>
    <w:rsid w:val="006C6574"/>
    <w:rsid w:val="007422DE"/>
    <w:rsid w:val="008A4870"/>
    <w:rsid w:val="008E4EB0"/>
    <w:rsid w:val="00935E07"/>
    <w:rsid w:val="00937F4C"/>
    <w:rsid w:val="0095172F"/>
    <w:rsid w:val="00C12DE4"/>
    <w:rsid w:val="00C7328D"/>
    <w:rsid w:val="00D42E8D"/>
    <w:rsid w:val="00D960C4"/>
    <w:rsid w:val="00DE4E74"/>
    <w:rsid w:val="00DF32E8"/>
    <w:rsid w:val="00E37715"/>
    <w:rsid w:val="00F0749B"/>
    <w:rsid w:val="00F1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4EA31D-9DC9-4C6C-BA8A-54055AEC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a3">
    <w:name w:val="List Paragraph"/>
    <w:basedOn w:val="a"/>
    <w:pPr>
      <w:ind w:left="720"/>
    </w:pPr>
  </w:style>
  <w:style w:type="paragraph" w:styleId="a4">
    <w:name w:val="caption"/>
    <w:basedOn w:val="a"/>
    <w:next w:val="a"/>
    <w:pPr>
      <w:spacing w:after="200"/>
    </w:pPr>
    <w:rPr>
      <w:i/>
      <w:iCs/>
      <w:color w:val="44546A"/>
      <w:sz w:val="18"/>
      <w:szCs w:val="18"/>
    </w:rPr>
  </w:style>
  <w:style w:type="character" w:customStyle="1" w:styleId="30">
    <w:name w:val="Заголовок 3 Знак"/>
    <w:basedOn w:val="a0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a5">
    <w:name w:val="Balloon Text"/>
    <w:basedOn w:val="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Vsegei</Company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Баранов Игорь Владимирович</dc:creator>
  <dc:description/>
  <cp:lastModifiedBy>Баранов Игорь Владимирович</cp:lastModifiedBy>
  <cp:revision>11</cp:revision>
  <dcterms:created xsi:type="dcterms:W3CDTF">2015-11-25T14:32:00Z</dcterms:created>
  <dcterms:modified xsi:type="dcterms:W3CDTF">2018-09-17T11:49:00Z</dcterms:modified>
</cp:coreProperties>
</file>